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b/>
          <w:kern w:val="0"/>
          <w:sz w:val="32"/>
          <w:szCs w:val="32"/>
          <w:highlight w:val="none"/>
        </w:rPr>
      </w:pPr>
    </w:p>
    <w:p>
      <w:pPr>
        <w:widowControl/>
        <w:ind w:left="0" w:leftChars="0" w:firstLine="0" w:firstLineChars="0"/>
        <w:jc w:val="center"/>
        <w:rPr>
          <w:rFonts w:hint="eastAsia" w:ascii="方正小标宋简体" w:hAnsi="方正小标宋简体" w:eastAsia="方正小标宋简体" w:cs="方正小标宋简体"/>
          <w:b w:val="0"/>
          <w:bCs/>
          <w:kern w:val="0"/>
          <w:sz w:val="52"/>
          <w:szCs w:val="52"/>
          <w:highlight w:val="none"/>
          <w:lang w:val="en-US" w:eastAsia="zh-CN"/>
        </w:rPr>
      </w:pPr>
      <w:r>
        <w:rPr>
          <w:rFonts w:hint="eastAsia" w:ascii="方正小标宋简体" w:hAnsi="方正小标宋简体" w:eastAsia="方正小标宋简体" w:cs="方正小标宋简体"/>
          <w:b w:val="0"/>
          <w:bCs/>
          <w:kern w:val="0"/>
          <w:sz w:val="52"/>
          <w:szCs w:val="52"/>
          <w:highlight w:val="none"/>
          <w:lang w:val="en-US" w:eastAsia="zh-CN"/>
        </w:rPr>
        <w:t>商洛市自然资源局商州分局</w:t>
      </w:r>
    </w:p>
    <w:p>
      <w:pPr>
        <w:widowControl/>
        <w:ind w:left="0" w:leftChars="0" w:firstLine="0" w:firstLineChars="0"/>
        <w:jc w:val="center"/>
        <w:rPr>
          <w:rFonts w:hint="eastAsia" w:ascii="方正小标宋简体" w:hAnsi="方正小标宋简体" w:eastAsia="方正小标宋简体" w:cs="方正小标宋简体"/>
          <w:b w:val="0"/>
          <w:bCs/>
          <w:kern w:val="0"/>
          <w:sz w:val="72"/>
          <w:szCs w:val="72"/>
          <w:highlight w:val="none"/>
        </w:rPr>
      </w:pPr>
      <w:r>
        <w:rPr>
          <w:rFonts w:hint="eastAsia" w:ascii="方正小标宋简体" w:hAnsi="方正小标宋简体" w:eastAsia="方正小标宋简体" w:cs="方正小标宋简体"/>
          <w:b w:val="0"/>
          <w:bCs/>
          <w:kern w:val="0"/>
          <w:sz w:val="52"/>
          <w:szCs w:val="52"/>
          <w:highlight w:val="none"/>
        </w:rPr>
        <w:t>20</w:t>
      </w:r>
      <w:r>
        <w:rPr>
          <w:rFonts w:hint="eastAsia" w:ascii="方正小标宋简体" w:hAnsi="方正小标宋简体" w:eastAsia="方正小标宋简体" w:cs="方正小标宋简体"/>
          <w:b w:val="0"/>
          <w:bCs/>
          <w:kern w:val="0"/>
          <w:sz w:val="52"/>
          <w:szCs w:val="52"/>
          <w:highlight w:val="none"/>
          <w:lang w:val="en-US" w:eastAsia="zh-CN"/>
        </w:rPr>
        <w:t>20</w:t>
      </w:r>
      <w:r>
        <w:rPr>
          <w:rFonts w:hint="eastAsia" w:ascii="方正小标宋简体" w:hAnsi="方正小标宋简体" w:eastAsia="方正小标宋简体" w:cs="方正小标宋简体"/>
          <w:b w:val="0"/>
          <w:bCs/>
          <w:kern w:val="0"/>
          <w:sz w:val="52"/>
          <w:szCs w:val="52"/>
          <w:highlight w:val="none"/>
        </w:rPr>
        <w:t>年部门决算</w:t>
      </w:r>
    </w:p>
    <w:p>
      <w:pPr>
        <w:widowControl/>
        <w:jc w:val="center"/>
        <w:rPr>
          <w:rFonts w:ascii="黑体" w:hAnsi="黑体" w:eastAsia="黑体" w:cs="黑体"/>
          <w:kern w:val="0"/>
          <w:sz w:val="72"/>
          <w:szCs w:val="72"/>
          <w:highlight w:val="none"/>
        </w:rPr>
      </w:pPr>
    </w:p>
    <w:p>
      <w:pPr>
        <w:widowControl/>
        <w:jc w:val="center"/>
        <w:rPr>
          <w:rFonts w:ascii="黑体" w:hAnsi="黑体" w:eastAsia="黑体" w:cs="黑体"/>
          <w:kern w:val="0"/>
          <w:sz w:val="72"/>
          <w:szCs w:val="7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jc w:val="center"/>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rPr>
        <w:t>保密审查情况：</w:t>
      </w:r>
      <w:r>
        <w:rPr>
          <w:rFonts w:hint="eastAsia" w:ascii="黑体" w:hAnsi="黑体" w:eastAsia="黑体" w:cs="黑体"/>
          <w:sz w:val="30"/>
          <w:szCs w:val="30"/>
          <w:highlight w:val="none"/>
          <w:lang w:val="en-US" w:eastAsia="zh-CN"/>
        </w:rPr>
        <w:t>已审查</w:t>
      </w:r>
    </w:p>
    <w:p>
      <w:pPr>
        <w:widowControl/>
        <w:spacing w:line="560" w:lineRule="exact"/>
        <w:jc w:val="center"/>
        <w:rPr>
          <w:rFonts w:hint="eastAsia" w:ascii="黑体" w:hAnsi="黑体" w:eastAsia="黑体" w:cs="黑体"/>
          <w:kern w:val="0"/>
          <w:sz w:val="30"/>
          <w:szCs w:val="30"/>
          <w:highlight w:val="none"/>
          <w:lang w:val="en-US" w:eastAsia="zh-CN"/>
        </w:rPr>
      </w:pPr>
      <w:r>
        <w:rPr>
          <w:rFonts w:hint="eastAsia" w:ascii="黑体" w:hAnsi="黑体" w:eastAsia="黑体" w:cs="黑体"/>
          <w:sz w:val="30"/>
          <w:szCs w:val="30"/>
          <w:highlight w:val="none"/>
        </w:rPr>
        <w:t>部门主要负责人审签情况：</w:t>
      </w:r>
      <w:r>
        <w:rPr>
          <w:rFonts w:hint="eastAsia" w:ascii="黑体" w:hAnsi="黑体" w:eastAsia="黑体" w:cs="黑体"/>
          <w:sz w:val="30"/>
          <w:szCs w:val="30"/>
          <w:highlight w:val="none"/>
          <w:lang w:val="en-US" w:eastAsia="zh-CN"/>
        </w:rPr>
        <w:t>已审签</w:t>
      </w:r>
    </w:p>
    <w:p>
      <w:pPr>
        <w:widowControl/>
        <w:spacing w:line="560" w:lineRule="exact"/>
        <w:rPr>
          <w:rFonts w:ascii="仿宋_GB2312" w:hAnsi="仿宋_GB2312" w:eastAsia="仿宋_GB2312" w:cs="仿宋_GB2312"/>
          <w:kern w:val="0"/>
          <w:sz w:val="32"/>
          <w:szCs w:val="32"/>
          <w:highlight w:val="none"/>
        </w:rPr>
      </w:pPr>
    </w:p>
    <w:p>
      <w:pPr>
        <w:widowControl/>
        <w:spacing w:line="560" w:lineRule="exact"/>
        <w:ind w:firstLine="2368" w:firstLineChars="800"/>
        <w:rPr>
          <w:rFonts w:hint="eastAsia" w:ascii="仿宋_GB2312" w:hAnsi="仿宋_GB2312" w:eastAsia="宋体" w:cs="仿宋_GB2312"/>
          <w:kern w:val="0"/>
          <w:sz w:val="30"/>
          <w:szCs w:val="30"/>
          <w:highlight w:val="none"/>
          <w:lang w:val="en-US" w:eastAsia="zh-CN"/>
        </w:rPr>
      </w:pPr>
    </w:p>
    <w:p>
      <w:pPr>
        <w:pStyle w:val="30"/>
        <w:bidi w:val="0"/>
        <w:rPr>
          <w:rFonts w:hint="eastAsia"/>
          <w:highlight w:val="none"/>
        </w:rPr>
        <w:sectPr>
          <w:headerReference r:id="rId5" w:type="default"/>
          <w:footerReference r:id="rId7" w:type="default"/>
          <w:headerReference r:id="rId6" w:type="even"/>
          <w:footerReference r:id="rId8" w:type="even"/>
          <w:pgSz w:w="11906" w:h="16838"/>
          <w:pgMar w:top="2098" w:right="1474" w:bottom="1984" w:left="1587" w:header="850" w:footer="1587" w:gutter="0"/>
          <w:pgBorders>
            <w:top w:val="none" w:sz="0" w:space="0"/>
            <w:left w:val="none" w:sz="0" w:space="0"/>
            <w:bottom w:val="none" w:sz="0" w:space="0"/>
            <w:right w:val="none" w:sz="0" w:space="0"/>
          </w:pgBorders>
          <w:pgNumType w:fmt="numberInDash"/>
          <w:cols w:space="0" w:num="1"/>
          <w:rtlGutter w:val="0"/>
          <w:docGrid w:type="linesAndChars" w:linePitch="579" w:charSpace="-842"/>
        </w:sectPr>
      </w:pPr>
    </w:p>
    <w:p>
      <w:pPr>
        <w:pStyle w:val="30"/>
        <w:bidi w:val="0"/>
        <w:rPr>
          <w:highlight w:val="none"/>
        </w:rPr>
      </w:pPr>
      <w:r>
        <w:rPr>
          <w:rFonts w:hint="eastAsia"/>
          <w:highlight w:val="none"/>
        </w:rPr>
        <w:t>目</w:t>
      </w:r>
      <w:r>
        <w:rPr>
          <w:rFonts w:hint="eastAsia"/>
          <w:highlight w:val="none"/>
          <w:lang w:val="en-US" w:eastAsia="zh-CN"/>
        </w:rPr>
        <w:t xml:space="preserve">  </w:t>
      </w:r>
      <w:r>
        <w:rPr>
          <w:rFonts w:hint="eastAsia"/>
          <w:highlight w:val="none"/>
        </w:rPr>
        <w:t>录</w:t>
      </w:r>
    </w:p>
    <w:p>
      <w:pPr>
        <w:keepNext w:val="0"/>
        <w:keepLines w:val="0"/>
        <w:pageBreakBefore w:val="0"/>
        <w:widowControl/>
        <w:kinsoku/>
        <w:wordWrap/>
        <w:overflowPunct/>
        <w:topLinePunct w:val="0"/>
        <w:autoSpaceDE/>
        <w:autoSpaceDN/>
        <w:bidi w:val="0"/>
        <w:adjustRightInd/>
        <w:snapToGrid/>
        <w:spacing w:before="292" w:beforeLines="50" w:line="500" w:lineRule="exact"/>
        <w:ind w:left="0" w:leftChars="0" w:firstLine="0" w:firstLineChars="0"/>
        <w:jc w:val="center"/>
        <w:textAlignment w:val="auto"/>
        <w:rPr>
          <w:rFonts w:hint="eastAsia" w:ascii="黑体" w:hAnsi="黑体" w:eastAsia="黑体" w:cs="黑体"/>
          <w:b w:val="0"/>
          <w:bCs/>
          <w:kern w:val="0"/>
          <w:sz w:val="32"/>
          <w:szCs w:val="32"/>
          <w:highlight w:val="none"/>
          <w:lang w:eastAsia="zh-CN"/>
        </w:rPr>
      </w:pPr>
      <w:r>
        <w:rPr>
          <w:rFonts w:hint="eastAsia" w:ascii="黑体" w:hAnsi="黑体" w:eastAsia="黑体" w:cs="黑体"/>
          <w:b w:val="0"/>
          <w:bCs/>
          <w:kern w:val="0"/>
          <w:sz w:val="32"/>
          <w:szCs w:val="32"/>
          <w:highlight w:val="none"/>
        </w:rPr>
        <w:t>第一部分</w:t>
      </w:r>
      <w:r>
        <w:rPr>
          <w:rFonts w:hint="eastAsia" w:ascii="黑体" w:hAnsi="黑体" w:eastAsia="黑体" w:cs="黑体"/>
          <w:b w:val="0"/>
          <w:bCs/>
          <w:kern w:val="0"/>
          <w:sz w:val="32"/>
          <w:szCs w:val="32"/>
          <w:highlight w:val="none"/>
          <w:lang w:val="en-US" w:eastAsia="zh-CN"/>
        </w:rPr>
        <w:t xml:space="preserve">  </w:t>
      </w:r>
      <w:r>
        <w:rPr>
          <w:rFonts w:hint="eastAsia" w:ascii="黑体" w:hAnsi="黑体" w:eastAsia="黑体" w:cs="黑体"/>
          <w:b w:val="0"/>
          <w:bCs/>
          <w:kern w:val="0"/>
          <w:sz w:val="32"/>
          <w:szCs w:val="32"/>
          <w:highlight w:val="none"/>
        </w:rPr>
        <w:t>部门概况</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一、部门主要职责及内设机构</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二、部门决算单位构成</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三、部门人员情况</w:t>
      </w:r>
    </w:p>
    <w:p>
      <w:pPr>
        <w:keepNext w:val="0"/>
        <w:keepLines w:val="0"/>
        <w:pageBreakBefore w:val="0"/>
        <w:widowControl/>
        <w:kinsoku/>
        <w:wordWrap/>
        <w:overflowPunct/>
        <w:topLinePunct w:val="0"/>
        <w:autoSpaceDE/>
        <w:autoSpaceDN/>
        <w:bidi w:val="0"/>
        <w:adjustRightInd/>
        <w:snapToGrid/>
        <w:spacing w:before="292" w:beforeLines="50" w:line="500" w:lineRule="exact"/>
        <w:ind w:left="0" w:leftChars="0" w:firstLine="0" w:firstLineChars="0"/>
        <w:jc w:val="center"/>
        <w:textAlignment w:val="auto"/>
        <w:rPr>
          <w:rFonts w:hint="eastAsia" w:ascii="黑体" w:hAnsi="黑体" w:eastAsia="黑体" w:cs="黑体"/>
          <w:b w:val="0"/>
          <w:bCs/>
          <w:kern w:val="0"/>
          <w:sz w:val="32"/>
          <w:szCs w:val="32"/>
          <w:highlight w:val="none"/>
        </w:rPr>
      </w:pPr>
      <w:r>
        <w:rPr>
          <w:rFonts w:hint="eastAsia" w:ascii="黑体" w:hAnsi="黑体" w:eastAsia="黑体" w:cs="黑体"/>
          <w:b w:val="0"/>
          <w:bCs/>
          <w:kern w:val="0"/>
          <w:sz w:val="32"/>
          <w:szCs w:val="32"/>
          <w:highlight w:val="none"/>
        </w:rPr>
        <w:t>第二部分</w:t>
      </w:r>
      <w:r>
        <w:rPr>
          <w:rFonts w:hint="eastAsia" w:ascii="黑体" w:hAnsi="黑体" w:eastAsia="黑体" w:cs="黑体"/>
          <w:b w:val="0"/>
          <w:bCs/>
          <w:kern w:val="0"/>
          <w:sz w:val="32"/>
          <w:szCs w:val="32"/>
          <w:highlight w:val="none"/>
          <w:lang w:val="en-US" w:eastAsia="zh-CN"/>
        </w:rPr>
        <w:t xml:space="preserve">  </w:t>
      </w:r>
      <w:r>
        <w:rPr>
          <w:rFonts w:hint="eastAsia" w:ascii="黑体" w:hAnsi="黑体" w:eastAsia="黑体" w:cs="黑体"/>
          <w:b w:val="0"/>
          <w:bCs/>
          <w:kern w:val="0"/>
          <w:sz w:val="32"/>
          <w:szCs w:val="32"/>
          <w:highlight w:val="none"/>
          <w:lang w:eastAsia="zh-CN"/>
        </w:rPr>
        <w:t>2020</w:t>
      </w:r>
      <w:r>
        <w:rPr>
          <w:rFonts w:hint="eastAsia" w:ascii="黑体" w:hAnsi="黑体" w:eastAsia="黑体" w:cs="黑体"/>
          <w:b w:val="0"/>
          <w:bCs/>
          <w:kern w:val="0"/>
          <w:sz w:val="32"/>
          <w:szCs w:val="32"/>
          <w:highlight w:val="none"/>
        </w:rPr>
        <w:t>年部门决算表</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一、收入支出决算总表</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二、收入决算总表</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三、支出决算总表</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四、财政拨款收入支出决算总表</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五、一般公共预算财政拨款支出决算表</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七、一般公共预算财政拨款“三公”经费及会议费、培训费支出决算表</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八、政府性基金预算财政拨款收入支出决算表</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九、国有资本经营预算财政拨款支出决算表</w:t>
      </w:r>
    </w:p>
    <w:p>
      <w:pPr>
        <w:keepNext w:val="0"/>
        <w:keepLines w:val="0"/>
        <w:pageBreakBefore w:val="0"/>
        <w:widowControl/>
        <w:kinsoku/>
        <w:wordWrap/>
        <w:overflowPunct/>
        <w:topLinePunct w:val="0"/>
        <w:autoSpaceDE/>
        <w:autoSpaceDN/>
        <w:bidi w:val="0"/>
        <w:adjustRightInd/>
        <w:snapToGrid/>
        <w:spacing w:before="292" w:beforeLines="50" w:line="500" w:lineRule="exact"/>
        <w:ind w:left="0" w:leftChars="0" w:firstLine="0" w:firstLineChars="0"/>
        <w:jc w:val="center"/>
        <w:textAlignment w:val="auto"/>
        <w:rPr>
          <w:rFonts w:hint="eastAsia" w:ascii="黑体" w:hAnsi="黑体" w:eastAsia="黑体" w:cs="黑体"/>
          <w:b w:val="0"/>
          <w:bCs/>
          <w:kern w:val="0"/>
          <w:sz w:val="32"/>
          <w:szCs w:val="32"/>
          <w:highlight w:val="none"/>
        </w:rPr>
      </w:pPr>
      <w:r>
        <w:rPr>
          <w:rFonts w:hint="eastAsia" w:ascii="黑体" w:hAnsi="黑体" w:eastAsia="黑体" w:cs="黑体"/>
          <w:b w:val="0"/>
          <w:bCs/>
          <w:kern w:val="0"/>
          <w:sz w:val="32"/>
          <w:szCs w:val="32"/>
          <w:highlight w:val="none"/>
        </w:rPr>
        <w:t>第三部分</w:t>
      </w:r>
      <w:r>
        <w:rPr>
          <w:rFonts w:hint="eastAsia" w:ascii="黑体" w:hAnsi="黑体" w:eastAsia="黑体" w:cs="黑体"/>
          <w:b w:val="0"/>
          <w:bCs/>
          <w:kern w:val="0"/>
          <w:sz w:val="32"/>
          <w:szCs w:val="32"/>
          <w:highlight w:val="none"/>
          <w:lang w:val="en-US" w:eastAsia="zh-CN"/>
        </w:rPr>
        <w:t xml:space="preserve">  </w:t>
      </w:r>
      <w:r>
        <w:rPr>
          <w:rFonts w:hint="eastAsia" w:ascii="黑体" w:hAnsi="黑体" w:eastAsia="黑体" w:cs="黑体"/>
          <w:b w:val="0"/>
          <w:bCs/>
          <w:kern w:val="0"/>
          <w:sz w:val="32"/>
          <w:szCs w:val="32"/>
          <w:highlight w:val="none"/>
          <w:lang w:eastAsia="zh-CN"/>
        </w:rPr>
        <w:t>2020</w:t>
      </w:r>
      <w:r>
        <w:rPr>
          <w:rFonts w:hint="eastAsia" w:ascii="黑体" w:hAnsi="黑体" w:eastAsia="黑体" w:cs="黑体"/>
          <w:b w:val="0"/>
          <w:bCs/>
          <w:kern w:val="0"/>
          <w:sz w:val="32"/>
          <w:szCs w:val="32"/>
          <w:highlight w:val="none"/>
        </w:rPr>
        <w:t>年部门决算情况说明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七、一般公共预算财政拨款“三公”经费及会议费、培训费支出决算情况说明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八、政府性基金预算财政拨款收入支出情况说明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九、国有资本经营财政拨款收入支出情况说明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十、机关运行经费支出情况说明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十一、政府采购支出情况说明</w:t>
      </w:r>
    </w:p>
    <w:p>
      <w:pPr>
        <w:keepNext w:val="0"/>
        <w:keepLines w:val="0"/>
        <w:pageBreakBefore w:val="0"/>
        <w:widowControl/>
        <w:kinsoku/>
        <w:wordWrap/>
        <w:overflowPunct/>
        <w:topLinePunct w:val="0"/>
        <w:autoSpaceDE/>
        <w:autoSpaceDN/>
        <w:bidi w:val="0"/>
        <w:adjustRightInd/>
        <w:snapToGrid/>
        <w:spacing w:line="500" w:lineRule="exact"/>
        <w:ind w:left="1258" w:leftChars="200" w:hanging="626" w:hangingChars="198"/>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十二、国有资产占用及购置情况说明</w:t>
      </w:r>
    </w:p>
    <w:p>
      <w:pPr>
        <w:keepNext w:val="0"/>
        <w:keepLines w:val="0"/>
        <w:pageBreakBefore w:val="0"/>
        <w:widowControl/>
        <w:kinsoku/>
        <w:wordWrap/>
        <w:overflowPunct/>
        <w:topLinePunct w:val="0"/>
        <w:autoSpaceDE/>
        <w:autoSpaceDN/>
        <w:bidi w:val="0"/>
        <w:adjustRightInd/>
        <w:snapToGrid/>
        <w:spacing w:before="292" w:beforeLines="50" w:line="500" w:lineRule="exact"/>
        <w:ind w:left="0" w:leftChars="0" w:firstLine="0" w:firstLineChars="0"/>
        <w:jc w:val="center"/>
        <w:textAlignment w:val="auto"/>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rPr>
        <w:t>第四部分</w:t>
      </w:r>
      <w:r>
        <w:rPr>
          <w:rFonts w:hint="eastAsia" w:ascii="黑体" w:hAnsi="黑体" w:eastAsia="黑体" w:cs="黑体"/>
          <w:b w:val="0"/>
          <w:bCs/>
          <w:kern w:val="0"/>
          <w:sz w:val="32"/>
          <w:szCs w:val="32"/>
          <w:highlight w:val="none"/>
          <w:lang w:val="en-US" w:eastAsia="zh-CN"/>
        </w:rPr>
        <w:t xml:space="preserve">  </w:t>
      </w:r>
      <w:r>
        <w:rPr>
          <w:rFonts w:hint="eastAsia" w:ascii="黑体" w:hAnsi="黑体" w:eastAsia="黑体" w:cs="黑体"/>
          <w:b w:val="0"/>
          <w:bCs/>
          <w:kern w:val="0"/>
          <w:sz w:val="32"/>
          <w:szCs w:val="32"/>
          <w:highlight w:val="none"/>
        </w:rPr>
        <w:t>专业名词解释</w:t>
      </w:r>
    </w:p>
    <w:p>
      <w:pPr>
        <w:keepNext w:val="0"/>
        <w:keepLines w:val="0"/>
        <w:pageBreakBefore w:val="0"/>
        <w:widowControl/>
        <w:kinsoku/>
        <w:wordWrap/>
        <w:overflowPunct/>
        <w:topLinePunct w:val="0"/>
        <w:autoSpaceDE/>
        <w:autoSpaceDN/>
        <w:bidi w:val="0"/>
        <w:adjustRightInd/>
        <w:snapToGrid/>
        <w:spacing w:before="292" w:beforeLines="50" w:line="500" w:lineRule="exact"/>
        <w:ind w:left="0" w:leftChars="0" w:firstLine="0" w:firstLineChars="0"/>
        <w:jc w:val="center"/>
        <w:textAlignment w:val="auto"/>
        <w:rPr>
          <w:rFonts w:hint="eastAsia" w:ascii="黑体" w:hAnsi="黑体" w:eastAsia="黑体" w:cs="黑体"/>
          <w:b w:val="0"/>
          <w:bCs/>
          <w:kern w:val="0"/>
          <w:sz w:val="32"/>
          <w:szCs w:val="32"/>
          <w:highlight w:val="none"/>
          <w:lang w:val="en-US" w:eastAsia="zh-CN"/>
        </w:rPr>
        <w:sectPr>
          <w:footerReference r:id="rId9" w:type="default"/>
          <w:footerReference r:id="rId10" w:type="even"/>
          <w:pgSz w:w="11906" w:h="16838"/>
          <w:pgMar w:top="2098" w:right="1474" w:bottom="1984" w:left="1587" w:header="850" w:footer="1587" w:gutter="0"/>
          <w:pgBorders>
            <w:top w:val="none" w:sz="0" w:space="0"/>
            <w:left w:val="none" w:sz="0" w:space="0"/>
            <w:bottom w:val="none" w:sz="0" w:space="0"/>
            <w:right w:val="none" w:sz="0" w:space="0"/>
          </w:pgBorders>
          <w:pgNumType w:fmt="numberInDash" w:start="1"/>
          <w:cols w:space="0" w:num="1"/>
          <w:rtlGutter w:val="0"/>
          <w:docGrid w:type="linesAndChars" w:linePitch="579" w:charSpace="-842"/>
        </w:sectPr>
      </w:pPr>
    </w:p>
    <w:p>
      <w:pPr>
        <w:pStyle w:val="30"/>
        <w:bidi w:val="0"/>
        <w:rPr>
          <w:rFonts w:hint="default"/>
          <w:highlight w:val="none"/>
          <w:lang w:val="en-US" w:eastAsia="zh-CN"/>
        </w:rPr>
      </w:pPr>
      <w:r>
        <w:rPr>
          <w:rFonts w:hint="eastAsia"/>
          <w:highlight w:val="none"/>
          <w:lang w:val="en-US" w:eastAsia="zh-CN"/>
        </w:rPr>
        <w:t>第一部分  部门概况</w:t>
      </w:r>
    </w:p>
    <w:p>
      <w:pPr>
        <w:adjustRightInd w:val="0"/>
        <w:snapToGrid w:val="0"/>
        <w:rPr>
          <w:rFonts w:hint="eastAsia" w:ascii="仿宋" w:hAnsi="仿宋" w:eastAsia="仿宋" w:cs="宋体"/>
          <w:color w:val="auto"/>
          <w:kern w:val="0"/>
          <w:sz w:val="36"/>
          <w:szCs w:val="36"/>
          <w:highlight w:val="none"/>
        </w:rPr>
      </w:pPr>
    </w:p>
    <w:p>
      <w:pPr>
        <w:pStyle w:val="2"/>
        <w:bidi w:val="0"/>
        <w:rPr>
          <w:rFonts w:hint="eastAsia"/>
          <w:color w:val="auto"/>
          <w:highlight w:val="none"/>
        </w:rPr>
      </w:pPr>
      <w:r>
        <w:rPr>
          <w:rFonts w:hint="eastAsia"/>
          <w:color w:val="auto"/>
          <w:highlight w:val="none"/>
        </w:rPr>
        <w:t>部门主要职责及内设机构</w:t>
      </w:r>
    </w:p>
    <w:p>
      <w:pPr>
        <w:rPr>
          <w:rFonts w:hint="eastAsia"/>
          <w:highlight w:val="none"/>
        </w:rPr>
      </w:pPr>
      <w:r>
        <w:rPr>
          <w:rFonts w:hint="eastAsia"/>
          <w:highlight w:val="none"/>
        </w:rPr>
        <w:t>根据市委市政府机构改革方案，</w:t>
      </w:r>
      <w:r>
        <w:rPr>
          <w:rFonts w:hint="eastAsia"/>
          <w:highlight w:val="none"/>
          <w:lang w:val="en-US" w:eastAsia="zh-CN"/>
        </w:rPr>
        <w:t>原市国土资源局商州分局于2019年更名为市自然资源局商州分局，职能根据市区机构改革稍有调整</w:t>
      </w:r>
      <w:r>
        <w:rPr>
          <w:rFonts w:hint="eastAsia"/>
          <w:highlight w:val="none"/>
        </w:rPr>
        <w:t>。目前本部门机构改革</w:t>
      </w:r>
      <w:r>
        <w:rPr>
          <w:rFonts w:hint="eastAsia"/>
          <w:highlight w:val="none"/>
          <w:lang w:val="en-US" w:eastAsia="zh-CN"/>
        </w:rPr>
        <w:t>本级机关及局属单位已经完成，分局执法大队及基层16个国土资源所仍按照财政部门要求，统一纳入分局决算</w:t>
      </w:r>
      <w:r>
        <w:rPr>
          <w:rFonts w:hint="eastAsia"/>
          <w:highlight w:val="none"/>
        </w:rPr>
        <w:t>。机构改革</w:t>
      </w:r>
      <w:r>
        <w:rPr>
          <w:rFonts w:hint="eastAsia"/>
          <w:highlight w:val="none"/>
          <w:lang w:val="en-US" w:eastAsia="zh-CN"/>
        </w:rPr>
        <w:t>后</w:t>
      </w:r>
      <w:r>
        <w:rPr>
          <w:rFonts w:hint="eastAsia"/>
          <w:highlight w:val="none"/>
        </w:rPr>
        <w:t>本部门主要职责及机构设置情况如下：</w:t>
      </w:r>
    </w:p>
    <w:p>
      <w:pPr>
        <w:pStyle w:val="3"/>
        <w:bidi w:val="0"/>
        <w:rPr>
          <w:rFonts w:hint="eastAsia"/>
          <w:color w:val="auto"/>
          <w:highlight w:val="none"/>
        </w:rPr>
      </w:pPr>
      <w:r>
        <w:rPr>
          <w:rFonts w:hint="eastAsia"/>
          <w:color w:val="auto"/>
          <w:highlight w:val="none"/>
          <w:lang w:val="en-US" w:eastAsia="zh-CN"/>
        </w:rPr>
        <w:t>主要职责</w:t>
      </w:r>
    </w:p>
    <w:p>
      <w:pPr>
        <w:spacing w:line="560" w:lineRule="exact"/>
        <w:ind w:firstLine="632" w:firstLineChars="200"/>
        <w:rPr>
          <w:rFonts w:ascii="仿宋_GB2312" w:hAnsi="仿宋" w:cs="仿宋"/>
          <w:kern w:val="0"/>
          <w:szCs w:val="32"/>
        </w:rPr>
      </w:pPr>
      <w:r>
        <w:rPr>
          <w:rFonts w:hint="eastAsia" w:ascii="仿宋_GB2312" w:hAnsi="仿宋" w:cs="仿宋"/>
          <w:kern w:val="0"/>
          <w:szCs w:val="32"/>
        </w:rPr>
        <w:t>（</w:t>
      </w:r>
      <w:r>
        <w:rPr>
          <w:rFonts w:hint="eastAsia" w:hAnsi="仿宋" w:cs="仿宋"/>
          <w:kern w:val="0"/>
          <w:szCs w:val="32"/>
          <w:lang w:val="en-US" w:eastAsia="zh-CN"/>
        </w:rPr>
        <w:t>1</w:t>
      </w:r>
      <w:r>
        <w:rPr>
          <w:rFonts w:hint="eastAsia" w:ascii="仿宋_GB2312" w:hAnsi="仿宋" w:cs="仿宋"/>
          <w:kern w:val="0"/>
          <w:szCs w:val="32"/>
        </w:rPr>
        <w:t>）负责组织实施商州区（商丹园区规划区域作为专篇）</w:t>
      </w:r>
      <w:r>
        <w:rPr>
          <w:rFonts w:hint="eastAsia" w:hAnsi="仿宋" w:cs="仿宋"/>
          <w:kern w:val="0"/>
          <w:szCs w:val="32"/>
          <w:lang w:eastAsia="zh-CN"/>
        </w:rPr>
        <w:t>国土空间</w:t>
      </w:r>
      <w:r>
        <w:rPr>
          <w:rFonts w:hint="eastAsia" w:ascii="仿宋_GB2312" w:hAnsi="仿宋" w:cs="仿宋"/>
          <w:kern w:val="0"/>
          <w:szCs w:val="32"/>
        </w:rPr>
        <w:t>规划及</w:t>
      </w:r>
      <w:r>
        <w:rPr>
          <w:rFonts w:hint="eastAsia" w:hAnsi="仿宋" w:cs="仿宋"/>
          <w:kern w:val="0"/>
          <w:szCs w:val="32"/>
          <w:lang w:eastAsia="zh-CN"/>
        </w:rPr>
        <w:t>自然</w:t>
      </w:r>
      <w:r>
        <w:rPr>
          <w:rFonts w:hint="eastAsia" w:ascii="仿宋_GB2312" w:hAnsi="仿宋" w:cs="仿宋"/>
          <w:kern w:val="0"/>
          <w:szCs w:val="32"/>
        </w:rPr>
        <w:t>资源管理的相关专业、专项规划或方案的编制修改报批。</w:t>
      </w:r>
    </w:p>
    <w:p>
      <w:pPr>
        <w:spacing w:line="560" w:lineRule="exact"/>
        <w:ind w:firstLine="632" w:firstLineChars="200"/>
        <w:rPr>
          <w:rFonts w:ascii="仿宋_GB2312" w:hAnsi="仿宋" w:cs="仿宋"/>
          <w:kern w:val="0"/>
          <w:szCs w:val="32"/>
        </w:rPr>
      </w:pPr>
      <w:r>
        <w:rPr>
          <w:rFonts w:hint="eastAsia" w:ascii="仿宋_GB2312" w:hAnsi="仿宋" w:cs="仿宋"/>
          <w:kern w:val="0"/>
          <w:szCs w:val="32"/>
        </w:rPr>
        <w:t>（</w:t>
      </w:r>
      <w:r>
        <w:rPr>
          <w:rFonts w:hint="eastAsia" w:hAnsi="仿宋" w:cs="仿宋"/>
          <w:kern w:val="0"/>
          <w:szCs w:val="32"/>
          <w:lang w:val="en-US" w:eastAsia="zh-CN"/>
        </w:rPr>
        <w:t>2</w:t>
      </w:r>
      <w:r>
        <w:rPr>
          <w:rFonts w:hint="eastAsia" w:ascii="仿宋_GB2312" w:hAnsi="仿宋" w:cs="仿宋"/>
          <w:kern w:val="0"/>
          <w:szCs w:val="32"/>
        </w:rPr>
        <w:t>）负责商州区</w:t>
      </w:r>
      <w:r>
        <w:rPr>
          <w:rFonts w:hint="eastAsia" w:hAnsi="仿宋" w:cs="仿宋"/>
          <w:kern w:val="0"/>
          <w:szCs w:val="32"/>
          <w:lang w:eastAsia="zh-CN"/>
        </w:rPr>
        <w:t>自然资源</w:t>
      </w:r>
      <w:r>
        <w:rPr>
          <w:rFonts w:hint="eastAsia" w:ascii="仿宋_GB2312" w:hAnsi="仿宋" w:cs="仿宋"/>
          <w:kern w:val="0"/>
          <w:szCs w:val="32"/>
        </w:rPr>
        <w:t>利用现状调查、地籍调查、变更调查。</w:t>
      </w:r>
    </w:p>
    <w:p>
      <w:pPr>
        <w:spacing w:line="560" w:lineRule="exact"/>
        <w:ind w:firstLine="632" w:firstLineChars="200"/>
        <w:rPr>
          <w:rFonts w:ascii="仿宋_GB2312" w:hAnsi="仿宋" w:cs="仿宋"/>
          <w:kern w:val="0"/>
          <w:szCs w:val="32"/>
        </w:rPr>
      </w:pPr>
      <w:r>
        <w:rPr>
          <w:rFonts w:hint="eastAsia" w:ascii="仿宋_GB2312" w:hAnsi="仿宋" w:cs="仿宋"/>
          <w:kern w:val="0"/>
          <w:szCs w:val="32"/>
        </w:rPr>
        <w:t>（</w:t>
      </w:r>
      <w:r>
        <w:rPr>
          <w:rFonts w:hint="eastAsia" w:hAnsi="仿宋" w:cs="仿宋"/>
          <w:kern w:val="0"/>
          <w:szCs w:val="32"/>
          <w:lang w:val="en-US" w:eastAsia="zh-CN"/>
        </w:rPr>
        <w:t>3</w:t>
      </w:r>
      <w:r>
        <w:rPr>
          <w:rFonts w:hint="eastAsia" w:ascii="仿宋_GB2312" w:hAnsi="仿宋" w:cs="仿宋"/>
          <w:kern w:val="0"/>
          <w:szCs w:val="32"/>
        </w:rPr>
        <w:t>）负责商州区</w:t>
      </w:r>
      <w:r>
        <w:rPr>
          <w:rFonts w:hint="eastAsia" w:hAnsi="仿宋" w:cs="仿宋"/>
          <w:kern w:val="0"/>
          <w:szCs w:val="32"/>
          <w:lang w:eastAsia="zh-CN"/>
        </w:rPr>
        <w:t>自然</w:t>
      </w:r>
      <w:r>
        <w:rPr>
          <w:rFonts w:hint="eastAsia" w:ascii="仿宋_GB2312" w:hAnsi="仿宋" w:cs="仿宋"/>
          <w:kern w:val="0"/>
          <w:szCs w:val="32"/>
        </w:rPr>
        <w:t>资源保护、</w:t>
      </w:r>
      <w:r>
        <w:rPr>
          <w:rFonts w:hint="eastAsia" w:hAnsi="仿宋" w:cs="仿宋"/>
          <w:kern w:val="0"/>
          <w:szCs w:val="32"/>
          <w:lang w:eastAsia="zh-CN"/>
        </w:rPr>
        <w:t>生态修复</w:t>
      </w:r>
      <w:r>
        <w:rPr>
          <w:rFonts w:hint="eastAsia" w:ascii="仿宋_GB2312" w:hAnsi="仿宋" w:cs="仿宋"/>
          <w:kern w:val="0"/>
          <w:szCs w:val="32"/>
        </w:rPr>
        <w:t>项目的实施，落实区级项目用地的耕地占补平衡任务。</w:t>
      </w:r>
    </w:p>
    <w:p>
      <w:pPr>
        <w:spacing w:line="560" w:lineRule="exact"/>
        <w:ind w:firstLine="632" w:firstLineChars="200"/>
        <w:rPr>
          <w:rFonts w:ascii="仿宋_GB2312" w:hAnsi="仿宋" w:cs="仿宋"/>
          <w:kern w:val="0"/>
          <w:szCs w:val="32"/>
        </w:rPr>
      </w:pPr>
      <w:r>
        <w:rPr>
          <w:rFonts w:hint="eastAsia" w:ascii="仿宋_GB2312" w:hAnsi="仿宋" w:cs="仿宋"/>
          <w:kern w:val="0"/>
          <w:szCs w:val="32"/>
        </w:rPr>
        <w:t>（</w:t>
      </w:r>
      <w:r>
        <w:rPr>
          <w:rFonts w:hint="eastAsia" w:hAnsi="仿宋" w:cs="仿宋"/>
          <w:kern w:val="0"/>
          <w:szCs w:val="32"/>
          <w:lang w:val="en-US" w:eastAsia="zh-CN"/>
        </w:rPr>
        <w:t>4</w:t>
      </w:r>
      <w:r>
        <w:rPr>
          <w:rFonts w:hint="eastAsia" w:ascii="仿宋_GB2312" w:hAnsi="仿宋" w:cs="仿宋"/>
          <w:kern w:val="0"/>
          <w:szCs w:val="32"/>
        </w:rPr>
        <w:t>）负责商州区商丹园区规划范围之外</w:t>
      </w:r>
      <w:r>
        <w:rPr>
          <w:rFonts w:hint="eastAsia" w:hAnsi="仿宋" w:cs="仿宋"/>
          <w:kern w:val="0"/>
          <w:szCs w:val="32"/>
          <w:lang w:eastAsia="zh-CN"/>
        </w:rPr>
        <w:t>用</w:t>
      </w:r>
      <w:r>
        <w:rPr>
          <w:rFonts w:hint="eastAsia" w:ascii="仿宋_GB2312" w:hAnsi="仿宋" w:cs="仿宋"/>
          <w:kern w:val="0"/>
          <w:szCs w:val="32"/>
        </w:rPr>
        <w:t>地、设施农业用地、临时用地、农村公益事业用地的</w:t>
      </w:r>
      <w:r>
        <w:rPr>
          <w:rFonts w:hint="eastAsia" w:hAnsi="仿宋" w:cs="仿宋"/>
          <w:kern w:val="0"/>
          <w:szCs w:val="32"/>
          <w:lang w:eastAsia="zh-CN"/>
        </w:rPr>
        <w:t>规划及报</w:t>
      </w:r>
      <w:r>
        <w:rPr>
          <w:rFonts w:hint="eastAsia" w:ascii="仿宋_GB2312" w:hAnsi="仿宋" w:cs="仿宋"/>
          <w:kern w:val="0"/>
          <w:szCs w:val="32"/>
        </w:rPr>
        <w:t>批工作。</w:t>
      </w:r>
    </w:p>
    <w:p>
      <w:pPr>
        <w:spacing w:line="560" w:lineRule="exact"/>
        <w:ind w:firstLine="632" w:firstLineChars="200"/>
        <w:rPr>
          <w:rFonts w:ascii="仿宋_GB2312" w:hAnsi="仿宋" w:cs="仿宋"/>
          <w:kern w:val="0"/>
          <w:szCs w:val="32"/>
        </w:rPr>
      </w:pPr>
      <w:r>
        <w:rPr>
          <w:rFonts w:hint="eastAsia" w:ascii="仿宋_GB2312" w:hAnsi="仿宋" w:cs="仿宋"/>
          <w:kern w:val="0"/>
          <w:szCs w:val="32"/>
        </w:rPr>
        <w:t>（五）承担农用地转用、征收报批前期工作的组件上报和商州区审批、核准、备案项目的用地预审。</w:t>
      </w:r>
    </w:p>
    <w:p>
      <w:pPr>
        <w:spacing w:line="560" w:lineRule="exact"/>
        <w:ind w:firstLine="632" w:firstLineChars="200"/>
        <w:rPr>
          <w:rFonts w:ascii="仿宋_GB2312" w:hAnsi="仿宋" w:cs="仿宋"/>
          <w:kern w:val="0"/>
          <w:szCs w:val="32"/>
        </w:rPr>
      </w:pPr>
      <w:r>
        <w:rPr>
          <w:rFonts w:hint="eastAsia" w:ascii="仿宋_GB2312" w:hAnsi="仿宋" w:cs="仿宋"/>
          <w:kern w:val="0"/>
          <w:szCs w:val="32"/>
        </w:rPr>
        <w:t>（六）负责商州区级项目和市资源局委托的项目用地征收工作及收储“四办两镇”行政区划之外土地和商州区政府开发片区内的土地。</w:t>
      </w:r>
    </w:p>
    <w:p>
      <w:pPr>
        <w:spacing w:line="560" w:lineRule="exact"/>
        <w:ind w:firstLine="632" w:firstLineChars="200"/>
        <w:rPr>
          <w:rFonts w:ascii="仿宋_GB2312" w:hAnsi="仿宋" w:cs="仿宋"/>
          <w:kern w:val="0"/>
          <w:szCs w:val="32"/>
        </w:rPr>
      </w:pPr>
      <w:r>
        <w:rPr>
          <w:rFonts w:hint="eastAsia" w:ascii="仿宋_GB2312" w:hAnsi="仿宋" w:cs="仿宋"/>
          <w:kern w:val="0"/>
          <w:szCs w:val="32"/>
        </w:rPr>
        <w:t>（七）负责商州区商丹园区规划范围之外土地登记的受理及初审工作。</w:t>
      </w:r>
    </w:p>
    <w:p>
      <w:pPr>
        <w:spacing w:line="560" w:lineRule="exact"/>
        <w:ind w:firstLine="632" w:firstLineChars="200"/>
        <w:rPr>
          <w:rFonts w:ascii="仿宋_GB2312" w:hAnsi="仿宋" w:cs="仿宋"/>
          <w:kern w:val="0"/>
          <w:szCs w:val="32"/>
        </w:rPr>
      </w:pPr>
      <w:r>
        <w:rPr>
          <w:rFonts w:hint="eastAsia" w:ascii="仿宋_GB2312" w:hAnsi="仿宋" w:cs="仿宋"/>
          <w:kern w:val="0"/>
          <w:szCs w:val="32"/>
        </w:rPr>
        <w:t>（八）负责全区地质灾害防治、地质环境管理、矿产资源管理工作。</w:t>
      </w:r>
    </w:p>
    <w:p>
      <w:pPr>
        <w:spacing w:line="560" w:lineRule="exact"/>
        <w:ind w:firstLine="632" w:firstLineChars="200"/>
        <w:rPr>
          <w:rFonts w:ascii="仿宋_GB2312" w:hAnsi="仿宋" w:cs="仿宋"/>
          <w:kern w:val="0"/>
          <w:szCs w:val="32"/>
        </w:rPr>
      </w:pPr>
      <w:r>
        <w:rPr>
          <w:rFonts w:hint="eastAsia" w:ascii="仿宋_GB2312" w:hAnsi="仿宋" w:cs="仿宋"/>
          <w:kern w:val="0"/>
          <w:szCs w:val="32"/>
        </w:rPr>
        <w:t>（九）受市资源局委托，负责“四办两镇”和商丹园区规划范围之外项目用地的供地工作。</w:t>
      </w:r>
    </w:p>
    <w:p>
      <w:pPr>
        <w:spacing w:line="560" w:lineRule="exact"/>
        <w:ind w:firstLine="640" w:firstLineChars="200"/>
        <w:rPr>
          <w:rFonts w:ascii="仿宋_GB2312" w:hAnsi="仿宋" w:cs="仿宋"/>
          <w:spacing w:val="2"/>
          <w:kern w:val="0"/>
          <w:szCs w:val="32"/>
        </w:rPr>
      </w:pPr>
      <w:r>
        <w:rPr>
          <w:rFonts w:hint="eastAsia" w:ascii="仿宋_GB2312" w:hAnsi="仿宋" w:cs="仿宋"/>
          <w:spacing w:val="2"/>
          <w:kern w:val="0"/>
          <w:szCs w:val="32"/>
        </w:rPr>
        <w:t>（十）受市资源局委托，负责商州区卫片执法检查。</w:t>
      </w:r>
    </w:p>
    <w:p>
      <w:pPr>
        <w:spacing w:line="560" w:lineRule="exact"/>
        <w:ind w:firstLine="640" w:firstLineChars="200"/>
        <w:rPr>
          <w:rFonts w:ascii="仿宋_GB2312" w:hAnsi="仿宋" w:cs="仿宋"/>
          <w:spacing w:val="2"/>
          <w:kern w:val="0"/>
          <w:szCs w:val="32"/>
        </w:rPr>
      </w:pPr>
      <w:r>
        <w:rPr>
          <w:rFonts w:hint="eastAsia" w:ascii="仿宋_GB2312" w:hAnsi="仿宋" w:cs="仿宋"/>
          <w:spacing w:val="2"/>
          <w:kern w:val="0"/>
          <w:szCs w:val="32"/>
        </w:rPr>
        <w:t>（十一）协助区政府调查处理土地矿产权属争议。</w:t>
      </w:r>
    </w:p>
    <w:p>
      <w:pPr>
        <w:spacing w:line="560" w:lineRule="exact"/>
        <w:ind w:firstLine="640" w:firstLineChars="200"/>
        <w:rPr>
          <w:rFonts w:ascii="仿宋_GB2312" w:hAnsi="仿宋" w:cs="仿宋"/>
          <w:spacing w:val="2"/>
          <w:kern w:val="0"/>
          <w:szCs w:val="32"/>
        </w:rPr>
      </w:pPr>
      <w:r>
        <w:rPr>
          <w:rFonts w:hint="eastAsia" w:ascii="仿宋_GB2312" w:hAnsi="仿宋" w:cs="仿宋"/>
          <w:spacing w:val="2"/>
          <w:kern w:val="0"/>
          <w:szCs w:val="32"/>
        </w:rPr>
        <w:t>（十二）承办市国土资源局及商州区政府交办的其他事项。</w:t>
      </w:r>
    </w:p>
    <w:p>
      <w:pPr>
        <w:pStyle w:val="3"/>
        <w:bidi w:val="0"/>
        <w:rPr>
          <w:rFonts w:hint="eastAsia"/>
          <w:color w:val="auto"/>
          <w:highlight w:val="none"/>
        </w:rPr>
      </w:pPr>
      <w:r>
        <w:rPr>
          <w:rFonts w:hint="eastAsia"/>
          <w:color w:val="auto"/>
          <w:highlight w:val="none"/>
        </w:rPr>
        <w:t>内设机构</w:t>
      </w:r>
    </w:p>
    <w:p>
      <w:pPr>
        <w:bidi w:val="0"/>
        <w:rPr>
          <w:rFonts w:hint="default"/>
          <w:highlight w:val="none"/>
          <w:lang w:val="en-US" w:eastAsia="zh-CN"/>
        </w:rPr>
      </w:pPr>
      <w:r>
        <w:rPr>
          <w:rFonts w:hint="eastAsia"/>
          <w:highlight w:val="none"/>
          <w:lang w:val="en-US" w:eastAsia="zh-CN"/>
        </w:rPr>
        <w:t>分局机关内设5个正科级机构：办公室、地籍规划科、耕地保护与土地利用科、矿产资源科、地质环境科，另外原下设的商洛市国土资源局商州分局执法大队暂仍保留在分局管理，基层16个国土资源所为6个副科级和10个股级单位。</w:t>
      </w:r>
    </w:p>
    <w:p>
      <w:pPr>
        <w:pStyle w:val="2"/>
        <w:bidi w:val="0"/>
        <w:rPr>
          <w:rFonts w:hint="eastAsia"/>
          <w:color w:val="auto"/>
          <w:highlight w:val="none"/>
        </w:rPr>
      </w:pPr>
      <w:r>
        <w:rPr>
          <w:rFonts w:hint="eastAsia"/>
          <w:color w:val="auto"/>
          <w:highlight w:val="none"/>
        </w:rPr>
        <w:t>部门决算单位构成</w:t>
      </w:r>
    </w:p>
    <w:p>
      <w:pPr>
        <w:bidi w:val="0"/>
        <w:rPr>
          <w:rFonts w:hint="eastAsia"/>
          <w:color w:val="auto"/>
          <w:highlight w:val="none"/>
        </w:rPr>
      </w:pPr>
      <w:r>
        <w:rPr>
          <w:rFonts w:hint="eastAsia"/>
          <w:highlight w:val="none"/>
        </w:rPr>
        <w:t>纳入本部门</w:t>
      </w:r>
      <w:r>
        <w:rPr>
          <w:rFonts w:hint="eastAsia"/>
          <w:highlight w:val="none"/>
          <w:lang w:eastAsia="zh-CN"/>
        </w:rPr>
        <w:t>2020</w:t>
      </w:r>
      <w:r>
        <w:rPr>
          <w:rFonts w:hint="eastAsia"/>
          <w:highlight w:val="none"/>
        </w:rPr>
        <w:t>年部门决算编制范围的单位</w:t>
      </w:r>
      <w:r>
        <w:rPr>
          <w:rFonts w:hint="eastAsia"/>
          <w:highlight w:val="none"/>
          <w:lang w:val="en-US" w:eastAsia="zh-CN"/>
        </w:rPr>
        <w:t>共1个，</w:t>
      </w:r>
      <w:r>
        <w:rPr>
          <w:rFonts w:hint="eastAsia"/>
          <w:highlight w:val="none"/>
        </w:rPr>
        <w:t>包括</w:t>
      </w:r>
      <w:r>
        <w:rPr>
          <w:rFonts w:hint="eastAsia"/>
          <w:highlight w:val="none"/>
          <w:lang w:eastAsia="zh-CN"/>
        </w:rPr>
        <w:t>分局机关</w:t>
      </w:r>
      <w:r>
        <w:rPr>
          <w:rFonts w:hint="eastAsia"/>
          <w:highlight w:val="none"/>
        </w:rPr>
        <w:t>及</w:t>
      </w:r>
      <w:r>
        <w:rPr>
          <w:rFonts w:hint="eastAsia"/>
          <w:highlight w:val="none"/>
          <w:lang w:eastAsia="zh-CN"/>
        </w:rPr>
        <w:t>执法大队、</w:t>
      </w:r>
      <w:r>
        <w:rPr>
          <w:rFonts w:hint="eastAsia"/>
          <w:highlight w:val="none"/>
          <w:lang w:val="en-US" w:eastAsia="zh-CN"/>
        </w:rPr>
        <w:t>基层</w:t>
      </w:r>
      <w:r>
        <w:rPr>
          <w:rFonts w:hint="eastAsia"/>
          <w:highlight w:val="none"/>
          <w:lang w:eastAsia="zh-CN"/>
        </w:rPr>
        <w:t>国土资源所决算数据</w:t>
      </w:r>
      <w:r>
        <w:rPr>
          <w:rFonts w:hint="eastAsia"/>
          <w:color w:val="auto"/>
          <w:highlight w:val="none"/>
        </w:rPr>
        <w:t>：</w:t>
      </w:r>
    </w:p>
    <w:tbl>
      <w:tblPr>
        <w:tblStyle w:val="16"/>
        <w:tblW w:w="8774" w:type="dxa"/>
        <w:jc w:val="center"/>
        <w:tblLayout w:type="fixed"/>
        <w:tblCellMar>
          <w:top w:w="0" w:type="dxa"/>
          <w:left w:w="108" w:type="dxa"/>
          <w:bottom w:w="0" w:type="dxa"/>
          <w:right w:w="108" w:type="dxa"/>
        </w:tblCellMar>
      </w:tblPr>
      <w:tblGrid>
        <w:gridCol w:w="996"/>
        <w:gridCol w:w="7778"/>
      </w:tblGrid>
      <w:tr>
        <w:tblPrEx>
          <w:tblCellMar>
            <w:top w:w="0" w:type="dxa"/>
            <w:left w:w="108" w:type="dxa"/>
            <w:bottom w:w="0" w:type="dxa"/>
            <w:right w:w="108" w:type="dxa"/>
          </w:tblCellMar>
        </w:tblPrEx>
        <w:trPr>
          <w:trHeight w:val="490" w:hRule="atLeast"/>
          <w:tblHeader/>
          <w:jc w:val="center"/>
        </w:trPr>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20" w:lineRule="exact"/>
              <w:ind w:firstLine="0" w:firstLineChars="0"/>
              <w:jc w:val="center"/>
              <w:textAlignment w:val="auto"/>
              <w:rPr>
                <w:rFonts w:hint="eastAsia" w:ascii="黑体" w:hAnsi="黑体" w:eastAsia="黑体" w:cs="黑体"/>
                <w:bCs/>
                <w:color w:val="auto"/>
                <w:kern w:val="0"/>
                <w:sz w:val="24"/>
                <w:szCs w:val="24"/>
                <w:highlight w:val="none"/>
              </w:rPr>
            </w:pPr>
            <w:r>
              <w:rPr>
                <w:rFonts w:hint="eastAsia" w:ascii="黑体" w:hAnsi="黑体" w:eastAsia="黑体" w:cs="黑体"/>
                <w:bCs/>
                <w:color w:val="auto"/>
                <w:kern w:val="0"/>
                <w:sz w:val="24"/>
                <w:szCs w:val="24"/>
                <w:highlight w:val="none"/>
              </w:rPr>
              <w:t>序号</w:t>
            </w:r>
          </w:p>
        </w:tc>
        <w:tc>
          <w:tcPr>
            <w:tcW w:w="7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20" w:lineRule="exact"/>
              <w:ind w:firstLine="0" w:firstLineChars="0"/>
              <w:jc w:val="center"/>
              <w:textAlignment w:val="auto"/>
              <w:rPr>
                <w:rFonts w:hint="eastAsia" w:ascii="黑体" w:hAnsi="黑体" w:eastAsia="黑体" w:cs="黑体"/>
                <w:bCs/>
                <w:color w:val="auto"/>
                <w:kern w:val="0"/>
                <w:sz w:val="24"/>
                <w:szCs w:val="24"/>
                <w:highlight w:val="none"/>
              </w:rPr>
            </w:pPr>
            <w:r>
              <w:rPr>
                <w:rFonts w:hint="eastAsia" w:ascii="黑体" w:hAnsi="黑体" w:eastAsia="黑体" w:cs="黑体"/>
                <w:bCs/>
                <w:color w:val="auto"/>
                <w:kern w:val="0"/>
                <w:sz w:val="24"/>
                <w:szCs w:val="24"/>
                <w:highlight w:val="none"/>
              </w:rPr>
              <w:t>单位名称</w:t>
            </w:r>
          </w:p>
        </w:tc>
      </w:tr>
      <w:tr>
        <w:tblPrEx>
          <w:tblCellMar>
            <w:top w:w="0" w:type="dxa"/>
            <w:left w:w="108" w:type="dxa"/>
            <w:bottom w:w="0" w:type="dxa"/>
            <w:right w:w="108" w:type="dxa"/>
          </w:tblCellMar>
        </w:tblPrEx>
        <w:trPr>
          <w:trHeight w:val="630" w:hRule="atLeast"/>
          <w:jc w:val="center"/>
        </w:trPr>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2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1</w:t>
            </w:r>
          </w:p>
        </w:tc>
        <w:tc>
          <w:tcPr>
            <w:tcW w:w="7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20" w:lineRule="exact"/>
              <w:ind w:firstLine="0" w:firstLineChars="0"/>
              <w:jc w:val="both"/>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sz w:val="24"/>
                <w:szCs w:val="24"/>
                <w:highlight w:val="none"/>
              </w:rPr>
              <w:t>商洛市</w:t>
            </w:r>
            <w:r>
              <w:rPr>
                <w:rFonts w:hint="eastAsia" w:cs="仿宋_GB2312"/>
                <w:bCs/>
                <w:color w:val="auto"/>
                <w:sz w:val="24"/>
                <w:szCs w:val="24"/>
                <w:highlight w:val="none"/>
                <w:lang w:eastAsia="zh-CN"/>
              </w:rPr>
              <w:t>自然资源局</w:t>
            </w:r>
            <w:r>
              <w:rPr>
                <w:rFonts w:ascii="仿宋_GB2312" w:hAnsi="仿宋_GB2312" w:eastAsia="仿宋_GB2312" w:cs="仿宋_GB2312"/>
                <w:bCs/>
                <w:color w:val="auto"/>
                <w:sz w:val="24"/>
                <w:szCs w:val="24"/>
                <w:highlight w:val="none"/>
              </w:rPr>
              <w:t>商州分局</w:t>
            </w:r>
          </w:p>
        </w:tc>
      </w:tr>
    </w:tbl>
    <w:p>
      <w:pPr>
        <w:pStyle w:val="2"/>
        <w:bidi w:val="0"/>
        <w:rPr>
          <w:rFonts w:hint="eastAsia"/>
          <w:color w:val="auto"/>
          <w:highlight w:val="none"/>
        </w:rPr>
      </w:pPr>
      <w:r>
        <w:rPr>
          <w:rFonts w:hint="eastAsia"/>
          <w:color w:val="auto"/>
          <w:highlight w:val="none"/>
        </w:rPr>
        <w:t>部门人员情况</w:t>
      </w:r>
    </w:p>
    <w:p>
      <w:pPr>
        <w:bidi w:val="0"/>
        <w:rPr>
          <w:rFonts w:hint="eastAsia"/>
          <w:highlight w:val="none"/>
          <w:lang w:val="en-US" w:eastAsia="zh-CN"/>
        </w:rPr>
      </w:pPr>
      <w:r>
        <w:rPr>
          <w:rFonts w:hint="eastAsia"/>
          <w:highlight w:val="none"/>
          <w:lang w:val="en-US" w:eastAsia="zh-CN"/>
        </w:rPr>
        <w:t>截止2020年底，本部门人员编制104人，其中行政编制18人、参管事业编制86人；实有在职人员104人，其中行政18人、事业86人。单位管理的离退休人员31人。</w:t>
      </w:r>
    </w:p>
    <w:p>
      <w:pPr>
        <w:bidi w:val="0"/>
        <w:ind w:left="0" w:leftChars="0" w:firstLine="0" w:firstLineChars="0"/>
        <w:jc w:val="center"/>
        <w:rPr>
          <w:rFonts w:hint="eastAsia"/>
          <w:highlight w:val="none"/>
          <w:lang w:val="en-US" w:eastAsia="zh-CN"/>
        </w:rPr>
      </w:pPr>
      <w:r>
        <w:drawing>
          <wp:inline distT="0" distB="0" distL="114300" distR="114300">
            <wp:extent cx="4572000" cy="2743200"/>
            <wp:effectExtent l="4445" t="4445" r="10795" b="1079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bidi w:val="0"/>
        <w:ind w:left="0" w:leftChars="0" w:firstLine="0" w:firstLineChars="0"/>
        <w:jc w:val="center"/>
        <w:rPr>
          <w:highlight w:val="none"/>
        </w:rPr>
        <w:sectPr>
          <w:footerReference r:id="rId11" w:type="default"/>
          <w:footerReference r:id="rId12" w:type="even"/>
          <w:pgSz w:w="11906" w:h="16838"/>
          <w:pgMar w:top="2098" w:right="1474" w:bottom="1984" w:left="1587" w:header="850" w:footer="1587" w:gutter="0"/>
          <w:pgBorders>
            <w:top w:val="none" w:sz="0" w:space="0"/>
            <w:left w:val="none" w:sz="0" w:space="0"/>
            <w:bottom w:val="none" w:sz="0" w:space="0"/>
            <w:right w:val="none" w:sz="0" w:space="0"/>
          </w:pgBorders>
          <w:pgNumType w:fmt="numberInDash" w:start="1"/>
          <w:cols w:space="0" w:num="1"/>
          <w:rtlGutter w:val="0"/>
          <w:docGrid w:type="linesAndChars" w:linePitch="579" w:charSpace="-842"/>
        </w:sectPr>
      </w:pPr>
    </w:p>
    <w:p>
      <w:pPr>
        <w:pStyle w:val="3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highlight w:val="none"/>
          <w:lang w:val="en-US" w:eastAsia="zh-CN"/>
        </w:rPr>
      </w:pPr>
      <w:r>
        <w:rPr>
          <w:rFonts w:hint="eastAsia"/>
          <w:highlight w:val="none"/>
          <w:lang w:val="en-US" w:eastAsia="zh-CN"/>
        </w:rPr>
        <w:t>第二部分  2020年度部门决算表</w:t>
      </w:r>
    </w:p>
    <w:p>
      <w:pPr>
        <w:bidi w:val="0"/>
        <w:rPr>
          <w:rFonts w:hint="eastAsia"/>
          <w:highlight w:val="none"/>
          <w:lang w:val="en-US" w:eastAsia="zh-CN"/>
        </w:rPr>
      </w:pPr>
    </w:p>
    <w:p>
      <w:pPr>
        <w:keepNext w:val="0"/>
        <w:keepLines w:val="0"/>
        <w:pageBreakBefore w:val="0"/>
        <w:widowControl w:val="0"/>
        <w:kinsoku/>
        <w:wordWrap/>
        <w:overflowPunct/>
        <w:topLinePunct w:val="0"/>
        <w:autoSpaceDE/>
        <w:autoSpaceDN/>
        <w:bidi w:val="0"/>
        <w:spacing w:line="560" w:lineRule="exact"/>
        <w:jc w:val="left"/>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（2020年度部门决算表公开内容详见附件）</w:t>
      </w:r>
    </w:p>
    <w:p>
      <w:pPr>
        <w:bidi w:val="0"/>
        <w:jc w:val="center"/>
        <w:rPr>
          <w:rFonts w:hint="eastAsia"/>
          <w:highlight w:val="none"/>
          <w:lang w:val="en-US" w:eastAsia="zh-CN"/>
        </w:rPr>
        <w:sectPr>
          <w:pgSz w:w="11906" w:h="16838"/>
          <w:pgMar w:top="2098" w:right="1474" w:bottom="1984" w:left="1587" w:header="850" w:footer="1587" w:gutter="0"/>
          <w:pgBorders>
            <w:top w:val="none" w:sz="0" w:space="0"/>
            <w:left w:val="none" w:sz="0" w:space="0"/>
            <w:bottom w:val="none" w:sz="0" w:space="0"/>
            <w:right w:val="none" w:sz="0" w:space="0"/>
          </w:pgBorders>
          <w:pgNumType w:fmt="numberInDash"/>
          <w:cols w:space="0" w:num="1"/>
          <w:rtlGutter w:val="0"/>
          <w:docGrid w:type="linesAndChars" w:linePitch="579" w:charSpace="-842"/>
        </w:sectPr>
      </w:pPr>
    </w:p>
    <w:p>
      <w:pPr>
        <w:pStyle w:val="30"/>
        <w:bidi w:val="0"/>
        <w:rPr>
          <w:rFonts w:hint="eastAsia"/>
          <w:highlight w:val="none"/>
          <w:lang w:val="en-US" w:eastAsia="zh-CN"/>
        </w:rPr>
      </w:pPr>
      <w:r>
        <w:rPr>
          <w:rFonts w:hint="eastAsia"/>
          <w:highlight w:val="none"/>
          <w:lang w:val="en-US" w:eastAsia="zh-CN"/>
        </w:rPr>
        <w:t>第三部分  2020年部门决算情况说明</w:t>
      </w:r>
    </w:p>
    <w:p>
      <w:pPr>
        <w:bidi w:val="0"/>
        <w:rPr>
          <w:rFonts w:hint="eastAsia"/>
          <w:highlight w:val="none"/>
          <w:lang w:val="en-US" w:eastAsia="zh-CN"/>
        </w:rPr>
      </w:pPr>
    </w:p>
    <w:p>
      <w:pPr>
        <w:pStyle w:val="2"/>
        <w:numPr>
          <w:ilvl w:val="0"/>
          <w:numId w:val="2"/>
        </w:numPr>
        <w:bidi w:val="0"/>
        <w:ind w:left="0" w:leftChars="0" w:firstLine="624" w:firstLineChars="0"/>
        <w:rPr>
          <w:highlight w:val="none"/>
        </w:rPr>
      </w:pPr>
      <w:r>
        <w:rPr>
          <w:rFonts w:hint="eastAsia"/>
          <w:highlight w:val="none"/>
        </w:rPr>
        <w:t>收入支出决算总体情况说明</w:t>
      </w:r>
    </w:p>
    <w:p>
      <w:pPr>
        <w:rPr>
          <w:rFonts w:hint="eastAsia"/>
          <w:highlight w:val="none"/>
          <w:lang w:val="en-US" w:eastAsia="zh-CN"/>
        </w:rPr>
      </w:pPr>
      <w:r>
        <w:rPr>
          <w:rFonts w:hint="eastAsia"/>
          <w:highlight w:val="none"/>
          <w:lang w:val="en-US" w:eastAsia="zh-CN"/>
        </w:rPr>
        <w:t>2020年收入、支出总计4160.52万元，与上年相比收入、支出总计减少2577.71万元，比上年减少38.26%，主要原因是当年土地出让结算减少导致其他收入收支总量减少。</w:t>
      </w:r>
    </w:p>
    <w:p>
      <w:pPr>
        <w:ind w:left="0" w:leftChars="0" w:firstLine="0" w:firstLineChars="0"/>
        <w:jc w:val="center"/>
        <w:rPr>
          <w:rFonts w:hint="eastAsia"/>
          <w:highlight w:val="none"/>
          <w:lang w:val="en-US" w:eastAsia="zh-CN"/>
        </w:rPr>
      </w:pPr>
      <w:r>
        <w:drawing>
          <wp:inline distT="0" distB="0" distL="114300" distR="114300">
            <wp:extent cx="3531870" cy="2973705"/>
            <wp:effectExtent l="4445" t="5080" r="14605" b="825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
        <w:bidi w:val="0"/>
        <w:rPr>
          <w:highlight w:val="none"/>
        </w:rPr>
      </w:pPr>
      <w:r>
        <w:rPr>
          <w:rFonts w:hint="eastAsia"/>
          <w:highlight w:val="none"/>
        </w:rPr>
        <w:t>收入决算情况说明</w:t>
      </w:r>
    </w:p>
    <w:p>
      <w:pPr>
        <w:bidi w:val="0"/>
        <w:rPr>
          <w:rFonts w:hint="eastAsia" w:eastAsia="仿宋_GB2312"/>
          <w:highlight w:val="none"/>
          <w:lang w:eastAsia="zh-CN"/>
        </w:rPr>
      </w:pPr>
      <w:r>
        <w:rPr>
          <w:rFonts w:hint="eastAsia"/>
          <w:highlight w:val="none"/>
        </w:rPr>
        <w:t>2020年收入合计</w:t>
      </w:r>
      <w:r>
        <w:rPr>
          <w:rFonts w:hint="eastAsia"/>
          <w:highlight w:val="none"/>
          <w:lang w:val="en-US" w:eastAsia="zh-CN"/>
        </w:rPr>
        <w:t>2859.61</w:t>
      </w:r>
      <w:r>
        <w:rPr>
          <w:rFonts w:hint="eastAsia"/>
          <w:highlight w:val="none"/>
        </w:rPr>
        <w:t>万元，其中：财政拨款收入</w:t>
      </w:r>
      <w:r>
        <w:rPr>
          <w:rFonts w:hint="eastAsia"/>
          <w:highlight w:val="none"/>
          <w:lang w:val="en-US" w:eastAsia="zh-CN"/>
        </w:rPr>
        <w:t>1632.52</w:t>
      </w:r>
      <w:r>
        <w:rPr>
          <w:rFonts w:hint="eastAsia"/>
          <w:highlight w:val="none"/>
        </w:rPr>
        <w:t>万元，占</w:t>
      </w:r>
      <w:r>
        <w:rPr>
          <w:rFonts w:hint="eastAsia"/>
          <w:highlight w:val="none"/>
          <w:lang w:val="en-US" w:eastAsia="zh-CN"/>
        </w:rPr>
        <w:t>57.09</w:t>
      </w:r>
      <w:r>
        <w:rPr>
          <w:rFonts w:hint="eastAsia"/>
          <w:highlight w:val="none"/>
        </w:rPr>
        <w:t>%；其他收入</w:t>
      </w:r>
      <w:r>
        <w:rPr>
          <w:rFonts w:hint="eastAsia"/>
          <w:highlight w:val="none"/>
          <w:lang w:val="en-US" w:eastAsia="zh-CN"/>
        </w:rPr>
        <w:t>1227.09</w:t>
      </w:r>
      <w:r>
        <w:rPr>
          <w:rFonts w:hint="eastAsia"/>
          <w:highlight w:val="none"/>
        </w:rPr>
        <w:t>万元，占</w:t>
      </w:r>
      <w:r>
        <w:rPr>
          <w:rFonts w:hint="eastAsia"/>
          <w:highlight w:val="none"/>
          <w:lang w:val="en-US" w:eastAsia="zh-CN"/>
        </w:rPr>
        <w:t>42.91</w:t>
      </w:r>
      <w:r>
        <w:rPr>
          <w:rFonts w:hint="eastAsia"/>
          <w:highlight w:val="none"/>
        </w:rPr>
        <w:t>%</w:t>
      </w:r>
      <w:r>
        <w:rPr>
          <w:rFonts w:hint="eastAsia"/>
          <w:highlight w:val="none"/>
          <w:lang w:eastAsia="zh-CN"/>
        </w:rPr>
        <w:t>。</w:t>
      </w:r>
    </w:p>
    <w:p>
      <w:pPr>
        <w:bidi w:val="0"/>
        <w:ind w:left="0" w:leftChars="0" w:firstLine="0" w:firstLineChars="0"/>
        <w:jc w:val="center"/>
        <w:rPr>
          <w:rFonts w:hint="eastAsia"/>
          <w:highlight w:val="none"/>
        </w:rPr>
      </w:pPr>
      <w:r>
        <w:drawing>
          <wp:inline distT="0" distB="0" distL="114300" distR="114300">
            <wp:extent cx="4091940" cy="2926080"/>
            <wp:effectExtent l="4445" t="5080" r="18415" b="1016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
        <w:bidi w:val="0"/>
        <w:rPr>
          <w:highlight w:val="none"/>
        </w:rPr>
      </w:pPr>
      <w:r>
        <w:rPr>
          <w:rFonts w:hint="eastAsia"/>
          <w:highlight w:val="none"/>
        </w:rPr>
        <w:t>支出决算情况说明</w:t>
      </w:r>
    </w:p>
    <w:p>
      <w:pPr>
        <w:bidi w:val="0"/>
        <w:rPr>
          <w:rFonts w:hint="eastAsia"/>
          <w:highlight w:val="none"/>
        </w:rPr>
      </w:pPr>
      <w:r>
        <w:rPr>
          <w:rFonts w:hint="eastAsia"/>
          <w:highlight w:val="none"/>
        </w:rPr>
        <w:t>2020年支出合计</w:t>
      </w:r>
      <w:r>
        <w:rPr>
          <w:rFonts w:hint="eastAsia"/>
          <w:highlight w:val="none"/>
          <w:lang w:val="en-US" w:eastAsia="zh-CN"/>
        </w:rPr>
        <w:t>2754.87</w:t>
      </w:r>
      <w:r>
        <w:rPr>
          <w:rFonts w:hint="eastAsia"/>
          <w:highlight w:val="none"/>
        </w:rPr>
        <w:t>万元，其中：基本支出</w:t>
      </w:r>
      <w:r>
        <w:rPr>
          <w:rFonts w:hint="eastAsia"/>
          <w:highlight w:val="none"/>
          <w:lang w:val="en-US" w:eastAsia="zh-CN"/>
        </w:rPr>
        <w:t>1181.06</w:t>
      </w:r>
      <w:r>
        <w:rPr>
          <w:rFonts w:hint="eastAsia"/>
          <w:highlight w:val="none"/>
        </w:rPr>
        <w:t>万元，占</w:t>
      </w:r>
      <w:r>
        <w:rPr>
          <w:rFonts w:hint="eastAsia"/>
          <w:highlight w:val="none"/>
          <w:lang w:val="en-US" w:eastAsia="zh-CN"/>
        </w:rPr>
        <w:t>42.87</w:t>
      </w:r>
      <w:r>
        <w:rPr>
          <w:rFonts w:hint="eastAsia"/>
          <w:highlight w:val="none"/>
        </w:rPr>
        <w:t>%；项目支出</w:t>
      </w:r>
      <w:r>
        <w:rPr>
          <w:rFonts w:hint="eastAsia"/>
          <w:highlight w:val="none"/>
          <w:lang w:val="en-US" w:eastAsia="zh-CN"/>
        </w:rPr>
        <w:t>1573.81</w:t>
      </w:r>
      <w:r>
        <w:rPr>
          <w:rFonts w:hint="eastAsia"/>
          <w:highlight w:val="none"/>
        </w:rPr>
        <w:t>万元，占</w:t>
      </w:r>
      <w:r>
        <w:rPr>
          <w:rFonts w:hint="eastAsia"/>
          <w:highlight w:val="none"/>
          <w:lang w:val="en-US" w:eastAsia="zh-CN"/>
        </w:rPr>
        <w:t>57.13</w:t>
      </w:r>
      <w:r>
        <w:rPr>
          <w:rFonts w:hint="eastAsia"/>
          <w:highlight w:val="none"/>
        </w:rPr>
        <w:t>%。</w:t>
      </w:r>
    </w:p>
    <w:p>
      <w:pPr>
        <w:bidi w:val="0"/>
        <w:ind w:left="0" w:leftChars="0" w:firstLine="0" w:firstLineChars="0"/>
        <w:jc w:val="center"/>
        <w:rPr>
          <w:rFonts w:hint="eastAsia"/>
          <w:highlight w:val="none"/>
        </w:rPr>
      </w:pPr>
      <w:r>
        <w:drawing>
          <wp:inline distT="0" distB="0" distL="114300" distR="114300">
            <wp:extent cx="4091940" cy="2926080"/>
            <wp:effectExtent l="4445" t="5080" r="18415" b="1016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2"/>
        <w:numPr>
          <w:ilvl w:val="0"/>
          <w:numId w:val="2"/>
        </w:numPr>
        <w:bidi w:val="0"/>
        <w:ind w:left="0" w:leftChars="0" w:firstLine="624" w:firstLineChars="0"/>
        <w:rPr>
          <w:highlight w:val="none"/>
        </w:rPr>
      </w:pPr>
      <w:r>
        <w:rPr>
          <w:rFonts w:hint="eastAsia" w:ascii="黑体" w:hAnsi="黑体" w:eastAsia="黑体"/>
          <w:b w:val="0"/>
          <w:bCs/>
          <w:color w:val="000000"/>
          <w:kern w:val="0"/>
          <w:sz w:val="32"/>
          <w:szCs w:val="32"/>
          <w:highlight w:val="none"/>
          <w:lang w:bidi="ar"/>
        </w:rPr>
        <w:t>财政拨款收入支出决算总体情况说明</w:t>
      </w:r>
    </w:p>
    <w:p>
      <w:pPr>
        <w:rPr>
          <w:rFonts w:hint="default"/>
          <w:highlight w:val="none"/>
          <w:lang w:val="en-US"/>
        </w:rPr>
      </w:pPr>
      <w:r>
        <w:rPr>
          <w:rFonts w:hint="eastAsia"/>
          <w:highlight w:val="none"/>
        </w:rPr>
        <w:t>2020年度财政拨款收入、支出总计</w:t>
      </w:r>
      <w:r>
        <w:rPr>
          <w:rFonts w:hint="eastAsia"/>
          <w:highlight w:val="none"/>
          <w:lang w:val="en-US" w:eastAsia="zh-CN"/>
        </w:rPr>
        <w:t>2193.7</w:t>
      </w:r>
      <w:r>
        <w:rPr>
          <w:rFonts w:hint="eastAsia"/>
          <w:highlight w:val="none"/>
        </w:rPr>
        <w:t>万元，与</w:t>
      </w:r>
      <w:r>
        <w:rPr>
          <w:rFonts w:hint="eastAsia"/>
          <w:highlight w:val="none"/>
          <w:lang w:val="en-US" w:eastAsia="zh-CN"/>
        </w:rPr>
        <w:t>上</w:t>
      </w:r>
      <w:r>
        <w:rPr>
          <w:rFonts w:hint="eastAsia"/>
          <w:highlight w:val="none"/>
        </w:rPr>
        <w:t>年相比增加</w:t>
      </w:r>
      <w:r>
        <w:rPr>
          <w:rFonts w:hint="eastAsia"/>
          <w:highlight w:val="none"/>
          <w:lang w:val="en-US" w:eastAsia="zh-CN"/>
        </w:rPr>
        <w:t>408.46</w:t>
      </w:r>
      <w:r>
        <w:rPr>
          <w:rFonts w:hint="eastAsia"/>
          <w:highlight w:val="none"/>
        </w:rPr>
        <w:t>万元，比上年增长</w:t>
      </w:r>
      <w:r>
        <w:rPr>
          <w:rFonts w:hint="eastAsia"/>
          <w:highlight w:val="none"/>
          <w:lang w:val="en-US" w:eastAsia="zh-CN"/>
        </w:rPr>
        <w:t>22.88</w:t>
      </w:r>
      <w:r>
        <w:rPr>
          <w:rFonts w:hint="eastAsia"/>
          <w:highlight w:val="none"/>
        </w:rPr>
        <w:t>%，主要</w:t>
      </w:r>
      <w:r>
        <w:rPr>
          <w:rFonts w:hint="eastAsia"/>
          <w:highlight w:val="none"/>
          <w:lang w:val="en-US" w:eastAsia="zh-CN"/>
        </w:rPr>
        <w:t>原因：一是地质灾害综合防治体系建设项目支出增加；二是受疫情影响，部分项目未完工结算，造成年末结转增多。</w:t>
      </w:r>
    </w:p>
    <w:p>
      <w:pPr>
        <w:ind w:left="0" w:leftChars="0" w:firstLine="0" w:firstLineChars="0"/>
        <w:jc w:val="center"/>
        <w:rPr>
          <w:rFonts w:hint="eastAsia"/>
          <w:highlight w:val="none"/>
        </w:rPr>
      </w:pPr>
      <w:bookmarkStart w:id="0" w:name="_GoBack"/>
      <w:bookmarkEnd w:id="0"/>
      <w:r>
        <w:drawing>
          <wp:inline distT="0" distB="0" distL="114300" distR="114300">
            <wp:extent cx="3568700" cy="2805430"/>
            <wp:effectExtent l="4445" t="4445" r="8255" b="9525"/>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2"/>
        <w:bidi w:val="0"/>
        <w:rPr>
          <w:rFonts w:hint="eastAsia"/>
          <w:highlight w:val="none"/>
        </w:rPr>
      </w:pPr>
      <w:r>
        <w:rPr>
          <w:rFonts w:hint="eastAsia" w:ascii="黑体" w:hAnsi="黑体" w:eastAsia="黑体"/>
          <w:b w:val="0"/>
          <w:bCs/>
          <w:color w:val="000000"/>
          <w:kern w:val="0"/>
          <w:sz w:val="32"/>
          <w:szCs w:val="32"/>
          <w:highlight w:val="none"/>
          <w:lang w:bidi="ar"/>
        </w:rPr>
        <w:t>一般公共预算财政拨款支出决算情况说明</w:t>
      </w:r>
    </w:p>
    <w:p>
      <w:pPr>
        <w:pStyle w:val="3"/>
        <w:bidi w:val="0"/>
        <w:rPr>
          <w:rFonts w:hint="eastAsia"/>
          <w:highlight w:val="none"/>
        </w:rPr>
      </w:pPr>
      <w:r>
        <w:rPr>
          <w:rFonts w:hint="eastAsia" w:ascii="楷体_GB2312" w:hAnsi="宋体" w:eastAsia="楷体_GB2312" w:cs="楷体_GB2312"/>
          <w:b/>
          <w:color w:val="000000"/>
          <w:kern w:val="0"/>
          <w:sz w:val="32"/>
          <w:szCs w:val="32"/>
          <w:highlight w:val="none"/>
          <w:lang w:eastAsia="zh-CN" w:bidi="ar"/>
        </w:rPr>
        <w:t>一般公共预算</w:t>
      </w:r>
      <w:r>
        <w:rPr>
          <w:rFonts w:ascii="楷体_GB2312" w:hAnsi="宋体" w:eastAsia="楷体_GB2312" w:cs="楷体_GB2312"/>
          <w:b/>
          <w:color w:val="000000"/>
          <w:kern w:val="0"/>
          <w:sz w:val="32"/>
          <w:szCs w:val="32"/>
          <w:highlight w:val="none"/>
          <w:lang w:bidi="ar"/>
        </w:rPr>
        <w:t>财政拨款支出决算总体情况</w:t>
      </w:r>
      <w:r>
        <w:rPr>
          <w:rFonts w:hint="eastAsia" w:ascii="楷体_GB2312" w:hAnsi="宋体" w:eastAsia="楷体_GB2312" w:cs="楷体_GB2312"/>
          <w:b/>
          <w:color w:val="000000"/>
          <w:kern w:val="0"/>
          <w:sz w:val="32"/>
          <w:szCs w:val="32"/>
          <w:highlight w:val="none"/>
          <w:lang w:bidi="ar"/>
        </w:rPr>
        <w:t>说明</w:t>
      </w:r>
    </w:p>
    <w:p>
      <w:pPr>
        <w:bidi w:val="0"/>
        <w:rPr>
          <w:rFonts w:hint="eastAsia" w:eastAsia="仿宋_GB2312"/>
          <w:highlight w:val="none"/>
          <w:lang w:val="en-US" w:eastAsia="zh-CN"/>
        </w:rPr>
      </w:pPr>
      <w:r>
        <w:rPr>
          <w:rFonts w:hint="eastAsia"/>
          <w:highlight w:val="none"/>
        </w:rPr>
        <w:t>2020年财政拨款支出</w:t>
      </w:r>
      <w:r>
        <w:rPr>
          <w:rFonts w:hint="eastAsia"/>
          <w:highlight w:val="none"/>
          <w:lang w:val="en-US" w:eastAsia="zh-CN"/>
        </w:rPr>
        <w:t>1220.72</w:t>
      </w:r>
      <w:r>
        <w:rPr>
          <w:rFonts w:hint="eastAsia"/>
          <w:highlight w:val="none"/>
        </w:rPr>
        <w:t>万元，占本年支出合计的</w:t>
      </w:r>
      <w:r>
        <w:rPr>
          <w:rFonts w:hint="eastAsia"/>
          <w:highlight w:val="none"/>
          <w:lang w:val="en-US" w:eastAsia="zh-CN"/>
        </w:rPr>
        <w:t>44.31</w:t>
      </w:r>
      <w:r>
        <w:rPr>
          <w:rFonts w:hint="eastAsia"/>
          <w:highlight w:val="none"/>
        </w:rPr>
        <w:t>%。与上年相比，财政拨款支出</w:t>
      </w:r>
      <w:r>
        <w:rPr>
          <w:rFonts w:hint="eastAsia"/>
          <w:highlight w:val="none"/>
          <w:lang w:eastAsia="zh-CN"/>
        </w:rPr>
        <w:t>减少</w:t>
      </w:r>
      <w:r>
        <w:rPr>
          <w:rFonts w:hint="eastAsia"/>
          <w:highlight w:val="none"/>
          <w:lang w:val="en-US" w:eastAsia="zh-CN"/>
        </w:rPr>
        <w:t>3.34</w:t>
      </w:r>
      <w:r>
        <w:rPr>
          <w:rFonts w:hint="eastAsia"/>
          <w:highlight w:val="none"/>
        </w:rPr>
        <w:t>万元，</w:t>
      </w:r>
      <w:r>
        <w:rPr>
          <w:rFonts w:hint="eastAsia"/>
          <w:highlight w:val="none"/>
          <w:lang w:eastAsia="zh-CN"/>
        </w:rPr>
        <w:t>减少</w:t>
      </w:r>
      <w:r>
        <w:rPr>
          <w:rFonts w:hint="eastAsia"/>
          <w:highlight w:val="none"/>
          <w:lang w:val="en-US" w:eastAsia="zh-CN"/>
        </w:rPr>
        <w:t>0.27</w:t>
      </w:r>
      <w:r>
        <w:rPr>
          <w:rFonts w:hint="eastAsia"/>
          <w:highlight w:val="none"/>
        </w:rPr>
        <w:t>%，主要原因</w:t>
      </w:r>
      <w:r>
        <w:rPr>
          <w:rFonts w:hint="eastAsia"/>
          <w:highlight w:val="none"/>
          <w:lang w:val="en-US" w:eastAsia="zh-CN"/>
        </w:rPr>
        <w:t>是国有土地建设项目结算支出略有减少</w:t>
      </w:r>
      <w:r>
        <w:rPr>
          <w:rFonts w:hint="eastAsia"/>
          <w:highlight w:val="none"/>
        </w:rPr>
        <w:t>。</w:t>
      </w:r>
    </w:p>
    <w:p>
      <w:pPr>
        <w:pStyle w:val="3"/>
        <w:bidi w:val="0"/>
        <w:rPr>
          <w:rFonts w:hint="eastAsia"/>
          <w:highlight w:val="none"/>
        </w:rPr>
      </w:pPr>
      <w:r>
        <w:rPr>
          <w:rFonts w:hint="eastAsia"/>
          <w:highlight w:val="none"/>
        </w:rPr>
        <w:t>一般公共预算财政拨款支出决算具体情况说明</w:t>
      </w:r>
    </w:p>
    <w:p>
      <w:pPr>
        <w:bidi w:val="0"/>
        <w:rPr>
          <w:rFonts w:hint="eastAsia"/>
          <w:highlight w:val="none"/>
        </w:rPr>
      </w:pPr>
      <w:r>
        <w:rPr>
          <w:rFonts w:hint="eastAsia"/>
          <w:highlight w:val="none"/>
        </w:rPr>
        <w:t>2020年财政拨款支出预算为</w:t>
      </w:r>
      <w:r>
        <w:rPr>
          <w:rFonts w:hint="eastAsia"/>
          <w:highlight w:val="none"/>
          <w:lang w:val="en-US" w:eastAsia="zh-CN"/>
        </w:rPr>
        <w:t>2193.7</w:t>
      </w:r>
      <w:r>
        <w:rPr>
          <w:rFonts w:hint="eastAsia"/>
          <w:highlight w:val="none"/>
        </w:rPr>
        <w:t>万元，支出决算为</w:t>
      </w:r>
      <w:r>
        <w:rPr>
          <w:rFonts w:hint="eastAsia"/>
          <w:highlight w:val="none"/>
          <w:lang w:val="en-US" w:eastAsia="zh-CN"/>
        </w:rPr>
        <w:t>1220.72</w:t>
      </w:r>
      <w:r>
        <w:rPr>
          <w:rFonts w:hint="eastAsia"/>
          <w:highlight w:val="none"/>
        </w:rPr>
        <w:t>万元，完成预算的</w:t>
      </w:r>
      <w:r>
        <w:rPr>
          <w:rFonts w:hint="eastAsia"/>
          <w:highlight w:val="none"/>
          <w:lang w:val="en-US" w:eastAsia="zh-CN"/>
        </w:rPr>
        <w:t>55.65%</w:t>
      </w:r>
      <w:r>
        <w:rPr>
          <w:rFonts w:hint="eastAsia"/>
          <w:highlight w:val="none"/>
        </w:rPr>
        <w:t>。按照政府功能分类科目，其中：</w:t>
      </w:r>
    </w:p>
    <w:p>
      <w:pPr>
        <w:bidi w:val="0"/>
        <w:rPr>
          <w:rFonts w:hint="eastAsia" w:eastAsia="仿宋_GB2312"/>
          <w:highlight w:val="none"/>
          <w:lang w:val="en-US" w:eastAsia="zh-CN"/>
        </w:rPr>
      </w:pPr>
      <w:r>
        <w:rPr>
          <w:rFonts w:hint="eastAsia"/>
          <w:b/>
          <w:bCs/>
          <w:highlight w:val="none"/>
        </w:rPr>
        <w:t>1.社会保障和就业支出（类）行政事业单位养老支出（款）机关事业单位基本养老保险缴费支出（项）。</w:t>
      </w:r>
      <w:r>
        <w:rPr>
          <w:rFonts w:hint="eastAsia"/>
          <w:highlight w:val="none"/>
        </w:rPr>
        <w:t>预算为</w:t>
      </w:r>
      <w:r>
        <w:rPr>
          <w:rFonts w:hint="eastAsia"/>
          <w:highlight w:val="none"/>
          <w:lang w:val="en-US" w:eastAsia="zh-CN"/>
        </w:rPr>
        <w:t>116.19</w:t>
      </w:r>
      <w:r>
        <w:rPr>
          <w:rFonts w:hint="eastAsia"/>
          <w:highlight w:val="none"/>
        </w:rPr>
        <w:t>万元，支出决算为</w:t>
      </w:r>
      <w:r>
        <w:rPr>
          <w:rFonts w:hint="eastAsia"/>
          <w:highlight w:val="none"/>
          <w:lang w:val="en-US" w:eastAsia="zh-CN"/>
        </w:rPr>
        <w:t>114.71</w:t>
      </w:r>
      <w:r>
        <w:rPr>
          <w:rFonts w:hint="eastAsia"/>
          <w:highlight w:val="none"/>
        </w:rPr>
        <w:t>万元，完成预算的</w:t>
      </w:r>
      <w:r>
        <w:rPr>
          <w:rFonts w:hint="eastAsia"/>
          <w:highlight w:val="none"/>
          <w:lang w:val="en-US" w:eastAsia="zh-CN"/>
        </w:rPr>
        <w:t>98.73</w:t>
      </w:r>
      <w:r>
        <w:rPr>
          <w:rFonts w:hint="eastAsia"/>
          <w:highlight w:val="none"/>
        </w:rPr>
        <w:t>%。决算数</w:t>
      </w:r>
      <w:r>
        <w:rPr>
          <w:rFonts w:hint="eastAsia"/>
          <w:highlight w:val="none"/>
          <w:lang w:eastAsia="zh-CN"/>
        </w:rPr>
        <w:t>小于</w:t>
      </w:r>
      <w:r>
        <w:rPr>
          <w:rFonts w:hint="eastAsia"/>
          <w:highlight w:val="none"/>
        </w:rPr>
        <w:t>预算数的主要原因是</w:t>
      </w:r>
      <w:r>
        <w:rPr>
          <w:rFonts w:hint="eastAsia"/>
          <w:highlight w:val="none"/>
          <w:lang w:val="en-US" w:eastAsia="zh-CN"/>
        </w:rPr>
        <w:t>部分缴费手续尚未办理完结</w:t>
      </w:r>
      <w:r>
        <w:rPr>
          <w:rFonts w:hint="eastAsia"/>
          <w:highlight w:val="none"/>
        </w:rPr>
        <w:t>。</w:t>
      </w:r>
    </w:p>
    <w:p>
      <w:pPr>
        <w:bidi w:val="0"/>
        <w:rPr>
          <w:rFonts w:hint="eastAsia"/>
          <w:highlight w:val="none"/>
        </w:rPr>
      </w:pPr>
      <w:r>
        <w:rPr>
          <w:rFonts w:hint="eastAsia"/>
          <w:b/>
          <w:bCs/>
          <w:highlight w:val="none"/>
          <w:lang w:val="en-US" w:eastAsia="zh-CN"/>
        </w:rPr>
        <w:t>2</w:t>
      </w:r>
      <w:r>
        <w:rPr>
          <w:rFonts w:hint="eastAsia"/>
          <w:b/>
          <w:bCs/>
          <w:highlight w:val="none"/>
        </w:rPr>
        <w:t>.城乡社区支出（类）城乡社区管理事务（款）其他城乡社区管理事务支出（项）。</w:t>
      </w:r>
      <w:r>
        <w:rPr>
          <w:rFonts w:hint="eastAsia"/>
          <w:highlight w:val="none"/>
        </w:rPr>
        <w:t>预算为</w:t>
      </w:r>
      <w:r>
        <w:rPr>
          <w:rFonts w:hint="eastAsia"/>
          <w:highlight w:val="none"/>
          <w:lang w:val="en-US" w:eastAsia="zh-CN"/>
        </w:rPr>
        <w:t>4</w:t>
      </w:r>
      <w:r>
        <w:rPr>
          <w:rFonts w:hint="eastAsia"/>
          <w:highlight w:val="none"/>
        </w:rPr>
        <w:t>万元，支出决算为</w:t>
      </w:r>
      <w:r>
        <w:rPr>
          <w:rFonts w:hint="eastAsia"/>
          <w:highlight w:val="none"/>
          <w:lang w:val="en-US" w:eastAsia="zh-CN"/>
        </w:rPr>
        <w:t>3.82</w:t>
      </w:r>
      <w:r>
        <w:rPr>
          <w:rFonts w:hint="eastAsia"/>
          <w:highlight w:val="none"/>
        </w:rPr>
        <w:t>万元，完成预算的</w:t>
      </w:r>
      <w:r>
        <w:rPr>
          <w:rFonts w:hint="eastAsia"/>
          <w:highlight w:val="none"/>
          <w:lang w:val="en-US" w:eastAsia="zh-CN"/>
        </w:rPr>
        <w:t>95.5</w:t>
      </w:r>
      <w:r>
        <w:rPr>
          <w:rFonts w:hint="eastAsia"/>
          <w:highlight w:val="none"/>
        </w:rPr>
        <w:t>%。决算数</w:t>
      </w:r>
      <w:r>
        <w:rPr>
          <w:rFonts w:hint="eastAsia"/>
          <w:highlight w:val="none"/>
          <w:lang w:eastAsia="zh-CN"/>
        </w:rPr>
        <w:t>小于</w:t>
      </w:r>
      <w:r>
        <w:rPr>
          <w:rFonts w:hint="eastAsia"/>
          <w:highlight w:val="none"/>
        </w:rPr>
        <w:t>预算数的主要原因是预算年末下达，暂时没有</w:t>
      </w:r>
      <w:r>
        <w:rPr>
          <w:rFonts w:hint="eastAsia"/>
          <w:highlight w:val="none"/>
          <w:lang w:eastAsia="zh-CN"/>
        </w:rPr>
        <w:t>全部完成</w:t>
      </w:r>
      <w:r>
        <w:rPr>
          <w:rFonts w:hint="eastAsia"/>
          <w:highlight w:val="none"/>
        </w:rPr>
        <w:t>支付。</w:t>
      </w:r>
    </w:p>
    <w:p>
      <w:pPr>
        <w:bidi w:val="0"/>
        <w:rPr>
          <w:rFonts w:hint="eastAsia"/>
          <w:highlight w:val="none"/>
        </w:rPr>
      </w:pPr>
      <w:r>
        <w:rPr>
          <w:rFonts w:hint="eastAsia"/>
          <w:b/>
          <w:bCs/>
          <w:highlight w:val="none"/>
          <w:lang w:val="en-US" w:eastAsia="zh-CN"/>
        </w:rPr>
        <w:t>3</w:t>
      </w:r>
      <w:r>
        <w:rPr>
          <w:rFonts w:hint="eastAsia"/>
          <w:b/>
          <w:bCs/>
          <w:highlight w:val="none"/>
        </w:rPr>
        <w:t>.自然资源海洋气象等支出（类）自然资源事务（款）行政运行（项）。</w:t>
      </w:r>
      <w:r>
        <w:rPr>
          <w:rFonts w:hint="eastAsia"/>
          <w:highlight w:val="none"/>
        </w:rPr>
        <w:t>预算为</w:t>
      </w:r>
      <w:r>
        <w:rPr>
          <w:rFonts w:hint="eastAsia"/>
          <w:highlight w:val="none"/>
          <w:lang w:val="en-US" w:eastAsia="zh-CN"/>
        </w:rPr>
        <w:t>1074.55</w:t>
      </w:r>
      <w:r>
        <w:rPr>
          <w:rFonts w:hint="eastAsia"/>
          <w:highlight w:val="none"/>
        </w:rPr>
        <w:t>万元，支出决算为</w:t>
      </w:r>
      <w:r>
        <w:rPr>
          <w:rFonts w:hint="eastAsia"/>
          <w:highlight w:val="none"/>
          <w:lang w:val="en-US" w:eastAsia="zh-CN"/>
        </w:rPr>
        <w:t>1066.35</w:t>
      </w:r>
      <w:r>
        <w:rPr>
          <w:rFonts w:hint="eastAsia"/>
          <w:highlight w:val="none"/>
        </w:rPr>
        <w:t>万元，完成预算的</w:t>
      </w:r>
      <w:r>
        <w:rPr>
          <w:rFonts w:hint="eastAsia"/>
          <w:highlight w:val="none"/>
          <w:lang w:val="en-US" w:eastAsia="zh-CN"/>
        </w:rPr>
        <w:t>99.24</w:t>
      </w:r>
      <w:r>
        <w:rPr>
          <w:rFonts w:hint="eastAsia"/>
          <w:highlight w:val="none"/>
        </w:rPr>
        <w:t>%。决算数</w:t>
      </w:r>
      <w:r>
        <w:rPr>
          <w:rFonts w:hint="eastAsia"/>
          <w:highlight w:val="none"/>
          <w:lang w:eastAsia="zh-CN"/>
        </w:rPr>
        <w:t>小于</w:t>
      </w:r>
      <w:r>
        <w:rPr>
          <w:rFonts w:hint="eastAsia"/>
          <w:highlight w:val="none"/>
        </w:rPr>
        <w:t>预算数的主要原因是</w:t>
      </w:r>
      <w:r>
        <w:rPr>
          <w:rFonts w:hint="eastAsia"/>
          <w:highlight w:val="none"/>
          <w:lang w:val="en-US" w:eastAsia="zh-CN"/>
        </w:rPr>
        <w:t>部分预算年末下达，暂时没有支付</w:t>
      </w:r>
      <w:r>
        <w:rPr>
          <w:rFonts w:hint="eastAsia"/>
          <w:highlight w:val="none"/>
        </w:rPr>
        <w:t>。</w:t>
      </w:r>
    </w:p>
    <w:p>
      <w:pPr>
        <w:bidi w:val="0"/>
        <w:rPr>
          <w:rFonts w:hint="eastAsia"/>
          <w:highlight w:val="none"/>
        </w:rPr>
      </w:pPr>
      <w:r>
        <w:rPr>
          <w:rFonts w:hint="eastAsia"/>
          <w:b/>
          <w:bCs/>
          <w:highlight w:val="none"/>
          <w:lang w:val="en-US" w:eastAsia="zh-CN"/>
        </w:rPr>
        <w:t>4</w:t>
      </w:r>
      <w:r>
        <w:rPr>
          <w:rFonts w:hint="eastAsia"/>
          <w:b/>
          <w:bCs/>
          <w:highlight w:val="none"/>
        </w:rPr>
        <w:t>.灾害防治及应急管理支出（类）自然灾害防治（款）地质灾害防治（项）。</w:t>
      </w:r>
      <w:r>
        <w:rPr>
          <w:rFonts w:hint="eastAsia"/>
          <w:highlight w:val="none"/>
        </w:rPr>
        <w:t>预算为</w:t>
      </w:r>
      <w:r>
        <w:rPr>
          <w:rFonts w:hint="eastAsia"/>
          <w:highlight w:val="none"/>
          <w:lang w:val="en-US" w:eastAsia="zh-CN"/>
        </w:rPr>
        <w:t>437.78</w:t>
      </w:r>
      <w:r>
        <w:rPr>
          <w:rFonts w:hint="eastAsia"/>
          <w:highlight w:val="none"/>
        </w:rPr>
        <w:t>万元，支出决算为</w:t>
      </w:r>
      <w:r>
        <w:rPr>
          <w:rFonts w:hint="eastAsia"/>
          <w:highlight w:val="none"/>
          <w:lang w:val="en-US" w:eastAsia="zh-CN"/>
        </w:rPr>
        <w:t>35.84</w:t>
      </w:r>
      <w:r>
        <w:rPr>
          <w:rFonts w:hint="eastAsia"/>
          <w:highlight w:val="none"/>
        </w:rPr>
        <w:t>万元，完成预算的</w:t>
      </w:r>
      <w:r>
        <w:rPr>
          <w:rFonts w:hint="eastAsia"/>
          <w:highlight w:val="none"/>
          <w:lang w:val="en-US" w:eastAsia="zh-CN"/>
        </w:rPr>
        <w:t>8.19</w:t>
      </w:r>
      <w:r>
        <w:rPr>
          <w:rFonts w:hint="eastAsia"/>
          <w:highlight w:val="none"/>
        </w:rPr>
        <w:t>%。决算数</w:t>
      </w:r>
      <w:r>
        <w:rPr>
          <w:rFonts w:hint="eastAsia"/>
          <w:highlight w:val="none"/>
          <w:lang w:eastAsia="zh-CN"/>
        </w:rPr>
        <w:t>小于</w:t>
      </w:r>
      <w:r>
        <w:rPr>
          <w:rFonts w:hint="eastAsia"/>
          <w:highlight w:val="none"/>
        </w:rPr>
        <w:t>预算数的主要原因</w:t>
      </w:r>
      <w:r>
        <w:rPr>
          <w:rFonts w:hint="eastAsia"/>
          <w:highlight w:val="none"/>
          <w:lang w:eastAsia="zh-CN"/>
        </w:rPr>
        <w:t>：</w:t>
      </w:r>
      <w:r>
        <w:rPr>
          <w:rFonts w:hint="eastAsia"/>
          <w:highlight w:val="none"/>
          <w:lang w:val="en-US" w:eastAsia="zh-CN"/>
        </w:rPr>
        <w:t>一</w:t>
      </w:r>
      <w:r>
        <w:rPr>
          <w:rFonts w:hint="eastAsia"/>
          <w:highlight w:val="none"/>
        </w:rPr>
        <w:t>是2018-2020年地质灾害防治综合体系建设项目资金集中于2020年年底下达，</w:t>
      </w:r>
      <w:r>
        <w:rPr>
          <w:rFonts w:hint="eastAsia"/>
          <w:highlight w:val="none"/>
          <w:lang w:val="en-US" w:eastAsia="zh-CN"/>
        </w:rPr>
        <w:t>暂时没有支付</w:t>
      </w:r>
      <w:r>
        <w:rPr>
          <w:rFonts w:hint="eastAsia"/>
          <w:highlight w:val="none"/>
          <w:lang w:eastAsia="zh-CN"/>
        </w:rPr>
        <w:t>；</w:t>
      </w:r>
      <w:r>
        <w:rPr>
          <w:rFonts w:hint="eastAsia"/>
          <w:color w:val="auto"/>
          <w:highlight w:val="none"/>
          <w:lang w:val="en-US" w:eastAsia="zh-CN"/>
        </w:rPr>
        <w:t>二是受疫情影响，地质灾害综合防治体系建设项目未完工结算</w:t>
      </w:r>
      <w:r>
        <w:rPr>
          <w:rFonts w:hint="eastAsia"/>
          <w:color w:val="auto"/>
          <w:highlight w:val="none"/>
        </w:rPr>
        <w:t>。</w:t>
      </w:r>
    </w:p>
    <w:p>
      <w:pPr>
        <w:pStyle w:val="2"/>
        <w:bidi w:val="0"/>
        <w:rPr>
          <w:rFonts w:hint="eastAsia"/>
          <w:highlight w:val="none"/>
        </w:rPr>
      </w:pPr>
      <w:r>
        <w:rPr>
          <w:rFonts w:hint="eastAsia"/>
          <w:highlight w:val="none"/>
        </w:rPr>
        <w:t>一般公共预算财政拨款基本支出决算情况说明</w:t>
      </w:r>
    </w:p>
    <w:p>
      <w:pPr>
        <w:rPr>
          <w:rFonts w:hint="eastAsia"/>
          <w:highlight w:val="none"/>
          <w:lang w:val="en-US" w:eastAsia="zh-CN"/>
        </w:rPr>
      </w:pPr>
      <w:r>
        <w:rPr>
          <w:rFonts w:hint="eastAsia"/>
          <w:highlight w:val="none"/>
          <w:lang w:val="en-US" w:eastAsia="zh-CN"/>
        </w:rPr>
        <w:t>2020年当年一般公共预算财政拨款基本支出1181.07万元，包括：人员经费支出991.63万元和公用经费支出189.44万元。</w:t>
      </w:r>
    </w:p>
    <w:p>
      <w:pPr>
        <w:rPr>
          <w:rFonts w:hint="default"/>
          <w:highlight w:val="none"/>
          <w:lang w:val="en-US" w:eastAsia="zh-CN"/>
        </w:rPr>
      </w:pPr>
      <w:r>
        <w:rPr>
          <w:rFonts w:hint="eastAsia"/>
          <w:b/>
          <w:bCs/>
          <w:highlight w:val="none"/>
          <w:lang w:val="en-US" w:eastAsia="zh-CN"/>
        </w:rPr>
        <w:t>人员经费</w:t>
      </w:r>
      <w:r>
        <w:rPr>
          <w:rFonts w:hint="eastAsia"/>
          <w:highlight w:val="none"/>
          <w:lang w:val="en-US" w:eastAsia="zh-CN"/>
        </w:rPr>
        <w:t>991.63万元，主要包括：1.工资福利支出986.83万元，其中：基本工资366.26万元、津贴补贴353.28万元、奖金68.96万元、机关事业单位基本养老保险缴费114.71万元、职工基本医疗保险缴费56.92万元、其他社会保障缴费1.91万元、住房公积金24.43万元、医疗费0.36万元；2.对个人和家庭的补助4.8万元，其中：生活补助4.56万元、其他对个人和家庭补助0.24万元。</w:t>
      </w:r>
    </w:p>
    <w:p>
      <w:pPr>
        <w:rPr>
          <w:rFonts w:hint="default"/>
          <w:highlight w:val="none"/>
          <w:lang w:val="en-US" w:eastAsia="zh-CN"/>
        </w:rPr>
      </w:pPr>
      <w:r>
        <w:rPr>
          <w:rFonts w:hint="eastAsia"/>
          <w:b/>
          <w:bCs/>
          <w:highlight w:val="none"/>
          <w:lang w:val="en-US" w:eastAsia="zh-CN"/>
        </w:rPr>
        <w:t>公用经费</w:t>
      </w:r>
      <w:r>
        <w:rPr>
          <w:rFonts w:hint="eastAsia"/>
          <w:highlight w:val="none"/>
          <w:lang w:val="en-US" w:eastAsia="zh-CN"/>
        </w:rPr>
        <w:t>189.44万元，均为商品和服务支出，其中：办公费33.3万元、印刷费5.6万元、咨询费0.6万元、水费4.64万元、电费12.9万元、邮电费4.23万元、取暖费7.19万元、差旅费5.23万元、维修（护）费3.05万元、培训费0.08万元、劳务费2.69万元、工会经费14.27万元、福利费0.17万元、其他交通费用66.96万元、其他商品和服务支出28.53万元。</w:t>
      </w:r>
    </w:p>
    <w:p>
      <w:pPr>
        <w:pStyle w:val="2"/>
        <w:numPr>
          <w:ilvl w:val="0"/>
          <w:numId w:val="2"/>
        </w:numPr>
        <w:bidi w:val="0"/>
        <w:ind w:left="0" w:leftChars="0" w:firstLine="624" w:firstLineChars="0"/>
        <w:rPr>
          <w:highlight w:val="none"/>
        </w:rPr>
      </w:pPr>
      <w:r>
        <w:rPr>
          <w:rFonts w:hint="eastAsia" w:ascii="黑体" w:hAnsi="黑体" w:eastAsia="黑体"/>
          <w:b w:val="0"/>
          <w:bCs/>
          <w:color w:val="000000"/>
          <w:kern w:val="0"/>
          <w:sz w:val="32"/>
          <w:szCs w:val="32"/>
          <w:highlight w:val="none"/>
          <w:lang w:bidi="ar"/>
        </w:rPr>
        <w:t>一般公共预算财政拨款“三公”经费及会议费、培训费支出决算情况说明</w:t>
      </w:r>
    </w:p>
    <w:p>
      <w:pPr>
        <w:pStyle w:val="3"/>
        <w:bidi w:val="0"/>
        <w:rPr>
          <w:rFonts w:hint="eastAsia"/>
          <w:highlight w:val="none"/>
        </w:rPr>
      </w:pPr>
      <w:r>
        <w:rPr>
          <w:rFonts w:hint="eastAsia"/>
          <w:highlight w:val="none"/>
        </w:rPr>
        <w:t>“三公”经费财政拨款支出决算总体情况说明</w:t>
      </w:r>
    </w:p>
    <w:p>
      <w:pPr>
        <w:bidi w:val="0"/>
        <w:rPr>
          <w:rFonts w:hint="eastAsia"/>
          <w:highlight w:val="none"/>
          <w:lang w:val="en-US" w:eastAsia="zh-CN"/>
        </w:rPr>
      </w:pPr>
      <w:r>
        <w:rPr>
          <w:rFonts w:hint="eastAsia"/>
          <w:highlight w:val="none"/>
          <w:lang w:val="en-US" w:eastAsia="zh-CN"/>
        </w:rPr>
        <w:t>2020年“三公”经费财政拨款支出预算为1.58万元，支出决算为0.08万元，完成预算的5.06%。决算数较预算数减少1.5万元，主要原因是严格贯彻落实过紧日子的要求，压缩一般性非刚性支出，从严控制“三公”经费开支。</w:t>
      </w:r>
    </w:p>
    <w:p>
      <w:pPr>
        <w:pStyle w:val="3"/>
        <w:bidi w:val="0"/>
        <w:rPr>
          <w:rFonts w:hint="eastAsia"/>
          <w:highlight w:val="none"/>
          <w:lang w:val="en-US" w:eastAsia="zh-CN"/>
        </w:rPr>
      </w:pPr>
      <w:r>
        <w:rPr>
          <w:rFonts w:hint="eastAsia"/>
          <w:highlight w:val="none"/>
          <w:lang w:val="en-US" w:eastAsia="zh-CN"/>
        </w:rPr>
        <w:t>“三公”经费财政拨款支出决算具体情况说明</w:t>
      </w:r>
    </w:p>
    <w:p>
      <w:pPr>
        <w:rPr>
          <w:rFonts w:hint="eastAsia"/>
          <w:highlight w:val="none"/>
          <w:lang w:val="en-US" w:eastAsia="zh-CN"/>
        </w:rPr>
      </w:pPr>
      <w:r>
        <w:rPr>
          <w:rFonts w:hint="eastAsia"/>
          <w:highlight w:val="none"/>
          <w:lang w:val="en-US" w:eastAsia="zh-CN"/>
        </w:rPr>
        <w:t>2020年“三公”经费财政拨款支出决算中，因公出国（境）费支出决算0万元，占0%；公务用车购置费支出0万元，占0%；公务用车运行维护费支出决算0万元，占0%；公务接待费支出决算0万元，占0%。具体情况如下：</w:t>
      </w:r>
    </w:p>
    <w:p>
      <w:pPr>
        <w:pStyle w:val="4"/>
        <w:numPr>
          <w:ilvl w:val="2"/>
          <w:numId w:val="0"/>
        </w:numPr>
        <w:bidi w:val="0"/>
        <w:ind w:left="624" w:leftChars="0"/>
        <w:rPr>
          <w:rFonts w:hint="eastAsia" w:eastAsia="仿宋_GB2312"/>
          <w:highlight w:val="none"/>
          <w:lang w:val="en-US" w:eastAsia="zh-CN"/>
        </w:rPr>
      </w:pPr>
      <w:r>
        <w:rPr>
          <w:rFonts w:hint="eastAsia"/>
          <w:highlight w:val="none"/>
          <w:lang w:val="en-US" w:eastAsia="zh-CN"/>
        </w:rPr>
        <w:t>1.</w:t>
      </w:r>
      <w:r>
        <w:rPr>
          <w:rFonts w:hint="eastAsia"/>
          <w:highlight w:val="none"/>
        </w:rPr>
        <w:t>因公出国(境)支出情况</w:t>
      </w:r>
      <w:r>
        <w:rPr>
          <w:rFonts w:hint="eastAsia"/>
          <w:highlight w:val="none"/>
          <w:lang w:val="en-US" w:eastAsia="zh-CN"/>
        </w:rPr>
        <w:t>说明</w:t>
      </w:r>
    </w:p>
    <w:p>
      <w:pPr>
        <w:rPr>
          <w:rFonts w:hint="eastAsia"/>
          <w:highlight w:val="none"/>
        </w:rPr>
      </w:pPr>
      <w:r>
        <w:rPr>
          <w:rFonts w:hint="eastAsia"/>
          <w:highlight w:val="none"/>
          <w:lang w:eastAsia="zh-CN"/>
        </w:rPr>
        <w:t>2020年因公出国（境）团组0个，0人次，预算为</w:t>
      </w:r>
      <w:r>
        <w:rPr>
          <w:rFonts w:hint="eastAsia"/>
          <w:highlight w:val="none"/>
          <w:lang w:val="en-US" w:eastAsia="zh-CN"/>
        </w:rPr>
        <w:t>0</w:t>
      </w:r>
      <w:r>
        <w:rPr>
          <w:rFonts w:hint="eastAsia"/>
          <w:highlight w:val="none"/>
          <w:lang w:eastAsia="zh-CN"/>
        </w:rPr>
        <w:t>万元，支出决算为0万元，</w:t>
      </w:r>
      <w:r>
        <w:rPr>
          <w:rFonts w:hint="eastAsia"/>
          <w:highlight w:val="none"/>
        </w:rPr>
        <w:t>决算数与预算数持平</w:t>
      </w:r>
      <w:r>
        <w:rPr>
          <w:rFonts w:hint="eastAsia"/>
          <w:highlight w:val="none"/>
          <w:lang w:eastAsia="zh-CN"/>
        </w:rPr>
        <w:t>，主要原因是2020年我</w:t>
      </w:r>
      <w:r>
        <w:rPr>
          <w:rFonts w:hint="eastAsia"/>
          <w:highlight w:val="none"/>
          <w:lang w:val="en-US" w:eastAsia="zh-CN"/>
        </w:rPr>
        <w:t>局</w:t>
      </w:r>
      <w:r>
        <w:rPr>
          <w:rFonts w:hint="eastAsia"/>
          <w:highlight w:val="none"/>
          <w:lang w:eastAsia="zh-CN"/>
        </w:rPr>
        <w:t>无</w:t>
      </w:r>
      <w:r>
        <w:rPr>
          <w:rFonts w:hint="eastAsia"/>
          <w:highlight w:val="none"/>
        </w:rPr>
        <w:t>因公出国(境)</w:t>
      </w:r>
      <w:r>
        <w:rPr>
          <w:rFonts w:hint="eastAsia"/>
          <w:highlight w:val="none"/>
          <w:lang w:eastAsia="zh-CN"/>
        </w:rPr>
        <w:t>预算和支出。</w:t>
      </w:r>
    </w:p>
    <w:p>
      <w:pPr>
        <w:pStyle w:val="4"/>
        <w:numPr>
          <w:ilvl w:val="2"/>
          <w:numId w:val="0"/>
        </w:numPr>
        <w:bidi w:val="0"/>
        <w:ind w:left="624" w:leftChars="0"/>
        <w:rPr>
          <w:rFonts w:hint="eastAsia"/>
          <w:highlight w:val="none"/>
        </w:rPr>
      </w:pPr>
      <w:r>
        <w:rPr>
          <w:rFonts w:hint="eastAsia"/>
          <w:highlight w:val="none"/>
          <w:lang w:val="en-US" w:eastAsia="zh-CN"/>
        </w:rPr>
        <w:t>2.</w:t>
      </w:r>
      <w:r>
        <w:rPr>
          <w:rFonts w:hint="eastAsia"/>
          <w:highlight w:val="none"/>
        </w:rPr>
        <w:t>公务用车购置费用支出情况</w:t>
      </w:r>
      <w:r>
        <w:rPr>
          <w:rFonts w:hint="eastAsia"/>
          <w:highlight w:val="none"/>
          <w:lang w:val="en-US" w:eastAsia="zh-CN"/>
        </w:rPr>
        <w:t>说明</w:t>
      </w:r>
    </w:p>
    <w:p>
      <w:pPr>
        <w:rPr>
          <w:rFonts w:hint="eastAsia"/>
          <w:highlight w:val="none"/>
        </w:rPr>
      </w:pPr>
      <w:r>
        <w:rPr>
          <w:rFonts w:hint="eastAsia"/>
          <w:highlight w:val="none"/>
          <w:lang w:eastAsia="zh-CN"/>
        </w:rPr>
        <w:t>2020年购置车辆0台，预算为0万元，支出决算为0万元，决算数与预算数持平，主要原因是2020年我</w:t>
      </w:r>
      <w:r>
        <w:rPr>
          <w:rFonts w:hint="eastAsia"/>
          <w:highlight w:val="none"/>
          <w:lang w:val="en-US" w:eastAsia="zh-CN"/>
        </w:rPr>
        <w:t>局</w:t>
      </w:r>
      <w:r>
        <w:rPr>
          <w:rFonts w:hint="eastAsia"/>
          <w:highlight w:val="none"/>
          <w:lang w:eastAsia="zh-CN"/>
        </w:rPr>
        <w:t>无公务用车购置费预算和支出。</w:t>
      </w:r>
    </w:p>
    <w:p>
      <w:pPr>
        <w:pStyle w:val="4"/>
        <w:numPr>
          <w:ilvl w:val="2"/>
          <w:numId w:val="0"/>
        </w:numPr>
        <w:bidi w:val="0"/>
        <w:ind w:left="624" w:leftChars="0"/>
        <w:rPr>
          <w:rFonts w:hint="eastAsia"/>
          <w:highlight w:val="none"/>
          <w:lang w:val="en-US" w:eastAsia="zh-CN"/>
        </w:rPr>
      </w:pPr>
      <w:r>
        <w:rPr>
          <w:rFonts w:hint="eastAsia"/>
          <w:highlight w:val="none"/>
          <w:lang w:val="en-US" w:eastAsia="zh-CN"/>
        </w:rPr>
        <w:t>3.</w:t>
      </w:r>
      <w:r>
        <w:rPr>
          <w:rFonts w:hint="eastAsia"/>
          <w:highlight w:val="none"/>
        </w:rPr>
        <w:t>公务用车运行维护费用支出情况说明</w:t>
      </w:r>
    </w:p>
    <w:p>
      <w:pPr>
        <w:rPr>
          <w:rFonts w:hint="eastAsia"/>
          <w:highlight w:val="none"/>
        </w:rPr>
      </w:pPr>
      <w:r>
        <w:rPr>
          <w:rFonts w:hint="eastAsia"/>
          <w:highlight w:val="none"/>
          <w:lang w:eastAsia="zh-CN"/>
        </w:rPr>
        <w:t>2020年公务用车运行维护费预算为</w:t>
      </w:r>
      <w:r>
        <w:rPr>
          <w:rFonts w:hint="eastAsia"/>
          <w:highlight w:val="none"/>
          <w:lang w:val="en-US" w:eastAsia="zh-CN"/>
        </w:rPr>
        <w:t>0</w:t>
      </w:r>
      <w:r>
        <w:rPr>
          <w:rFonts w:hint="eastAsia"/>
          <w:highlight w:val="none"/>
          <w:lang w:eastAsia="zh-CN"/>
        </w:rPr>
        <w:t>万元，支出决算为</w:t>
      </w:r>
      <w:r>
        <w:rPr>
          <w:rFonts w:hint="eastAsia"/>
          <w:highlight w:val="none"/>
          <w:lang w:val="en-US" w:eastAsia="zh-CN"/>
        </w:rPr>
        <w:t>0</w:t>
      </w:r>
      <w:r>
        <w:rPr>
          <w:rFonts w:hint="eastAsia"/>
          <w:highlight w:val="none"/>
          <w:lang w:eastAsia="zh-CN"/>
        </w:rPr>
        <w:t>万元，决算数与预算数持平，主要原因</w:t>
      </w:r>
      <w:r>
        <w:rPr>
          <w:rFonts w:hint="eastAsia"/>
          <w:highlight w:val="none"/>
          <w:lang w:val="en-US" w:eastAsia="zh-CN"/>
        </w:rPr>
        <w:t>是</w:t>
      </w:r>
      <w:r>
        <w:rPr>
          <w:rFonts w:hint="eastAsia"/>
          <w:highlight w:val="none"/>
          <w:lang w:eastAsia="zh-CN"/>
        </w:rPr>
        <w:t>我</w:t>
      </w:r>
      <w:r>
        <w:rPr>
          <w:rFonts w:hint="eastAsia"/>
          <w:highlight w:val="none"/>
          <w:lang w:val="en-US" w:eastAsia="zh-CN"/>
        </w:rPr>
        <w:t>局</w:t>
      </w:r>
      <w:r>
        <w:rPr>
          <w:rFonts w:hint="eastAsia"/>
          <w:highlight w:val="none"/>
          <w:lang w:eastAsia="zh-CN"/>
        </w:rPr>
        <w:t>无公务用车，</w:t>
      </w:r>
      <w:r>
        <w:rPr>
          <w:rFonts w:hint="eastAsia"/>
          <w:highlight w:val="none"/>
          <w:lang w:val="en-US" w:eastAsia="zh-CN"/>
        </w:rPr>
        <w:t>从而无公务用车运行维护费</w:t>
      </w:r>
      <w:r>
        <w:rPr>
          <w:rFonts w:hint="eastAsia"/>
          <w:highlight w:val="none"/>
          <w:lang w:eastAsia="zh-CN"/>
        </w:rPr>
        <w:t>预算和支出。</w:t>
      </w:r>
    </w:p>
    <w:p>
      <w:pPr>
        <w:pStyle w:val="4"/>
        <w:numPr>
          <w:ilvl w:val="2"/>
          <w:numId w:val="0"/>
        </w:numPr>
        <w:bidi w:val="0"/>
        <w:ind w:left="624" w:leftChars="0"/>
        <w:rPr>
          <w:rFonts w:hint="eastAsia"/>
          <w:highlight w:val="none"/>
        </w:rPr>
      </w:pPr>
      <w:r>
        <w:rPr>
          <w:rFonts w:hint="eastAsia"/>
          <w:highlight w:val="none"/>
          <w:lang w:val="en-US" w:eastAsia="zh-CN"/>
        </w:rPr>
        <w:t>4.</w:t>
      </w:r>
      <w:r>
        <w:rPr>
          <w:rFonts w:hint="eastAsia"/>
          <w:highlight w:val="none"/>
        </w:rPr>
        <w:t>公务接待费支出情况</w:t>
      </w:r>
      <w:r>
        <w:rPr>
          <w:rFonts w:hint="eastAsia"/>
          <w:highlight w:val="none"/>
          <w:lang w:val="en-US" w:eastAsia="zh-CN"/>
        </w:rPr>
        <w:t>说明</w:t>
      </w:r>
    </w:p>
    <w:p>
      <w:pPr>
        <w:rPr>
          <w:rFonts w:hint="eastAsia"/>
          <w:highlight w:val="none"/>
        </w:rPr>
      </w:pPr>
      <w:r>
        <w:rPr>
          <w:rFonts w:hint="eastAsia"/>
          <w:highlight w:val="none"/>
          <w:lang w:eastAsia="zh-CN"/>
        </w:rPr>
        <w:t>2020年无公务接待</w:t>
      </w:r>
      <w:r>
        <w:rPr>
          <w:rFonts w:hint="eastAsia"/>
          <w:highlight w:val="none"/>
          <w:lang w:val="en-US" w:eastAsia="zh-CN"/>
        </w:rPr>
        <w:t>。</w:t>
      </w:r>
      <w:r>
        <w:rPr>
          <w:rFonts w:hint="eastAsia"/>
          <w:highlight w:val="none"/>
          <w:lang w:eastAsia="zh-CN"/>
        </w:rPr>
        <w:t>主要原因：</w:t>
      </w:r>
      <w:r>
        <w:rPr>
          <w:rFonts w:hint="eastAsia"/>
          <w:highlight w:val="none"/>
          <w:lang w:val="en-US" w:eastAsia="zh-CN"/>
        </w:rPr>
        <w:t>一是受疫情影响，接待任务减少；二是</w:t>
      </w:r>
      <w:r>
        <w:rPr>
          <w:rFonts w:hint="eastAsia"/>
          <w:highlight w:val="none"/>
          <w:lang w:eastAsia="zh-CN"/>
        </w:rPr>
        <w:t>我</w:t>
      </w:r>
      <w:r>
        <w:rPr>
          <w:rFonts w:hint="eastAsia"/>
          <w:highlight w:val="none"/>
          <w:lang w:val="en-US" w:eastAsia="zh-CN"/>
        </w:rPr>
        <w:t>局</w:t>
      </w:r>
      <w:r>
        <w:rPr>
          <w:rFonts w:hint="eastAsia"/>
          <w:highlight w:val="none"/>
          <w:lang w:eastAsia="zh-CN"/>
        </w:rPr>
        <w:t>严格贯彻落实中央八项规定精神，从严格控制公务接待费支出。</w:t>
      </w:r>
    </w:p>
    <w:p>
      <w:pPr>
        <w:pStyle w:val="3"/>
        <w:bidi w:val="0"/>
        <w:rPr>
          <w:rFonts w:hint="eastAsia"/>
          <w:highlight w:val="none"/>
        </w:rPr>
      </w:pPr>
      <w:r>
        <w:rPr>
          <w:rFonts w:hint="eastAsia"/>
          <w:highlight w:val="none"/>
        </w:rPr>
        <w:t>培训费支出情况</w:t>
      </w:r>
      <w:r>
        <w:rPr>
          <w:rFonts w:hint="eastAsia"/>
          <w:highlight w:val="none"/>
          <w:lang w:val="en-US" w:eastAsia="zh-CN"/>
        </w:rPr>
        <w:t>说明</w:t>
      </w:r>
    </w:p>
    <w:p>
      <w:pPr>
        <w:rPr>
          <w:rFonts w:hint="default" w:eastAsia="仿宋_GB2312"/>
          <w:highlight w:val="none"/>
          <w:lang w:val="en-US" w:eastAsia="zh-CN"/>
        </w:rPr>
      </w:pPr>
      <w:r>
        <w:rPr>
          <w:rFonts w:hint="eastAsia"/>
          <w:highlight w:val="none"/>
          <w:lang w:val="en-US" w:eastAsia="zh-CN"/>
        </w:rPr>
        <w:t>2020年培训费预算为1.2万元，支出决算为0.08万元，完成预算的7.2%，决算数较上年减少0.85万元，主要原因是受疫情影响，压缩培训规模及次数，部分培训计划取消。</w:t>
      </w:r>
    </w:p>
    <w:p>
      <w:pPr>
        <w:pStyle w:val="3"/>
        <w:bidi w:val="0"/>
        <w:rPr>
          <w:rFonts w:hint="eastAsia"/>
          <w:highlight w:val="none"/>
        </w:rPr>
      </w:pPr>
      <w:r>
        <w:rPr>
          <w:rFonts w:hint="eastAsia"/>
          <w:highlight w:val="none"/>
        </w:rPr>
        <w:t>会议费支出情况</w:t>
      </w:r>
      <w:r>
        <w:rPr>
          <w:rFonts w:hint="eastAsia"/>
          <w:highlight w:val="none"/>
          <w:lang w:val="en-US" w:eastAsia="zh-CN"/>
        </w:rPr>
        <w:t>说明</w:t>
      </w:r>
    </w:p>
    <w:p>
      <w:pPr>
        <w:bidi w:val="0"/>
        <w:rPr>
          <w:rFonts w:hint="default"/>
          <w:highlight w:val="none"/>
          <w:lang w:val="en-US" w:eastAsia="zh-CN"/>
        </w:rPr>
      </w:pPr>
      <w:r>
        <w:rPr>
          <w:rFonts w:hint="eastAsia"/>
          <w:highlight w:val="none"/>
          <w:lang w:val="en-US" w:eastAsia="zh-CN"/>
        </w:rPr>
        <w:t>2020年会议费预算为1.5万元，支出决算为0万元，完成预算的0%，决算数较预算数减少1.5万元，主要原因是受疫情影响，从严控制会议规模及次数，转变会议形式，能开视频会议的通过视频会议形式召开。</w:t>
      </w:r>
    </w:p>
    <w:p>
      <w:pPr>
        <w:pStyle w:val="2"/>
        <w:bidi w:val="0"/>
        <w:rPr>
          <w:rFonts w:hint="eastAsia"/>
          <w:highlight w:val="none"/>
        </w:rPr>
      </w:pPr>
      <w:r>
        <w:rPr>
          <w:rFonts w:hint="eastAsia" w:ascii="黑体" w:hAnsi="黑体" w:eastAsia="黑体"/>
          <w:b w:val="0"/>
          <w:bCs/>
          <w:color w:val="000000"/>
          <w:kern w:val="0"/>
          <w:sz w:val="32"/>
          <w:szCs w:val="32"/>
          <w:highlight w:val="none"/>
          <w:lang w:bidi="ar"/>
        </w:rPr>
        <w:t>政府性基金预算财政拨款收入支出情况说明</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w:t>
      </w:r>
      <w:r>
        <w:rPr>
          <w:rFonts w:hint="eastAsia" w:cs="仿宋_GB2312"/>
          <w:sz w:val="32"/>
          <w:szCs w:val="32"/>
          <w:highlight w:val="none"/>
          <w:lang w:eastAsia="zh-CN"/>
        </w:rPr>
        <w:t>无</w:t>
      </w:r>
      <w:r>
        <w:rPr>
          <w:rFonts w:hint="eastAsia" w:ascii="仿宋_GB2312" w:hAnsi="仿宋_GB2312" w:eastAsia="仿宋_GB2312" w:cs="仿宋_GB2312"/>
          <w:sz w:val="32"/>
          <w:szCs w:val="32"/>
          <w:highlight w:val="none"/>
          <w:lang w:eastAsia="zh-CN"/>
        </w:rPr>
        <w:t>政府性基金预算财政拨款收入</w:t>
      </w:r>
      <w:r>
        <w:rPr>
          <w:rFonts w:hint="eastAsia" w:ascii="仿宋_GB2312" w:hAnsi="仿宋_GB2312" w:eastAsia="仿宋_GB2312" w:cs="仿宋_GB2312"/>
          <w:kern w:val="0"/>
          <w:sz w:val="32"/>
          <w:szCs w:val="32"/>
          <w:highlight w:val="none"/>
        </w:rPr>
        <w:t>，并已公开空表</w:t>
      </w:r>
      <w:r>
        <w:rPr>
          <w:rFonts w:hint="eastAsia"/>
          <w:highlight w:val="none"/>
          <w:lang w:val="en-US" w:eastAsia="zh-CN"/>
        </w:rPr>
        <w:t>。</w:t>
      </w:r>
    </w:p>
    <w:p>
      <w:pPr>
        <w:pStyle w:val="2"/>
        <w:bidi w:val="0"/>
        <w:rPr>
          <w:rFonts w:hint="eastAsia"/>
          <w:highlight w:val="none"/>
        </w:rPr>
      </w:pPr>
      <w:r>
        <w:rPr>
          <w:rFonts w:hint="eastAsia" w:ascii="黑体" w:hAnsi="黑体" w:eastAsia="黑体"/>
          <w:color w:val="000000"/>
          <w:kern w:val="0"/>
          <w:sz w:val="32"/>
          <w:szCs w:val="32"/>
          <w:highlight w:val="none"/>
          <w:lang w:bidi="ar"/>
        </w:rPr>
        <w:t>国有资本经营财政拨款支出情况说明</w:t>
      </w:r>
    </w:p>
    <w:p>
      <w:pPr>
        <w:bidi w:val="0"/>
        <w:rPr>
          <w:rFonts w:hint="default" w:eastAsia="仿宋_GB2312"/>
          <w:highlight w:val="none"/>
          <w:lang w:val="en-US" w:eastAsia="zh-CN"/>
        </w:rPr>
      </w:pPr>
      <w:r>
        <w:rPr>
          <w:rFonts w:hint="eastAsia" w:ascii="仿宋_GB2312" w:hAnsi="仿宋_GB2312" w:eastAsia="仿宋_GB2312" w:cs="仿宋_GB2312"/>
          <w:kern w:val="0"/>
          <w:sz w:val="32"/>
          <w:szCs w:val="32"/>
          <w:highlight w:val="none"/>
        </w:rPr>
        <w:t>本部门无国有资本经营决算拨款收支，并已公开空表。</w:t>
      </w:r>
    </w:p>
    <w:p>
      <w:pPr>
        <w:pStyle w:val="2"/>
        <w:bidi w:val="0"/>
        <w:rPr>
          <w:highlight w:val="none"/>
        </w:rPr>
      </w:pPr>
      <w:r>
        <w:rPr>
          <w:rFonts w:hint="eastAsia" w:ascii="黑体" w:hAnsi="黑体" w:eastAsia="黑体"/>
          <w:color w:val="000000"/>
          <w:kern w:val="0"/>
          <w:sz w:val="32"/>
          <w:szCs w:val="32"/>
          <w:highlight w:val="none"/>
          <w:lang w:bidi="ar"/>
        </w:rPr>
        <w:t>机关运行经费支出情况说明</w:t>
      </w:r>
    </w:p>
    <w:p>
      <w:pPr>
        <w:bidi w:val="0"/>
        <w:rPr>
          <w:rFonts w:hint="eastAsia"/>
          <w:highlight w:val="none"/>
        </w:rPr>
      </w:pPr>
      <w:r>
        <w:rPr>
          <w:rFonts w:hint="eastAsia"/>
          <w:highlight w:val="none"/>
          <w:lang w:eastAsia="zh-CN"/>
        </w:rPr>
        <w:t>2020年机关运行经费预算为</w:t>
      </w:r>
      <w:r>
        <w:rPr>
          <w:rFonts w:hint="eastAsia"/>
          <w:highlight w:val="none"/>
          <w:lang w:val="en-US" w:eastAsia="zh-CN"/>
        </w:rPr>
        <w:t>189.43</w:t>
      </w:r>
      <w:r>
        <w:rPr>
          <w:rFonts w:hint="eastAsia"/>
          <w:highlight w:val="none"/>
          <w:lang w:eastAsia="zh-CN"/>
        </w:rPr>
        <w:t>万元，支出决算为</w:t>
      </w:r>
      <w:r>
        <w:rPr>
          <w:rFonts w:hint="eastAsia"/>
          <w:highlight w:val="none"/>
          <w:lang w:val="en-US" w:eastAsia="zh-CN"/>
        </w:rPr>
        <w:t>189.43</w:t>
      </w:r>
      <w:r>
        <w:rPr>
          <w:rFonts w:hint="eastAsia"/>
          <w:highlight w:val="none"/>
          <w:lang w:eastAsia="zh-CN"/>
        </w:rPr>
        <w:t>万元，完成预算的</w:t>
      </w:r>
      <w:r>
        <w:rPr>
          <w:rFonts w:hint="eastAsia"/>
          <w:highlight w:val="none"/>
          <w:lang w:val="en-US" w:eastAsia="zh-CN"/>
        </w:rPr>
        <w:t>100</w:t>
      </w:r>
      <w:r>
        <w:rPr>
          <w:rFonts w:hint="eastAsia"/>
          <w:highlight w:val="none"/>
          <w:lang w:eastAsia="zh-CN"/>
        </w:rPr>
        <w:t>%。</w:t>
      </w:r>
      <w:r>
        <w:rPr>
          <w:rFonts w:hint="eastAsia"/>
          <w:highlight w:val="none"/>
        </w:rPr>
        <w:t>决算数与预算数持平</w:t>
      </w:r>
      <w:r>
        <w:rPr>
          <w:rFonts w:hint="eastAsia"/>
          <w:highlight w:val="none"/>
          <w:lang w:eastAsia="zh-CN"/>
        </w:rPr>
        <w:t>。</w:t>
      </w:r>
    </w:p>
    <w:p>
      <w:pPr>
        <w:pStyle w:val="2"/>
        <w:bidi w:val="0"/>
        <w:rPr>
          <w:highlight w:val="none"/>
        </w:rPr>
      </w:pPr>
      <w:r>
        <w:rPr>
          <w:rFonts w:hint="eastAsia"/>
          <w:highlight w:val="none"/>
        </w:rPr>
        <w:t>政府采购支出情况</w:t>
      </w:r>
      <w:r>
        <w:rPr>
          <w:rFonts w:hint="eastAsia"/>
          <w:highlight w:val="none"/>
          <w:lang w:val="en-US" w:eastAsia="zh-CN"/>
        </w:rPr>
        <w:t>说明</w:t>
      </w:r>
    </w:p>
    <w:p>
      <w:pPr>
        <w:bidi w:val="0"/>
        <w:rPr>
          <w:highlight w:val="none"/>
        </w:rPr>
      </w:pPr>
      <w:r>
        <w:rPr>
          <w:rFonts w:hint="eastAsia"/>
          <w:highlight w:val="none"/>
          <w:lang w:eastAsia="zh-CN"/>
        </w:rPr>
        <w:t>2020年本部门政府采购支出总额共</w:t>
      </w:r>
      <w:r>
        <w:rPr>
          <w:rFonts w:hint="eastAsia"/>
          <w:highlight w:val="none"/>
          <w:lang w:val="en-US" w:eastAsia="zh-CN"/>
        </w:rPr>
        <w:t>1230</w:t>
      </w:r>
      <w:r>
        <w:rPr>
          <w:rFonts w:hint="eastAsia"/>
          <w:highlight w:val="none"/>
          <w:lang w:eastAsia="zh-CN"/>
        </w:rPr>
        <w:t>万元，其中政府采购服务类支出</w:t>
      </w:r>
      <w:r>
        <w:rPr>
          <w:rFonts w:hint="eastAsia"/>
          <w:highlight w:val="none"/>
          <w:lang w:val="en-US" w:eastAsia="zh-CN"/>
        </w:rPr>
        <w:t>1230</w:t>
      </w:r>
      <w:r>
        <w:rPr>
          <w:rFonts w:hint="eastAsia"/>
          <w:highlight w:val="none"/>
          <w:lang w:eastAsia="zh-CN"/>
        </w:rPr>
        <w:t>万元。</w:t>
      </w:r>
    </w:p>
    <w:p>
      <w:pPr>
        <w:pStyle w:val="2"/>
        <w:bidi w:val="0"/>
        <w:rPr>
          <w:highlight w:val="none"/>
        </w:rPr>
      </w:pPr>
      <w:r>
        <w:rPr>
          <w:rFonts w:hint="eastAsia"/>
          <w:highlight w:val="none"/>
        </w:rPr>
        <w:t>国有资产占用及购置情况说明</w:t>
      </w:r>
    </w:p>
    <w:p>
      <w:pPr>
        <w:bidi w:val="0"/>
        <w:rPr>
          <w:rFonts w:hint="eastAsia"/>
          <w:highlight w:val="none"/>
        </w:rPr>
      </w:pPr>
      <w:r>
        <w:rPr>
          <w:rFonts w:hint="eastAsia"/>
          <w:highlight w:val="none"/>
        </w:rPr>
        <w:t>截至</w:t>
      </w:r>
      <w:r>
        <w:rPr>
          <w:rFonts w:hint="eastAsia"/>
          <w:highlight w:val="none"/>
          <w:lang w:eastAsia="zh-CN"/>
        </w:rPr>
        <w:t>2020</w:t>
      </w:r>
      <w:r>
        <w:rPr>
          <w:rFonts w:hint="eastAsia"/>
          <w:highlight w:val="none"/>
        </w:rPr>
        <w:t>年末，本</w:t>
      </w:r>
      <w:r>
        <w:rPr>
          <w:rFonts w:hint="eastAsia"/>
          <w:highlight w:val="none"/>
          <w:lang w:eastAsia="zh-CN"/>
        </w:rPr>
        <w:t>单位</w:t>
      </w:r>
      <w:r>
        <w:rPr>
          <w:rFonts w:hint="eastAsia"/>
          <w:highlight w:val="none"/>
        </w:rPr>
        <w:t>及所属单位</w:t>
      </w:r>
      <w:r>
        <w:rPr>
          <w:rFonts w:hint="eastAsia"/>
          <w:highlight w:val="none"/>
          <w:lang w:val="en-US" w:eastAsia="zh-CN"/>
        </w:rPr>
        <w:t>实</w:t>
      </w:r>
      <w:r>
        <w:rPr>
          <w:rFonts w:hint="eastAsia"/>
          <w:highlight w:val="none"/>
        </w:rPr>
        <w:t>有车辆</w:t>
      </w:r>
      <w:r>
        <w:rPr>
          <w:rFonts w:hint="eastAsia"/>
          <w:highlight w:val="none"/>
          <w:lang w:val="en-US" w:eastAsia="zh-CN"/>
        </w:rPr>
        <w:t>0</w:t>
      </w:r>
      <w:r>
        <w:rPr>
          <w:rFonts w:hint="eastAsia"/>
          <w:highlight w:val="none"/>
        </w:rPr>
        <w:t>辆</w:t>
      </w:r>
      <w:r>
        <w:rPr>
          <w:rFonts w:hint="eastAsia"/>
          <w:highlight w:val="none"/>
          <w:lang w:eastAsia="zh-CN"/>
        </w:rPr>
        <w:t>，</w:t>
      </w:r>
      <w:r>
        <w:rPr>
          <w:rFonts w:hint="eastAsia"/>
          <w:highlight w:val="none"/>
          <w:lang w:val="en-US" w:eastAsia="zh-CN"/>
        </w:rPr>
        <w:t>其中执法执勤用车0辆，特种专业技术用车0辆，</w:t>
      </w:r>
      <w:r>
        <w:rPr>
          <w:rFonts w:hint="eastAsia"/>
          <w:highlight w:val="none"/>
        </w:rPr>
        <w:t>；</w:t>
      </w:r>
      <w:r>
        <w:rPr>
          <w:rFonts w:hint="eastAsia"/>
          <w:highlight w:val="none"/>
          <w:lang w:val="en-US" w:eastAsia="zh-CN"/>
        </w:rPr>
        <w:t>单价</w:t>
      </w:r>
      <w:r>
        <w:rPr>
          <w:rFonts w:hint="eastAsia"/>
          <w:highlight w:val="none"/>
        </w:rPr>
        <w:t>20万元以上的通用设备</w:t>
      </w:r>
      <w:r>
        <w:rPr>
          <w:rFonts w:hint="eastAsia"/>
          <w:highlight w:val="none"/>
          <w:lang w:val="en-US" w:eastAsia="zh-CN"/>
        </w:rPr>
        <w:t>0</w:t>
      </w:r>
      <w:r>
        <w:rPr>
          <w:rFonts w:hint="eastAsia"/>
          <w:highlight w:val="none"/>
        </w:rPr>
        <w:t>台（套）；单价50万元以上的通用设备</w:t>
      </w:r>
      <w:r>
        <w:rPr>
          <w:rFonts w:hint="eastAsia"/>
          <w:highlight w:val="none"/>
          <w:lang w:val="en-US" w:eastAsia="zh-CN"/>
        </w:rPr>
        <w:t>0</w:t>
      </w:r>
      <w:r>
        <w:rPr>
          <w:rFonts w:hint="eastAsia"/>
          <w:highlight w:val="none"/>
        </w:rPr>
        <w:t>台（套）。</w:t>
      </w:r>
      <w:r>
        <w:rPr>
          <w:rFonts w:hint="eastAsia"/>
          <w:highlight w:val="none"/>
          <w:lang w:eastAsia="zh-CN"/>
        </w:rPr>
        <w:t>2020</w:t>
      </w:r>
      <w:r>
        <w:rPr>
          <w:rFonts w:hint="eastAsia"/>
          <w:highlight w:val="none"/>
        </w:rPr>
        <w:t>年当年购置车辆</w:t>
      </w:r>
      <w:r>
        <w:rPr>
          <w:rFonts w:hint="eastAsia"/>
          <w:highlight w:val="none"/>
          <w:lang w:val="en-US" w:eastAsia="zh-CN"/>
        </w:rPr>
        <w:t>0</w:t>
      </w:r>
      <w:r>
        <w:rPr>
          <w:rFonts w:hint="eastAsia"/>
          <w:highlight w:val="none"/>
        </w:rPr>
        <w:t>辆；购置单价20万元以上的通用设备</w:t>
      </w:r>
      <w:r>
        <w:rPr>
          <w:rFonts w:hint="eastAsia"/>
          <w:highlight w:val="none"/>
          <w:lang w:val="en-US" w:eastAsia="zh-CN"/>
        </w:rPr>
        <w:t>0</w:t>
      </w:r>
      <w:r>
        <w:rPr>
          <w:rFonts w:hint="eastAsia"/>
          <w:highlight w:val="none"/>
        </w:rPr>
        <w:t>台（套）；购置单价50万元以上的通用设备</w:t>
      </w:r>
      <w:r>
        <w:rPr>
          <w:rFonts w:hint="eastAsia"/>
          <w:highlight w:val="none"/>
          <w:lang w:val="en-US" w:eastAsia="zh-CN"/>
        </w:rPr>
        <w:t>0</w:t>
      </w:r>
      <w:r>
        <w:rPr>
          <w:rFonts w:hint="eastAsia"/>
          <w:highlight w:val="none"/>
        </w:rPr>
        <w:t>台（套）。</w:t>
      </w:r>
    </w:p>
    <w:p>
      <w:pPr>
        <w:bidi w:val="0"/>
        <w:rPr>
          <w:rFonts w:hint="eastAsia"/>
          <w:highlight w:val="none"/>
        </w:rPr>
        <w:sectPr>
          <w:pgSz w:w="11906" w:h="16838"/>
          <w:pgMar w:top="2098" w:right="1474" w:bottom="1984" w:left="1587" w:header="850" w:footer="1587" w:gutter="0"/>
          <w:pgBorders>
            <w:top w:val="none" w:sz="0" w:space="0"/>
            <w:left w:val="none" w:sz="0" w:space="0"/>
            <w:bottom w:val="none" w:sz="0" w:space="0"/>
            <w:right w:val="none" w:sz="0" w:space="0"/>
          </w:pgBorders>
          <w:pgNumType w:fmt="numberInDash"/>
          <w:cols w:space="0" w:num="1"/>
          <w:rtlGutter w:val="0"/>
          <w:docGrid w:type="linesAndChars" w:linePitch="579" w:charSpace="-842"/>
        </w:sectPr>
      </w:pPr>
    </w:p>
    <w:p>
      <w:pPr>
        <w:bidi w:val="0"/>
        <w:rPr>
          <w:rFonts w:hint="eastAsia"/>
          <w:highlight w:val="none"/>
        </w:rPr>
        <w:sectPr>
          <w:pgSz w:w="11906" w:h="16838"/>
          <w:pgMar w:top="2098" w:right="1474" w:bottom="1984" w:left="1587" w:header="850" w:footer="1587" w:gutter="0"/>
          <w:pgBorders>
            <w:top w:val="none" w:sz="0" w:space="0"/>
            <w:left w:val="none" w:sz="0" w:space="0"/>
            <w:bottom w:val="none" w:sz="0" w:space="0"/>
            <w:right w:val="none" w:sz="0" w:space="0"/>
          </w:pgBorders>
          <w:pgNumType w:fmt="numberInDash"/>
          <w:cols w:space="0" w:num="1"/>
          <w:rtlGutter w:val="0"/>
          <w:docGrid w:type="linesAndChars" w:linePitch="579" w:charSpace="-842"/>
        </w:sectPr>
      </w:pPr>
    </w:p>
    <w:p>
      <w:pPr>
        <w:pStyle w:val="30"/>
        <w:numPr>
          <w:ilvl w:val="0"/>
          <w:numId w:val="0"/>
        </w:numPr>
        <w:bidi w:val="0"/>
        <w:rPr>
          <w:highlight w:val="none"/>
        </w:rPr>
      </w:pPr>
      <w:r>
        <w:rPr>
          <w:rFonts w:hint="eastAsia"/>
          <w:highlight w:val="none"/>
          <w:lang w:val="en-US" w:eastAsia="zh-CN"/>
        </w:rPr>
        <w:t xml:space="preserve">第四部分  </w:t>
      </w:r>
      <w:r>
        <w:rPr>
          <w:rFonts w:hint="eastAsia"/>
          <w:highlight w:val="none"/>
        </w:rPr>
        <w:t>专业名词解释</w:t>
      </w:r>
    </w:p>
    <w:p>
      <w:pPr>
        <w:bidi w:val="0"/>
        <w:rPr>
          <w:rFonts w:hint="eastAsia"/>
          <w:highlight w:val="none"/>
        </w:rPr>
      </w:pPr>
    </w:p>
    <w:p>
      <w:pPr>
        <w:bidi w:val="0"/>
        <w:rPr>
          <w:highlight w:val="none"/>
        </w:rPr>
      </w:pPr>
      <w:r>
        <w:rPr>
          <w:rFonts w:hint="eastAsia"/>
          <w:highlight w:val="none"/>
        </w:rPr>
        <w:t>1</w:t>
      </w:r>
      <w:r>
        <w:rPr>
          <w:rFonts w:hint="eastAsia"/>
          <w:highlight w:val="none"/>
          <w:lang w:val="en-US" w:eastAsia="zh-CN"/>
        </w:rPr>
        <w:t>.</w:t>
      </w:r>
      <w:r>
        <w:rPr>
          <w:rFonts w:hint="eastAsia"/>
          <w:highlight w:val="none"/>
        </w:rPr>
        <w:t>基本支出：</w:t>
      </w:r>
      <w:r>
        <w:rPr>
          <w:rFonts w:hint="eastAsia"/>
          <w:highlight w:val="none"/>
          <w:lang w:val="en-US" w:eastAsia="zh-CN"/>
        </w:rPr>
        <w:t>是</w:t>
      </w:r>
      <w:r>
        <w:rPr>
          <w:rFonts w:hint="eastAsia"/>
          <w:highlight w:val="none"/>
        </w:rPr>
        <w:t>指为保障机构正常运转、完成日常工作任务而发生的各项支出。</w:t>
      </w:r>
    </w:p>
    <w:p>
      <w:pPr>
        <w:bidi w:val="0"/>
        <w:rPr>
          <w:highlight w:val="none"/>
        </w:rPr>
      </w:pPr>
      <w:r>
        <w:rPr>
          <w:rFonts w:hint="eastAsia"/>
          <w:highlight w:val="none"/>
        </w:rPr>
        <w:t>2</w:t>
      </w:r>
      <w:r>
        <w:rPr>
          <w:rFonts w:hint="eastAsia"/>
          <w:highlight w:val="none"/>
          <w:lang w:val="en-US" w:eastAsia="zh-CN"/>
        </w:rPr>
        <w:t>.</w:t>
      </w:r>
      <w:r>
        <w:rPr>
          <w:rFonts w:hint="eastAsia"/>
          <w:highlight w:val="none"/>
        </w:rPr>
        <w:t>项目支出：</w:t>
      </w:r>
      <w:r>
        <w:rPr>
          <w:rFonts w:hint="eastAsia"/>
          <w:highlight w:val="none"/>
          <w:lang w:val="en-US" w:eastAsia="zh-CN"/>
        </w:rPr>
        <w:t>是</w:t>
      </w:r>
      <w:r>
        <w:rPr>
          <w:rFonts w:hint="eastAsia"/>
          <w:highlight w:val="none"/>
        </w:rPr>
        <w:t>指单位为完成特定的行政工作任务或事业发展目标所发生的各项支出。</w:t>
      </w:r>
    </w:p>
    <w:p>
      <w:pPr>
        <w:bidi w:val="0"/>
        <w:rPr>
          <w:highlight w:val="none"/>
        </w:rPr>
      </w:pPr>
      <w:r>
        <w:rPr>
          <w:rFonts w:hint="eastAsia"/>
          <w:highlight w:val="none"/>
        </w:rPr>
        <w:t>3</w:t>
      </w:r>
      <w:r>
        <w:rPr>
          <w:rFonts w:hint="eastAsia"/>
          <w:highlight w:val="none"/>
          <w:lang w:val="en-US" w:eastAsia="zh-CN"/>
        </w:rPr>
        <w:t>.</w:t>
      </w:r>
      <w:r>
        <w:rPr>
          <w:rFonts w:hint="eastAsia"/>
          <w:highlight w:val="none"/>
        </w:rPr>
        <w:t>“三公”经费：</w:t>
      </w:r>
      <w:r>
        <w:rPr>
          <w:rFonts w:hint="eastAsia"/>
          <w:highlight w:val="none"/>
          <w:lang w:val="en-US" w:eastAsia="zh-CN"/>
        </w:rPr>
        <w:t>是</w:t>
      </w:r>
      <w:r>
        <w:rPr>
          <w:rFonts w:hint="eastAsia"/>
          <w:highlight w:val="none"/>
        </w:rPr>
        <w:t>指部门使用一般公共预算财政拨款安排的因公出国（境）费、公务用车购置及运行费和公务接待费支出。</w:t>
      </w:r>
    </w:p>
    <w:p>
      <w:pPr>
        <w:bidi w:val="0"/>
        <w:rPr>
          <w:rFonts w:hint="eastAsia"/>
          <w:highlight w:val="none"/>
        </w:rPr>
      </w:pPr>
      <w:r>
        <w:rPr>
          <w:highlight w:val="none"/>
        </w:rPr>
        <w:t>4</w:t>
      </w:r>
      <w:r>
        <w:rPr>
          <w:rFonts w:hint="eastAsia"/>
          <w:highlight w:val="none"/>
          <w:lang w:val="en-US" w:eastAsia="zh-CN"/>
        </w:rPr>
        <w:t>.</w:t>
      </w:r>
      <w:r>
        <w:rPr>
          <w:rFonts w:hint="eastAsia"/>
          <w:highlight w:val="none"/>
        </w:rPr>
        <w:t>机关运行经费：</w:t>
      </w:r>
      <w:r>
        <w:rPr>
          <w:rFonts w:hint="eastAsia"/>
          <w:highlight w:val="none"/>
          <w:lang w:val="en-US" w:eastAsia="zh-CN"/>
        </w:rPr>
        <w:t>是</w:t>
      </w:r>
      <w:r>
        <w:rPr>
          <w:rFonts w:hint="eastAsia"/>
          <w:highlight w:val="none"/>
        </w:rPr>
        <w:t>指行政单位和参照公务员法管理的事业单位使用一般公共预算财政拨款支出的日常公用经费。</w:t>
      </w:r>
    </w:p>
    <w:p>
      <w:pPr>
        <w:bidi w:val="0"/>
        <w:rPr>
          <w:rFonts w:hint="eastAsia"/>
          <w:highlight w:val="none"/>
        </w:rPr>
      </w:pPr>
      <w:r>
        <w:rPr>
          <w:rFonts w:hint="eastAsia"/>
          <w:highlight w:val="none"/>
          <w:lang w:val="en-US" w:eastAsia="zh-CN"/>
        </w:rPr>
        <w:t>5</w:t>
      </w:r>
      <w:r>
        <w:rPr>
          <w:rFonts w:hint="eastAsia"/>
          <w:highlight w:val="none"/>
        </w:rPr>
        <w:t>.财政拨款收入：指本级财政当年拨付的资金。</w:t>
      </w:r>
    </w:p>
    <w:p>
      <w:pPr>
        <w:bidi w:val="0"/>
        <w:rPr>
          <w:rFonts w:hint="eastAsia"/>
          <w:highlight w:val="none"/>
          <w:lang w:val="en-US" w:eastAsia="zh-CN"/>
        </w:rPr>
      </w:pPr>
      <w:r>
        <w:rPr>
          <w:rFonts w:hint="eastAsia"/>
          <w:highlight w:val="none"/>
          <w:lang w:val="en-US" w:eastAsia="zh-CN"/>
        </w:rPr>
        <w:t>6.地质灾害防治：是指对由于自然作用或人为因素诱发的对人民生命和财产安全造成危害的山体崩塌、滑坡、泥石流、地面塌陷、地裂缝、地面沉降等地质现象，通过有效的地质工程手段，改变这些地质灾害产生的过程，以达到减轻或防止灾害发生的目的。</w:t>
      </w:r>
    </w:p>
    <w:p>
      <w:pPr>
        <w:bidi w:val="0"/>
        <w:rPr>
          <w:rFonts w:hint="eastAsia"/>
          <w:highlight w:val="none"/>
          <w:lang w:val="en-US" w:eastAsia="zh-CN"/>
        </w:rPr>
      </w:pPr>
      <w:r>
        <w:rPr>
          <w:rFonts w:hint="eastAsia"/>
          <w:highlight w:val="none"/>
          <w:lang w:val="en-US" w:eastAsia="zh-CN"/>
        </w:rPr>
        <w:t>7.城乡社区规划与管理：是指根据城乡经济发展水平和统筹城乡发展的需要，对一定时期内城市、镇和村庄的建成区以及因城乡建设和发展需要必须实行规划控制的区域，确定其性质、规模和发展方向，合理利用土地，协调空间布局和各项建设所作的综合部署和具体安排。</w:t>
      </w:r>
    </w:p>
    <w:p>
      <w:pPr>
        <w:bidi w:val="0"/>
        <w:rPr>
          <w:rFonts w:hint="eastAsia"/>
          <w:highlight w:val="none"/>
          <w:lang w:val="en-US" w:eastAsia="zh-CN"/>
        </w:rPr>
      </w:pPr>
      <w:r>
        <w:rPr>
          <w:rFonts w:hint="eastAsia"/>
          <w:highlight w:val="none"/>
          <w:lang w:val="en-US" w:eastAsia="zh-CN"/>
        </w:rPr>
        <w:t>8.自然资源规划及管理：是指对自然资源进行的规划、研究、管理等工作。</w:t>
      </w:r>
    </w:p>
    <w:p>
      <w:pPr>
        <w:bidi w:val="0"/>
        <w:rPr>
          <w:rFonts w:hint="eastAsia"/>
          <w:highlight w:val="none"/>
          <w:lang w:val="en-US" w:eastAsia="zh-CN"/>
        </w:rPr>
      </w:pPr>
      <w:r>
        <w:rPr>
          <w:rFonts w:hint="eastAsia"/>
          <w:highlight w:val="none"/>
          <w:lang w:val="en-US" w:eastAsia="zh-CN"/>
        </w:rPr>
        <w:t>9.地质矿产资源利用与保护：是指对地质矿产资源、地质环境、地质遗迹等进行的开发、利用、监测、保护工作。</w:t>
      </w:r>
    </w:p>
    <w:p>
      <w:pPr>
        <w:bidi w:val="0"/>
        <w:rPr>
          <w:rFonts w:hint="default"/>
          <w:highlight w:val="none"/>
          <w:lang w:val="en-US" w:eastAsia="zh-CN"/>
        </w:rPr>
      </w:pPr>
      <w:r>
        <w:rPr>
          <w:rFonts w:hint="eastAsia"/>
          <w:highlight w:val="none"/>
          <w:lang w:val="en-US" w:eastAsia="zh-CN"/>
        </w:rPr>
        <w:t>10.土地资源调查：是指为查清某一国家、某一地区或某一单位的土地数量、质量、分布及其利用状况而进行的量测、分析和评价等工作。</w:t>
      </w:r>
    </w:p>
    <w:sectPr>
      <w:pgSz w:w="11906" w:h="16838"/>
      <w:pgMar w:top="2098" w:right="1474" w:bottom="1984" w:left="1587" w:header="850" w:footer="1587" w:gutter="0"/>
      <w:pgBorders>
        <w:top w:val="none" w:sz="0" w:space="0"/>
        <w:left w:val="none" w:sz="0" w:space="0"/>
        <w:bottom w:val="none" w:sz="0" w:space="0"/>
        <w:right w:val="none" w:sz="0" w:space="0"/>
      </w:pgBorders>
      <w:pgNumType w:fmt="numberInDash"/>
      <w:cols w:space="0" w:num="1"/>
      <w:rtlGutter w:val="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5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5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320" w:rightChars="100" w:firstLine="0" w:firstLineChars="0"/>
                            <w:jc w:val="both"/>
                            <w:textAlignment w:val="auto"/>
                            <w:outlineLvl w:val="9"/>
                            <w:rPr>
                              <w:rFonts w:hint="eastAsia" w:eastAsia="仿宋_GB2312"/>
                              <w:sz w:val="18"/>
                              <w:lang w:eastAsia="zh-CN"/>
                            </w:rPr>
                          </w:pP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rPr>
                            <w:t>- 3 -</w:t>
                          </w:r>
                          <w:r>
                            <w:rPr>
                              <w:rFonts w:hint="eastAsia" w:ascii="宋体" w:hAnsi="宋体" w:eastAsia="宋体" w:cs="宋体"/>
                              <w:sz w:val="28"/>
                              <w:szCs w:val="52"/>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JyzQmuEBAAC6AwAA&#10;DgAAAAAAAAABACAAAAAiAQAAZHJzL2Uyb0RvYy54bWxQSwUGAAAAAAYABgBZAQAAdQUAAAAA&#10;">
              <v:fill on="f" focussize="0,0"/>
              <v:stroke on="f" weight="1.2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320" w:rightChars="100" w:firstLine="0" w:firstLineChars="0"/>
                      <w:jc w:val="both"/>
                      <w:textAlignment w:val="auto"/>
                      <w:outlineLvl w:val="9"/>
                      <w:rPr>
                        <w:rFonts w:hint="eastAsia" w:eastAsia="仿宋_GB2312"/>
                        <w:sz w:val="18"/>
                        <w:lang w:eastAsia="zh-CN"/>
                      </w:rPr>
                    </w:pP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rPr>
                      <w:t>- 3 -</w:t>
                    </w:r>
                    <w:r>
                      <w:rPr>
                        <w:rFonts w:hint="eastAsia" w:ascii="宋体" w:hAnsi="宋体" w:eastAsia="宋体" w:cs="宋体"/>
                        <w:sz w:val="28"/>
                        <w:szCs w:val="52"/>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560"/>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0" w:rightChars="0" w:firstLine="0" w:firstLineChars="0"/>
                            <w:jc w:val="both"/>
                            <w:textAlignment w:val="auto"/>
                            <w:outlineLvl w:val="9"/>
                            <w:rPr>
                              <w:rFonts w:hint="eastAsia" w:eastAsia="仿宋_GB2312"/>
                              <w:sz w:val="18"/>
                              <w:lang w:eastAsia="zh-CN"/>
                            </w:rPr>
                          </w:pP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rPr>
                            <w:t>2</w:t>
                          </w:r>
                          <w:r>
                            <w:rPr>
                              <w:rFonts w:hint="eastAsia" w:ascii="宋体" w:hAnsi="宋体" w:eastAsia="宋体" w:cs="宋体"/>
                              <w:sz w:val="28"/>
                              <w:szCs w:val="52"/>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pgkvTAAAABQEAAA8AAAAA&#10;AAAAAQAgAAAAIgAAAGRycy9kb3ducmV2LnhtbFBLAQIUABQAAAAIAIdO4kBje/864AEAALwDAAAO&#10;AAAAAAAAAAEAIAAAACIBAABkcnMvZTJvRG9jLnhtbFBLBQYAAAAABgAGAFkBAAB0BQAAAAA=&#10;">
              <v:fill on="f" focussize="0,0"/>
              <v:stroke on="f" weight="1.2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0" w:rightChars="0" w:firstLine="0" w:firstLineChars="0"/>
                      <w:jc w:val="both"/>
                      <w:textAlignment w:val="auto"/>
                      <w:outlineLvl w:val="9"/>
                      <w:rPr>
                        <w:rFonts w:hint="eastAsia" w:eastAsia="仿宋_GB2312"/>
                        <w:sz w:val="18"/>
                        <w:lang w:eastAsia="zh-CN"/>
                      </w:rPr>
                    </w:pP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rPr>
                      <w:t>2</w:t>
                    </w:r>
                    <w:r>
                      <w:rPr>
                        <w:rFonts w:hint="eastAsia" w:ascii="宋体" w:hAnsi="宋体" w:eastAsia="宋体" w:cs="宋体"/>
                        <w:sz w:val="28"/>
                        <w:szCs w:val="52"/>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1"/>
        <w:left w:val="none" w:color="auto" w:sz="0" w:space="4"/>
        <w:bottom w:val="none" w:color="auto" w:sz="0" w:space="1"/>
        <w:right w:val="none" w:color="auto" w:sz="0" w:space="4"/>
        <w:between w:val="none" w:color="auto" w:sz="0" w:space="0"/>
      </w:pBdr>
      <w:ind w:firstLine="360"/>
      <w:rPr>
        <w:u w:val="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EA58"/>
    <w:multiLevelType w:val="multilevel"/>
    <w:tmpl w:val="7E19EA58"/>
    <w:lvl w:ilvl="0" w:tentative="0">
      <w:start w:val="1"/>
      <w:numFmt w:val="chineseCounting"/>
      <w:pStyle w:val="2"/>
      <w:suff w:val="nothing"/>
      <w:lvlText w:val="%1、"/>
      <w:lvlJc w:val="left"/>
      <w:pPr>
        <w:tabs>
          <w:tab w:val="left" w:pos="0"/>
        </w:tabs>
        <w:ind w:left="0" w:firstLine="624"/>
      </w:pPr>
      <w:rPr>
        <w:rFonts w:hint="eastAsia" w:ascii="黑体" w:hAnsi="黑体" w:eastAsia="黑体" w:cs="黑体"/>
        <w:sz w:val="32"/>
        <w:szCs w:val="32"/>
      </w:rPr>
    </w:lvl>
    <w:lvl w:ilvl="1" w:tentative="0">
      <w:start w:val="1"/>
      <w:numFmt w:val="chineseCounting"/>
      <w:pStyle w:val="3"/>
      <w:suff w:val="nothing"/>
      <w:lvlText w:val="(%2)"/>
      <w:lvlJc w:val="left"/>
      <w:pPr>
        <w:tabs>
          <w:tab w:val="left" w:pos="0"/>
        </w:tabs>
        <w:ind w:left="0" w:firstLine="624"/>
      </w:pPr>
      <w:rPr>
        <w:rFonts w:hint="eastAsia" w:ascii="楷体_GB2312" w:hAnsi="楷体_GB2312" w:eastAsia="楷体_GB2312" w:cs="楷体_GB2312"/>
        <w:b/>
        <w:bCs/>
        <w:sz w:val="32"/>
        <w:szCs w:val="32"/>
      </w:rPr>
    </w:lvl>
    <w:lvl w:ilvl="2" w:tentative="0">
      <w:start w:val="1"/>
      <w:numFmt w:val="decimal"/>
      <w:pStyle w:val="4"/>
      <w:suff w:val="nothing"/>
      <w:lvlText w:val="%3."/>
      <w:lvlJc w:val="left"/>
      <w:pPr>
        <w:tabs>
          <w:tab w:val="left" w:pos="0"/>
        </w:tabs>
        <w:ind w:left="0" w:firstLine="624"/>
      </w:pPr>
      <w:rPr>
        <w:rFonts w:hint="eastAsia" w:ascii="仿宋_GB2312" w:hAnsi="仿宋_GB2312" w:eastAsia="仿宋_GB2312" w:cs="仿宋_GB2312"/>
        <w:b/>
        <w:bCs/>
        <w:i w:val="0"/>
        <w:iCs w:val="0"/>
        <w:caps w:val="0"/>
        <w:smallCaps w:val="0"/>
        <w:strike w:val="0"/>
        <w:dstrike w:val="0"/>
        <w:outline w:val="0"/>
        <w:shadow w:val="0"/>
        <w:emboss w:val="0"/>
        <w:imprint w:val="0"/>
        <w:vanish w:val="0"/>
        <w:spacing w:val="0"/>
        <w:position w:val="0"/>
        <w:sz w:val="32"/>
        <w:szCs w:val="32"/>
        <w:u w:val="none"/>
        <w:vertAlign w:val="baseline"/>
      </w:rPr>
    </w:lvl>
    <w:lvl w:ilvl="3" w:tentative="0">
      <w:start w:val="1"/>
      <w:numFmt w:val="decimal"/>
      <w:pStyle w:val="5"/>
      <w:suff w:val="nothing"/>
      <w:lvlText w:val="(%4)"/>
      <w:lvlJc w:val="left"/>
      <w:pPr>
        <w:tabs>
          <w:tab w:val="left" w:pos="0"/>
        </w:tabs>
        <w:ind w:left="0" w:firstLine="402"/>
      </w:pPr>
      <w:rPr>
        <w:rFonts w:hint="eastAsia" w:ascii="仿宋_GB2312" w:hAnsi="仿宋_GB2312" w:eastAsia="仿宋_GB2312" w:cs="仿宋_GB2312"/>
        <w:b/>
        <w:bCs/>
        <w:sz w:val="32"/>
        <w:szCs w:val="32"/>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58"/>
  <w:drawingGridVerticalSpacing w:val="290"/>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yY2I2ZDU3MjFmYzNkY2U1MTVlMjljZDQ4ODhmYjcifQ=="/>
  </w:docVars>
  <w:rsids>
    <w:rsidRoot w:val="1BF31569"/>
    <w:rsid w:val="00000F82"/>
    <w:rsid w:val="00005AC0"/>
    <w:rsid w:val="00023451"/>
    <w:rsid w:val="00023DC8"/>
    <w:rsid w:val="00026D3F"/>
    <w:rsid w:val="000312EB"/>
    <w:rsid w:val="000361F3"/>
    <w:rsid w:val="0004622F"/>
    <w:rsid w:val="00047854"/>
    <w:rsid w:val="000675F3"/>
    <w:rsid w:val="00077FF3"/>
    <w:rsid w:val="00080E55"/>
    <w:rsid w:val="00085F08"/>
    <w:rsid w:val="00086D46"/>
    <w:rsid w:val="00095416"/>
    <w:rsid w:val="000A56C6"/>
    <w:rsid w:val="000A5794"/>
    <w:rsid w:val="000B1755"/>
    <w:rsid w:val="000F3D9E"/>
    <w:rsid w:val="000F517C"/>
    <w:rsid w:val="0010095D"/>
    <w:rsid w:val="00113C42"/>
    <w:rsid w:val="001267FF"/>
    <w:rsid w:val="00134D29"/>
    <w:rsid w:val="001366C2"/>
    <w:rsid w:val="0013757F"/>
    <w:rsid w:val="00137B2C"/>
    <w:rsid w:val="00150DF4"/>
    <w:rsid w:val="00152C04"/>
    <w:rsid w:val="00153B85"/>
    <w:rsid w:val="001602B4"/>
    <w:rsid w:val="001606E4"/>
    <w:rsid w:val="00190BA9"/>
    <w:rsid w:val="001925F1"/>
    <w:rsid w:val="0019272A"/>
    <w:rsid w:val="00194038"/>
    <w:rsid w:val="001A1652"/>
    <w:rsid w:val="001A4012"/>
    <w:rsid w:val="001B0391"/>
    <w:rsid w:val="001C00D7"/>
    <w:rsid w:val="001C6269"/>
    <w:rsid w:val="001C7F9B"/>
    <w:rsid w:val="001D17D1"/>
    <w:rsid w:val="001D5202"/>
    <w:rsid w:val="001E4F90"/>
    <w:rsid w:val="001E77D9"/>
    <w:rsid w:val="001F39BD"/>
    <w:rsid w:val="002252C7"/>
    <w:rsid w:val="00232DB0"/>
    <w:rsid w:val="00235307"/>
    <w:rsid w:val="002432B3"/>
    <w:rsid w:val="00246C91"/>
    <w:rsid w:val="00246DCB"/>
    <w:rsid w:val="0025248F"/>
    <w:rsid w:val="00252BA1"/>
    <w:rsid w:val="00260BC5"/>
    <w:rsid w:val="00260D71"/>
    <w:rsid w:val="00262752"/>
    <w:rsid w:val="0028565E"/>
    <w:rsid w:val="00287A29"/>
    <w:rsid w:val="00292257"/>
    <w:rsid w:val="002A1118"/>
    <w:rsid w:val="002A6844"/>
    <w:rsid w:val="002B2B88"/>
    <w:rsid w:val="002C3AE7"/>
    <w:rsid w:val="002C4342"/>
    <w:rsid w:val="002C5E1D"/>
    <w:rsid w:val="002E0AA1"/>
    <w:rsid w:val="002E4B41"/>
    <w:rsid w:val="002E6FED"/>
    <w:rsid w:val="002F2863"/>
    <w:rsid w:val="002F6C1E"/>
    <w:rsid w:val="00321BB7"/>
    <w:rsid w:val="00324F76"/>
    <w:rsid w:val="00325264"/>
    <w:rsid w:val="0034365E"/>
    <w:rsid w:val="00350524"/>
    <w:rsid w:val="00350E68"/>
    <w:rsid w:val="00351C83"/>
    <w:rsid w:val="00353973"/>
    <w:rsid w:val="00357253"/>
    <w:rsid w:val="0036345B"/>
    <w:rsid w:val="00364F63"/>
    <w:rsid w:val="0037297A"/>
    <w:rsid w:val="00374973"/>
    <w:rsid w:val="003A3908"/>
    <w:rsid w:val="003A5A50"/>
    <w:rsid w:val="003B49AC"/>
    <w:rsid w:val="003B76B1"/>
    <w:rsid w:val="003C045F"/>
    <w:rsid w:val="003C0A9C"/>
    <w:rsid w:val="003C34EF"/>
    <w:rsid w:val="003C42F4"/>
    <w:rsid w:val="003C46FE"/>
    <w:rsid w:val="003C6A6A"/>
    <w:rsid w:val="003D3ED5"/>
    <w:rsid w:val="003D593F"/>
    <w:rsid w:val="003E03A6"/>
    <w:rsid w:val="003F0917"/>
    <w:rsid w:val="003F4787"/>
    <w:rsid w:val="003F5201"/>
    <w:rsid w:val="00402F8F"/>
    <w:rsid w:val="0040485B"/>
    <w:rsid w:val="00417F12"/>
    <w:rsid w:val="00423137"/>
    <w:rsid w:val="00425315"/>
    <w:rsid w:val="0043003F"/>
    <w:rsid w:val="00433722"/>
    <w:rsid w:val="00434BC0"/>
    <w:rsid w:val="0043720D"/>
    <w:rsid w:val="00440E7C"/>
    <w:rsid w:val="00442995"/>
    <w:rsid w:val="004447FF"/>
    <w:rsid w:val="00445DC2"/>
    <w:rsid w:val="00456C9C"/>
    <w:rsid w:val="004745A3"/>
    <w:rsid w:val="004A1308"/>
    <w:rsid w:val="004A2BB9"/>
    <w:rsid w:val="004B6ADB"/>
    <w:rsid w:val="004B715F"/>
    <w:rsid w:val="004B72EA"/>
    <w:rsid w:val="004D6779"/>
    <w:rsid w:val="00506DAE"/>
    <w:rsid w:val="005105FE"/>
    <w:rsid w:val="00514894"/>
    <w:rsid w:val="0053235E"/>
    <w:rsid w:val="005330AF"/>
    <w:rsid w:val="005409A4"/>
    <w:rsid w:val="005458F4"/>
    <w:rsid w:val="005575B5"/>
    <w:rsid w:val="005748AC"/>
    <w:rsid w:val="005A1E1D"/>
    <w:rsid w:val="005A3647"/>
    <w:rsid w:val="005A4949"/>
    <w:rsid w:val="005B6CE7"/>
    <w:rsid w:val="005D1C11"/>
    <w:rsid w:val="005D3FBC"/>
    <w:rsid w:val="005D415C"/>
    <w:rsid w:val="005F485D"/>
    <w:rsid w:val="00606C4C"/>
    <w:rsid w:val="00612834"/>
    <w:rsid w:val="00620C63"/>
    <w:rsid w:val="00620FC5"/>
    <w:rsid w:val="00623C90"/>
    <w:rsid w:val="0064530C"/>
    <w:rsid w:val="00645F2F"/>
    <w:rsid w:val="00656D0A"/>
    <w:rsid w:val="00671507"/>
    <w:rsid w:val="00694EA1"/>
    <w:rsid w:val="0069535F"/>
    <w:rsid w:val="006A243A"/>
    <w:rsid w:val="006A2641"/>
    <w:rsid w:val="006B20CA"/>
    <w:rsid w:val="006B5403"/>
    <w:rsid w:val="006B765E"/>
    <w:rsid w:val="006C0918"/>
    <w:rsid w:val="006C1206"/>
    <w:rsid w:val="006C4B09"/>
    <w:rsid w:val="006D3DC4"/>
    <w:rsid w:val="0070409F"/>
    <w:rsid w:val="00705203"/>
    <w:rsid w:val="007117DE"/>
    <w:rsid w:val="00712C54"/>
    <w:rsid w:val="00730F3B"/>
    <w:rsid w:val="00737517"/>
    <w:rsid w:val="00741EAA"/>
    <w:rsid w:val="00752086"/>
    <w:rsid w:val="00756B3A"/>
    <w:rsid w:val="0076253F"/>
    <w:rsid w:val="00777B0A"/>
    <w:rsid w:val="00793106"/>
    <w:rsid w:val="007C392E"/>
    <w:rsid w:val="007E1750"/>
    <w:rsid w:val="007E365D"/>
    <w:rsid w:val="007E526B"/>
    <w:rsid w:val="007F303C"/>
    <w:rsid w:val="007F4DA3"/>
    <w:rsid w:val="007F6934"/>
    <w:rsid w:val="00800644"/>
    <w:rsid w:val="00806092"/>
    <w:rsid w:val="00820634"/>
    <w:rsid w:val="008443F4"/>
    <w:rsid w:val="00850903"/>
    <w:rsid w:val="00864D87"/>
    <w:rsid w:val="0086503F"/>
    <w:rsid w:val="008711A5"/>
    <w:rsid w:val="00872A05"/>
    <w:rsid w:val="00892F4A"/>
    <w:rsid w:val="008931E6"/>
    <w:rsid w:val="00894916"/>
    <w:rsid w:val="00896810"/>
    <w:rsid w:val="00897A5D"/>
    <w:rsid w:val="008A3E2B"/>
    <w:rsid w:val="008A7309"/>
    <w:rsid w:val="008B0106"/>
    <w:rsid w:val="008B4D99"/>
    <w:rsid w:val="008C3E86"/>
    <w:rsid w:val="008C45B1"/>
    <w:rsid w:val="008F319B"/>
    <w:rsid w:val="00905D64"/>
    <w:rsid w:val="009065C0"/>
    <w:rsid w:val="00913329"/>
    <w:rsid w:val="009157AC"/>
    <w:rsid w:val="00915FA9"/>
    <w:rsid w:val="009215AC"/>
    <w:rsid w:val="00932A53"/>
    <w:rsid w:val="009343C6"/>
    <w:rsid w:val="00951646"/>
    <w:rsid w:val="00956A18"/>
    <w:rsid w:val="009653A5"/>
    <w:rsid w:val="00967BD8"/>
    <w:rsid w:val="00976B23"/>
    <w:rsid w:val="009841D6"/>
    <w:rsid w:val="00985BC7"/>
    <w:rsid w:val="00990FDD"/>
    <w:rsid w:val="009A7449"/>
    <w:rsid w:val="009B17B2"/>
    <w:rsid w:val="009B2AD4"/>
    <w:rsid w:val="009C3486"/>
    <w:rsid w:val="009C58CC"/>
    <w:rsid w:val="009D0588"/>
    <w:rsid w:val="009D0D1A"/>
    <w:rsid w:val="009D2F71"/>
    <w:rsid w:val="009E0F88"/>
    <w:rsid w:val="009E3D1C"/>
    <w:rsid w:val="009E5234"/>
    <w:rsid w:val="009F3BA6"/>
    <w:rsid w:val="00A0507A"/>
    <w:rsid w:val="00A1268D"/>
    <w:rsid w:val="00A43088"/>
    <w:rsid w:val="00A438BD"/>
    <w:rsid w:val="00A61F50"/>
    <w:rsid w:val="00A620C2"/>
    <w:rsid w:val="00A716BA"/>
    <w:rsid w:val="00A71942"/>
    <w:rsid w:val="00A7410D"/>
    <w:rsid w:val="00A75BA5"/>
    <w:rsid w:val="00A83528"/>
    <w:rsid w:val="00A84DB1"/>
    <w:rsid w:val="00A85EC1"/>
    <w:rsid w:val="00A91BD9"/>
    <w:rsid w:val="00A91C06"/>
    <w:rsid w:val="00A92E4A"/>
    <w:rsid w:val="00AA078E"/>
    <w:rsid w:val="00AA302C"/>
    <w:rsid w:val="00AA7873"/>
    <w:rsid w:val="00AC55B8"/>
    <w:rsid w:val="00AD2602"/>
    <w:rsid w:val="00AE6FF2"/>
    <w:rsid w:val="00B11D1D"/>
    <w:rsid w:val="00B13CD6"/>
    <w:rsid w:val="00B33C44"/>
    <w:rsid w:val="00B464F7"/>
    <w:rsid w:val="00B64CD9"/>
    <w:rsid w:val="00B702CD"/>
    <w:rsid w:val="00B70D97"/>
    <w:rsid w:val="00B72C7C"/>
    <w:rsid w:val="00B93291"/>
    <w:rsid w:val="00B9466D"/>
    <w:rsid w:val="00BC068E"/>
    <w:rsid w:val="00BC24EC"/>
    <w:rsid w:val="00BC7DAA"/>
    <w:rsid w:val="00BD2AFD"/>
    <w:rsid w:val="00BD4EB2"/>
    <w:rsid w:val="00BD57E0"/>
    <w:rsid w:val="00BD61AF"/>
    <w:rsid w:val="00BD6E83"/>
    <w:rsid w:val="00BE3F36"/>
    <w:rsid w:val="00BE5C3D"/>
    <w:rsid w:val="00BF1F39"/>
    <w:rsid w:val="00C27733"/>
    <w:rsid w:val="00C30CC9"/>
    <w:rsid w:val="00C400D9"/>
    <w:rsid w:val="00C41354"/>
    <w:rsid w:val="00C5549A"/>
    <w:rsid w:val="00C60453"/>
    <w:rsid w:val="00C60A07"/>
    <w:rsid w:val="00C60ABA"/>
    <w:rsid w:val="00C612F4"/>
    <w:rsid w:val="00C6677E"/>
    <w:rsid w:val="00C76190"/>
    <w:rsid w:val="00C7683A"/>
    <w:rsid w:val="00C87F44"/>
    <w:rsid w:val="00C9221A"/>
    <w:rsid w:val="00C94112"/>
    <w:rsid w:val="00CA0D8A"/>
    <w:rsid w:val="00CB22EE"/>
    <w:rsid w:val="00CB73EA"/>
    <w:rsid w:val="00CB77A8"/>
    <w:rsid w:val="00CC0EC9"/>
    <w:rsid w:val="00CE1C48"/>
    <w:rsid w:val="00CF1609"/>
    <w:rsid w:val="00CF6C55"/>
    <w:rsid w:val="00CF7616"/>
    <w:rsid w:val="00D0213B"/>
    <w:rsid w:val="00D10B50"/>
    <w:rsid w:val="00D17317"/>
    <w:rsid w:val="00D2466A"/>
    <w:rsid w:val="00D26561"/>
    <w:rsid w:val="00D9041A"/>
    <w:rsid w:val="00D91BB9"/>
    <w:rsid w:val="00D961D1"/>
    <w:rsid w:val="00D968CB"/>
    <w:rsid w:val="00DA4B51"/>
    <w:rsid w:val="00DB46CA"/>
    <w:rsid w:val="00DF3CF8"/>
    <w:rsid w:val="00E1244B"/>
    <w:rsid w:val="00E16F9A"/>
    <w:rsid w:val="00E20B1F"/>
    <w:rsid w:val="00E31758"/>
    <w:rsid w:val="00E406C7"/>
    <w:rsid w:val="00E406E7"/>
    <w:rsid w:val="00E62E7E"/>
    <w:rsid w:val="00E73A52"/>
    <w:rsid w:val="00E82636"/>
    <w:rsid w:val="00EA6F90"/>
    <w:rsid w:val="00EB4971"/>
    <w:rsid w:val="00ED10C1"/>
    <w:rsid w:val="00ED4694"/>
    <w:rsid w:val="00EF1483"/>
    <w:rsid w:val="00EF244B"/>
    <w:rsid w:val="00EF3428"/>
    <w:rsid w:val="00EF6228"/>
    <w:rsid w:val="00F03648"/>
    <w:rsid w:val="00F03B0D"/>
    <w:rsid w:val="00F24474"/>
    <w:rsid w:val="00F429D6"/>
    <w:rsid w:val="00F51EE7"/>
    <w:rsid w:val="00F66101"/>
    <w:rsid w:val="00F67C1E"/>
    <w:rsid w:val="00F8123F"/>
    <w:rsid w:val="00F82C1A"/>
    <w:rsid w:val="00F87D48"/>
    <w:rsid w:val="00F9000F"/>
    <w:rsid w:val="00F91F38"/>
    <w:rsid w:val="00F93CA4"/>
    <w:rsid w:val="00FB3F35"/>
    <w:rsid w:val="00FB4029"/>
    <w:rsid w:val="00FB580B"/>
    <w:rsid w:val="00FE1036"/>
    <w:rsid w:val="00FF0878"/>
    <w:rsid w:val="0102616D"/>
    <w:rsid w:val="010615A7"/>
    <w:rsid w:val="010B5EE7"/>
    <w:rsid w:val="010F6D7E"/>
    <w:rsid w:val="01112458"/>
    <w:rsid w:val="011272C3"/>
    <w:rsid w:val="01154817"/>
    <w:rsid w:val="01170D44"/>
    <w:rsid w:val="01185026"/>
    <w:rsid w:val="011C3FB5"/>
    <w:rsid w:val="01233954"/>
    <w:rsid w:val="012370DA"/>
    <w:rsid w:val="01287921"/>
    <w:rsid w:val="012A7627"/>
    <w:rsid w:val="012B00AA"/>
    <w:rsid w:val="012D7DFA"/>
    <w:rsid w:val="012E0F2C"/>
    <w:rsid w:val="012E1302"/>
    <w:rsid w:val="0130073A"/>
    <w:rsid w:val="013150FE"/>
    <w:rsid w:val="0132126C"/>
    <w:rsid w:val="01366F84"/>
    <w:rsid w:val="01371D49"/>
    <w:rsid w:val="01381C75"/>
    <w:rsid w:val="01387508"/>
    <w:rsid w:val="013A6749"/>
    <w:rsid w:val="013B2096"/>
    <w:rsid w:val="013C3D62"/>
    <w:rsid w:val="01447024"/>
    <w:rsid w:val="0149689E"/>
    <w:rsid w:val="01496D5D"/>
    <w:rsid w:val="014E592D"/>
    <w:rsid w:val="0151584D"/>
    <w:rsid w:val="015B7019"/>
    <w:rsid w:val="015E5B0F"/>
    <w:rsid w:val="01613E7E"/>
    <w:rsid w:val="01614EF6"/>
    <w:rsid w:val="0163029F"/>
    <w:rsid w:val="01631D73"/>
    <w:rsid w:val="016560D9"/>
    <w:rsid w:val="01665755"/>
    <w:rsid w:val="016C3810"/>
    <w:rsid w:val="017154CC"/>
    <w:rsid w:val="01783EFD"/>
    <w:rsid w:val="017A55B0"/>
    <w:rsid w:val="017E6EF7"/>
    <w:rsid w:val="01821A29"/>
    <w:rsid w:val="018677C3"/>
    <w:rsid w:val="018761C5"/>
    <w:rsid w:val="018A0D1D"/>
    <w:rsid w:val="018B4682"/>
    <w:rsid w:val="018C7BA9"/>
    <w:rsid w:val="019F4320"/>
    <w:rsid w:val="01A317F0"/>
    <w:rsid w:val="01A34C5D"/>
    <w:rsid w:val="01A43A11"/>
    <w:rsid w:val="01A86149"/>
    <w:rsid w:val="01B13331"/>
    <w:rsid w:val="01B20869"/>
    <w:rsid w:val="01B23129"/>
    <w:rsid w:val="01B36454"/>
    <w:rsid w:val="01B67E02"/>
    <w:rsid w:val="01B70EE6"/>
    <w:rsid w:val="01B87A5E"/>
    <w:rsid w:val="01B97E54"/>
    <w:rsid w:val="01BB7D0F"/>
    <w:rsid w:val="01BC0EF3"/>
    <w:rsid w:val="01BF4C22"/>
    <w:rsid w:val="01C0789B"/>
    <w:rsid w:val="01CC79BF"/>
    <w:rsid w:val="01D60A6D"/>
    <w:rsid w:val="01DA6F55"/>
    <w:rsid w:val="01E0776A"/>
    <w:rsid w:val="01EA72E7"/>
    <w:rsid w:val="01ED5CE8"/>
    <w:rsid w:val="01EF1092"/>
    <w:rsid w:val="01F1576D"/>
    <w:rsid w:val="01F26873"/>
    <w:rsid w:val="01F30CCD"/>
    <w:rsid w:val="01F326A0"/>
    <w:rsid w:val="01F52F1A"/>
    <w:rsid w:val="01FA08DC"/>
    <w:rsid w:val="01FE04CA"/>
    <w:rsid w:val="01FF754E"/>
    <w:rsid w:val="02011036"/>
    <w:rsid w:val="020300DE"/>
    <w:rsid w:val="020425F9"/>
    <w:rsid w:val="02067313"/>
    <w:rsid w:val="020A33DD"/>
    <w:rsid w:val="020A5977"/>
    <w:rsid w:val="020B122C"/>
    <w:rsid w:val="02114913"/>
    <w:rsid w:val="021262AC"/>
    <w:rsid w:val="02135438"/>
    <w:rsid w:val="02147F0E"/>
    <w:rsid w:val="02151E5A"/>
    <w:rsid w:val="02170F68"/>
    <w:rsid w:val="02182C28"/>
    <w:rsid w:val="02200C00"/>
    <w:rsid w:val="022026D4"/>
    <w:rsid w:val="02206403"/>
    <w:rsid w:val="02293811"/>
    <w:rsid w:val="02297566"/>
    <w:rsid w:val="02313145"/>
    <w:rsid w:val="02330859"/>
    <w:rsid w:val="0233674E"/>
    <w:rsid w:val="02350151"/>
    <w:rsid w:val="023A4C02"/>
    <w:rsid w:val="023C5E74"/>
    <w:rsid w:val="0240209A"/>
    <w:rsid w:val="024070EC"/>
    <w:rsid w:val="02425840"/>
    <w:rsid w:val="024C7002"/>
    <w:rsid w:val="024F30C2"/>
    <w:rsid w:val="02530FD5"/>
    <w:rsid w:val="02534B27"/>
    <w:rsid w:val="02554BFF"/>
    <w:rsid w:val="025846E8"/>
    <w:rsid w:val="02591D5A"/>
    <w:rsid w:val="025D77C0"/>
    <w:rsid w:val="025F7CB5"/>
    <w:rsid w:val="02615FF7"/>
    <w:rsid w:val="026500B9"/>
    <w:rsid w:val="02654419"/>
    <w:rsid w:val="02660AD3"/>
    <w:rsid w:val="02661A0A"/>
    <w:rsid w:val="026A1ABE"/>
    <w:rsid w:val="026C4E87"/>
    <w:rsid w:val="0270218E"/>
    <w:rsid w:val="027033ED"/>
    <w:rsid w:val="02717B5D"/>
    <w:rsid w:val="02721689"/>
    <w:rsid w:val="02750C08"/>
    <w:rsid w:val="02766DCB"/>
    <w:rsid w:val="02771AA2"/>
    <w:rsid w:val="027951CA"/>
    <w:rsid w:val="028170BA"/>
    <w:rsid w:val="02817E64"/>
    <w:rsid w:val="028819E1"/>
    <w:rsid w:val="02897589"/>
    <w:rsid w:val="028B1BE1"/>
    <w:rsid w:val="0290774E"/>
    <w:rsid w:val="02952732"/>
    <w:rsid w:val="029D3381"/>
    <w:rsid w:val="02A63D2C"/>
    <w:rsid w:val="02A81A97"/>
    <w:rsid w:val="02AA33E6"/>
    <w:rsid w:val="02AB44DC"/>
    <w:rsid w:val="02AD4A2B"/>
    <w:rsid w:val="02AE202D"/>
    <w:rsid w:val="02B33231"/>
    <w:rsid w:val="02B71A16"/>
    <w:rsid w:val="02BA783D"/>
    <w:rsid w:val="02BB46EA"/>
    <w:rsid w:val="02BD65A1"/>
    <w:rsid w:val="02BF71E5"/>
    <w:rsid w:val="02C327B0"/>
    <w:rsid w:val="02C42BF4"/>
    <w:rsid w:val="02C44BAF"/>
    <w:rsid w:val="02C51D86"/>
    <w:rsid w:val="02C606BF"/>
    <w:rsid w:val="02C75858"/>
    <w:rsid w:val="02C77FCB"/>
    <w:rsid w:val="02C86E6E"/>
    <w:rsid w:val="02CB423E"/>
    <w:rsid w:val="02DB2262"/>
    <w:rsid w:val="02DB634B"/>
    <w:rsid w:val="02DC00F0"/>
    <w:rsid w:val="02DE4CCF"/>
    <w:rsid w:val="02E11F78"/>
    <w:rsid w:val="02EC2CCA"/>
    <w:rsid w:val="02EF3878"/>
    <w:rsid w:val="02F37050"/>
    <w:rsid w:val="02F47D4E"/>
    <w:rsid w:val="02F6531C"/>
    <w:rsid w:val="02FE499B"/>
    <w:rsid w:val="02FF0FA7"/>
    <w:rsid w:val="03062206"/>
    <w:rsid w:val="03074521"/>
    <w:rsid w:val="03087E2C"/>
    <w:rsid w:val="030B6E87"/>
    <w:rsid w:val="031015DD"/>
    <w:rsid w:val="03106E26"/>
    <w:rsid w:val="03115081"/>
    <w:rsid w:val="031372F7"/>
    <w:rsid w:val="03137393"/>
    <w:rsid w:val="031567C1"/>
    <w:rsid w:val="0317130A"/>
    <w:rsid w:val="03277DAA"/>
    <w:rsid w:val="03297FDD"/>
    <w:rsid w:val="032F1BC8"/>
    <w:rsid w:val="033216D5"/>
    <w:rsid w:val="03357CBE"/>
    <w:rsid w:val="033B41CA"/>
    <w:rsid w:val="03401954"/>
    <w:rsid w:val="03436DEA"/>
    <w:rsid w:val="03443B9E"/>
    <w:rsid w:val="03456A87"/>
    <w:rsid w:val="034601C3"/>
    <w:rsid w:val="034923A6"/>
    <w:rsid w:val="034A0F51"/>
    <w:rsid w:val="034A1788"/>
    <w:rsid w:val="034B101A"/>
    <w:rsid w:val="034D2EE2"/>
    <w:rsid w:val="03542E2F"/>
    <w:rsid w:val="035E49BF"/>
    <w:rsid w:val="035E696A"/>
    <w:rsid w:val="036013C6"/>
    <w:rsid w:val="03626825"/>
    <w:rsid w:val="036352DA"/>
    <w:rsid w:val="03665FB7"/>
    <w:rsid w:val="0367222A"/>
    <w:rsid w:val="03682F7A"/>
    <w:rsid w:val="036D5D95"/>
    <w:rsid w:val="036E09AB"/>
    <w:rsid w:val="03716013"/>
    <w:rsid w:val="03734F78"/>
    <w:rsid w:val="03751843"/>
    <w:rsid w:val="03791B0A"/>
    <w:rsid w:val="037E3116"/>
    <w:rsid w:val="03812B12"/>
    <w:rsid w:val="03853CC8"/>
    <w:rsid w:val="038E3123"/>
    <w:rsid w:val="038F39A8"/>
    <w:rsid w:val="03906B6D"/>
    <w:rsid w:val="03935743"/>
    <w:rsid w:val="03952052"/>
    <w:rsid w:val="03967BC3"/>
    <w:rsid w:val="03972ACB"/>
    <w:rsid w:val="039C04F5"/>
    <w:rsid w:val="03A664E6"/>
    <w:rsid w:val="03A80062"/>
    <w:rsid w:val="03AA4E3B"/>
    <w:rsid w:val="03AC4AF7"/>
    <w:rsid w:val="03B34B5E"/>
    <w:rsid w:val="03B62451"/>
    <w:rsid w:val="03B82D5F"/>
    <w:rsid w:val="03BD540F"/>
    <w:rsid w:val="03BF0D7B"/>
    <w:rsid w:val="03CB2A60"/>
    <w:rsid w:val="03CD4419"/>
    <w:rsid w:val="03CE249F"/>
    <w:rsid w:val="03CF2556"/>
    <w:rsid w:val="03D004D9"/>
    <w:rsid w:val="03D2307E"/>
    <w:rsid w:val="03D252DF"/>
    <w:rsid w:val="03D57506"/>
    <w:rsid w:val="03D66F60"/>
    <w:rsid w:val="03DB6886"/>
    <w:rsid w:val="03DE13A8"/>
    <w:rsid w:val="03E17D26"/>
    <w:rsid w:val="03E3299A"/>
    <w:rsid w:val="03E75715"/>
    <w:rsid w:val="03E82AE7"/>
    <w:rsid w:val="03EC222F"/>
    <w:rsid w:val="03EE4ECE"/>
    <w:rsid w:val="03F04CBA"/>
    <w:rsid w:val="03F27587"/>
    <w:rsid w:val="03F32F1B"/>
    <w:rsid w:val="03F647FF"/>
    <w:rsid w:val="03F97CAB"/>
    <w:rsid w:val="03FA2ACB"/>
    <w:rsid w:val="03FE4B28"/>
    <w:rsid w:val="03FF7751"/>
    <w:rsid w:val="040233E9"/>
    <w:rsid w:val="04036F97"/>
    <w:rsid w:val="04041539"/>
    <w:rsid w:val="04077F66"/>
    <w:rsid w:val="040B569F"/>
    <w:rsid w:val="040E3A2A"/>
    <w:rsid w:val="040F024B"/>
    <w:rsid w:val="0414232C"/>
    <w:rsid w:val="04151358"/>
    <w:rsid w:val="041639A5"/>
    <w:rsid w:val="041704B5"/>
    <w:rsid w:val="04170764"/>
    <w:rsid w:val="041767C6"/>
    <w:rsid w:val="041E08FB"/>
    <w:rsid w:val="041E504B"/>
    <w:rsid w:val="04217A54"/>
    <w:rsid w:val="04217F0F"/>
    <w:rsid w:val="04226569"/>
    <w:rsid w:val="042F4791"/>
    <w:rsid w:val="04391418"/>
    <w:rsid w:val="043D4568"/>
    <w:rsid w:val="043D62CA"/>
    <w:rsid w:val="043E543F"/>
    <w:rsid w:val="0446491F"/>
    <w:rsid w:val="044C4F8B"/>
    <w:rsid w:val="044D081F"/>
    <w:rsid w:val="044D20A7"/>
    <w:rsid w:val="04501EB9"/>
    <w:rsid w:val="04544FAA"/>
    <w:rsid w:val="0455164A"/>
    <w:rsid w:val="0457533F"/>
    <w:rsid w:val="04595BC8"/>
    <w:rsid w:val="045C04A4"/>
    <w:rsid w:val="045F4040"/>
    <w:rsid w:val="0464678D"/>
    <w:rsid w:val="0465124F"/>
    <w:rsid w:val="04655213"/>
    <w:rsid w:val="04667B53"/>
    <w:rsid w:val="046934B8"/>
    <w:rsid w:val="0473710A"/>
    <w:rsid w:val="047646A9"/>
    <w:rsid w:val="04771DB9"/>
    <w:rsid w:val="04786A71"/>
    <w:rsid w:val="04793B62"/>
    <w:rsid w:val="0479704E"/>
    <w:rsid w:val="047F676B"/>
    <w:rsid w:val="047F79B2"/>
    <w:rsid w:val="0489734F"/>
    <w:rsid w:val="048B00CD"/>
    <w:rsid w:val="048E27BB"/>
    <w:rsid w:val="048E5D19"/>
    <w:rsid w:val="04940D2B"/>
    <w:rsid w:val="04942ADF"/>
    <w:rsid w:val="04951222"/>
    <w:rsid w:val="04965EB2"/>
    <w:rsid w:val="049839A6"/>
    <w:rsid w:val="04A0597B"/>
    <w:rsid w:val="04A22C0E"/>
    <w:rsid w:val="04A3181A"/>
    <w:rsid w:val="04A36FEA"/>
    <w:rsid w:val="04A5620C"/>
    <w:rsid w:val="04AE0DFA"/>
    <w:rsid w:val="04AE24AA"/>
    <w:rsid w:val="04AF6F40"/>
    <w:rsid w:val="04B02354"/>
    <w:rsid w:val="04B423C0"/>
    <w:rsid w:val="04B5351D"/>
    <w:rsid w:val="04B859E7"/>
    <w:rsid w:val="04B975CD"/>
    <w:rsid w:val="04BB2621"/>
    <w:rsid w:val="04BD698E"/>
    <w:rsid w:val="04C439BF"/>
    <w:rsid w:val="04C45E06"/>
    <w:rsid w:val="04C4750C"/>
    <w:rsid w:val="04C876DA"/>
    <w:rsid w:val="04D32887"/>
    <w:rsid w:val="04D36C50"/>
    <w:rsid w:val="04D45658"/>
    <w:rsid w:val="04D5755B"/>
    <w:rsid w:val="04D81A11"/>
    <w:rsid w:val="04DF36D6"/>
    <w:rsid w:val="04DF4177"/>
    <w:rsid w:val="04DF7799"/>
    <w:rsid w:val="04E1725B"/>
    <w:rsid w:val="04E33431"/>
    <w:rsid w:val="04E51A70"/>
    <w:rsid w:val="04EA5698"/>
    <w:rsid w:val="04EE3728"/>
    <w:rsid w:val="04EE7674"/>
    <w:rsid w:val="04EF587F"/>
    <w:rsid w:val="04F4721D"/>
    <w:rsid w:val="04F70806"/>
    <w:rsid w:val="04F80069"/>
    <w:rsid w:val="04F82E2E"/>
    <w:rsid w:val="04F90AF0"/>
    <w:rsid w:val="04F90BB9"/>
    <w:rsid w:val="04FF4409"/>
    <w:rsid w:val="04FF4C13"/>
    <w:rsid w:val="05002718"/>
    <w:rsid w:val="05025B80"/>
    <w:rsid w:val="05082BAC"/>
    <w:rsid w:val="05084258"/>
    <w:rsid w:val="05091FBF"/>
    <w:rsid w:val="05097098"/>
    <w:rsid w:val="050B4C96"/>
    <w:rsid w:val="0512078A"/>
    <w:rsid w:val="051818F2"/>
    <w:rsid w:val="051A3854"/>
    <w:rsid w:val="051A5830"/>
    <w:rsid w:val="051E29EA"/>
    <w:rsid w:val="051F40C8"/>
    <w:rsid w:val="05225DA4"/>
    <w:rsid w:val="05230FFB"/>
    <w:rsid w:val="05271A7F"/>
    <w:rsid w:val="05297E0F"/>
    <w:rsid w:val="052C2978"/>
    <w:rsid w:val="052D3262"/>
    <w:rsid w:val="05336421"/>
    <w:rsid w:val="053438A8"/>
    <w:rsid w:val="05353A7E"/>
    <w:rsid w:val="05364186"/>
    <w:rsid w:val="053C7C19"/>
    <w:rsid w:val="053F3E3B"/>
    <w:rsid w:val="054172DE"/>
    <w:rsid w:val="0542158A"/>
    <w:rsid w:val="05467B9A"/>
    <w:rsid w:val="0547319B"/>
    <w:rsid w:val="054E52A4"/>
    <w:rsid w:val="054F04CD"/>
    <w:rsid w:val="0551404F"/>
    <w:rsid w:val="05521046"/>
    <w:rsid w:val="05522E10"/>
    <w:rsid w:val="055312D4"/>
    <w:rsid w:val="05553542"/>
    <w:rsid w:val="055E767F"/>
    <w:rsid w:val="056021A5"/>
    <w:rsid w:val="05646EEF"/>
    <w:rsid w:val="05657AE8"/>
    <w:rsid w:val="056629F5"/>
    <w:rsid w:val="056A4EFC"/>
    <w:rsid w:val="056C106D"/>
    <w:rsid w:val="056E344E"/>
    <w:rsid w:val="056F503A"/>
    <w:rsid w:val="05706DBD"/>
    <w:rsid w:val="05751A66"/>
    <w:rsid w:val="05795DA9"/>
    <w:rsid w:val="057967A5"/>
    <w:rsid w:val="057978C0"/>
    <w:rsid w:val="057D09A7"/>
    <w:rsid w:val="05822599"/>
    <w:rsid w:val="058A6C32"/>
    <w:rsid w:val="058C7AE5"/>
    <w:rsid w:val="058E4342"/>
    <w:rsid w:val="058E7502"/>
    <w:rsid w:val="05920723"/>
    <w:rsid w:val="05983843"/>
    <w:rsid w:val="05990473"/>
    <w:rsid w:val="05995A03"/>
    <w:rsid w:val="05A150C3"/>
    <w:rsid w:val="05AA09D8"/>
    <w:rsid w:val="05AD5920"/>
    <w:rsid w:val="05B2026F"/>
    <w:rsid w:val="05B373EB"/>
    <w:rsid w:val="05B65C52"/>
    <w:rsid w:val="05B67AA6"/>
    <w:rsid w:val="05B95A3F"/>
    <w:rsid w:val="05B96023"/>
    <w:rsid w:val="05BC3389"/>
    <w:rsid w:val="05BC741F"/>
    <w:rsid w:val="05BC774A"/>
    <w:rsid w:val="05C03B24"/>
    <w:rsid w:val="05C10C9C"/>
    <w:rsid w:val="05C83133"/>
    <w:rsid w:val="05C865E8"/>
    <w:rsid w:val="05C93448"/>
    <w:rsid w:val="05D870E1"/>
    <w:rsid w:val="05DA3F00"/>
    <w:rsid w:val="05DC08D6"/>
    <w:rsid w:val="05DC4A31"/>
    <w:rsid w:val="05DD310B"/>
    <w:rsid w:val="05DF5712"/>
    <w:rsid w:val="05E06EA0"/>
    <w:rsid w:val="05E10EFD"/>
    <w:rsid w:val="05E24C7B"/>
    <w:rsid w:val="05E45DB8"/>
    <w:rsid w:val="05E55B5A"/>
    <w:rsid w:val="05E56E18"/>
    <w:rsid w:val="05E647B4"/>
    <w:rsid w:val="05EA11E2"/>
    <w:rsid w:val="05EA32F3"/>
    <w:rsid w:val="05EA3986"/>
    <w:rsid w:val="05EB1756"/>
    <w:rsid w:val="05EF18AF"/>
    <w:rsid w:val="05F13938"/>
    <w:rsid w:val="05F40EFE"/>
    <w:rsid w:val="05F5084C"/>
    <w:rsid w:val="05F76467"/>
    <w:rsid w:val="05F8114C"/>
    <w:rsid w:val="05FF219C"/>
    <w:rsid w:val="0604109E"/>
    <w:rsid w:val="06053464"/>
    <w:rsid w:val="060559C7"/>
    <w:rsid w:val="060776B2"/>
    <w:rsid w:val="060828D1"/>
    <w:rsid w:val="060C57E2"/>
    <w:rsid w:val="060D7DCF"/>
    <w:rsid w:val="060E1BD2"/>
    <w:rsid w:val="060F0EAF"/>
    <w:rsid w:val="061241C4"/>
    <w:rsid w:val="06156A67"/>
    <w:rsid w:val="061870EF"/>
    <w:rsid w:val="061930D9"/>
    <w:rsid w:val="061A2B82"/>
    <w:rsid w:val="062205DD"/>
    <w:rsid w:val="0624746C"/>
    <w:rsid w:val="062623E5"/>
    <w:rsid w:val="062B3CB8"/>
    <w:rsid w:val="062C10F3"/>
    <w:rsid w:val="062C369C"/>
    <w:rsid w:val="062F5419"/>
    <w:rsid w:val="062F6E5F"/>
    <w:rsid w:val="06302C0B"/>
    <w:rsid w:val="0631055E"/>
    <w:rsid w:val="06336E26"/>
    <w:rsid w:val="06341D70"/>
    <w:rsid w:val="06345EDB"/>
    <w:rsid w:val="063558A8"/>
    <w:rsid w:val="06382683"/>
    <w:rsid w:val="063849F3"/>
    <w:rsid w:val="063D2D38"/>
    <w:rsid w:val="063F4DE8"/>
    <w:rsid w:val="0644394C"/>
    <w:rsid w:val="06460D8C"/>
    <w:rsid w:val="06485A4E"/>
    <w:rsid w:val="064B2725"/>
    <w:rsid w:val="064F6177"/>
    <w:rsid w:val="06502061"/>
    <w:rsid w:val="06520EAD"/>
    <w:rsid w:val="06520F0F"/>
    <w:rsid w:val="065873B5"/>
    <w:rsid w:val="065D78EA"/>
    <w:rsid w:val="065D7FBB"/>
    <w:rsid w:val="065E45E7"/>
    <w:rsid w:val="06602774"/>
    <w:rsid w:val="066506BA"/>
    <w:rsid w:val="06692C07"/>
    <w:rsid w:val="066A6709"/>
    <w:rsid w:val="066B1F65"/>
    <w:rsid w:val="066D2E23"/>
    <w:rsid w:val="067853C6"/>
    <w:rsid w:val="067C5769"/>
    <w:rsid w:val="067C67D5"/>
    <w:rsid w:val="067F4006"/>
    <w:rsid w:val="068001FC"/>
    <w:rsid w:val="0685182C"/>
    <w:rsid w:val="0686085F"/>
    <w:rsid w:val="06861E92"/>
    <w:rsid w:val="06881B2C"/>
    <w:rsid w:val="0688403B"/>
    <w:rsid w:val="06894024"/>
    <w:rsid w:val="068A27F2"/>
    <w:rsid w:val="068C6712"/>
    <w:rsid w:val="068F1059"/>
    <w:rsid w:val="06934CF8"/>
    <w:rsid w:val="06954E66"/>
    <w:rsid w:val="0696535A"/>
    <w:rsid w:val="069B0A8B"/>
    <w:rsid w:val="069E5CB6"/>
    <w:rsid w:val="06A10CBE"/>
    <w:rsid w:val="06A27F7D"/>
    <w:rsid w:val="06A5110F"/>
    <w:rsid w:val="06A738BA"/>
    <w:rsid w:val="06A9377C"/>
    <w:rsid w:val="06AA4186"/>
    <w:rsid w:val="06AB7970"/>
    <w:rsid w:val="06AE477D"/>
    <w:rsid w:val="06B10FCD"/>
    <w:rsid w:val="06B27572"/>
    <w:rsid w:val="06B323C3"/>
    <w:rsid w:val="06B73E54"/>
    <w:rsid w:val="06BC5A1B"/>
    <w:rsid w:val="06BC7500"/>
    <w:rsid w:val="06BE585C"/>
    <w:rsid w:val="06BF44E2"/>
    <w:rsid w:val="06C21CBD"/>
    <w:rsid w:val="06C25B1A"/>
    <w:rsid w:val="06C30787"/>
    <w:rsid w:val="06C417BE"/>
    <w:rsid w:val="06C630EE"/>
    <w:rsid w:val="06C93264"/>
    <w:rsid w:val="06CA19D1"/>
    <w:rsid w:val="06D22E00"/>
    <w:rsid w:val="06D45225"/>
    <w:rsid w:val="06D665CE"/>
    <w:rsid w:val="06D9118A"/>
    <w:rsid w:val="06DB6C74"/>
    <w:rsid w:val="06E875A3"/>
    <w:rsid w:val="06E909E5"/>
    <w:rsid w:val="06EE26FC"/>
    <w:rsid w:val="06EF16D1"/>
    <w:rsid w:val="06F54668"/>
    <w:rsid w:val="06F87C7A"/>
    <w:rsid w:val="06FD2144"/>
    <w:rsid w:val="06FE1209"/>
    <w:rsid w:val="06FE56AD"/>
    <w:rsid w:val="0704379D"/>
    <w:rsid w:val="07051CF3"/>
    <w:rsid w:val="07065F02"/>
    <w:rsid w:val="070E5B69"/>
    <w:rsid w:val="070E64FC"/>
    <w:rsid w:val="0710278A"/>
    <w:rsid w:val="07120765"/>
    <w:rsid w:val="0718723F"/>
    <w:rsid w:val="071B2261"/>
    <w:rsid w:val="07235572"/>
    <w:rsid w:val="072924D7"/>
    <w:rsid w:val="07303E52"/>
    <w:rsid w:val="07304F99"/>
    <w:rsid w:val="07310203"/>
    <w:rsid w:val="07311317"/>
    <w:rsid w:val="07315422"/>
    <w:rsid w:val="07326747"/>
    <w:rsid w:val="073368F9"/>
    <w:rsid w:val="073A2AA7"/>
    <w:rsid w:val="073D3858"/>
    <w:rsid w:val="074339E7"/>
    <w:rsid w:val="07446487"/>
    <w:rsid w:val="0748634C"/>
    <w:rsid w:val="07497049"/>
    <w:rsid w:val="07515D46"/>
    <w:rsid w:val="075825C9"/>
    <w:rsid w:val="07585884"/>
    <w:rsid w:val="07591971"/>
    <w:rsid w:val="07594CF7"/>
    <w:rsid w:val="075A17A6"/>
    <w:rsid w:val="075B2E50"/>
    <w:rsid w:val="075D562A"/>
    <w:rsid w:val="07602351"/>
    <w:rsid w:val="07685984"/>
    <w:rsid w:val="07693151"/>
    <w:rsid w:val="076B1F61"/>
    <w:rsid w:val="076C528B"/>
    <w:rsid w:val="076E6588"/>
    <w:rsid w:val="076F1721"/>
    <w:rsid w:val="07752B76"/>
    <w:rsid w:val="077649CA"/>
    <w:rsid w:val="0776572F"/>
    <w:rsid w:val="077726D2"/>
    <w:rsid w:val="07780CC8"/>
    <w:rsid w:val="0779569A"/>
    <w:rsid w:val="077A31D9"/>
    <w:rsid w:val="077B11B5"/>
    <w:rsid w:val="077C03CA"/>
    <w:rsid w:val="077E0335"/>
    <w:rsid w:val="078120AA"/>
    <w:rsid w:val="0785361A"/>
    <w:rsid w:val="07855D8B"/>
    <w:rsid w:val="07873ED9"/>
    <w:rsid w:val="07877C93"/>
    <w:rsid w:val="078B4E2C"/>
    <w:rsid w:val="07946F9C"/>
    <w:rsid w:val="07950231"/>
    <w:rsid w:val="07980EBD"/>
    <w:rsid w:val="07993FC4"/>
    <w:rsid w:val="079E3313"/>
    <w:rsid w:val="07A228E4"/>
    <w:rsid w:val="07A643C8"/>
    <w:rsid w:val="07A7073D"/>
    <w:rsid w:val="07A91749"/>
    <w:rsid w:val="07B37E7A"/>
    <w:rsid w:val="07B44257"/>
    <w:rsid w:val="07BA5829"/>
    <w:rsid w:val="07BC2F3B"/>
    <w:rsid w:val="07BE1AA8"/>
    <w:rsid w:val="07BF3771"/>
    <w:rsid w:val="07C2665D"/>
    <w:rsid w:val="07C56C19"/>
    <w:rsid w:val="07C73D77"/>
    <w:rsid w:val="07CA78D9"/>
    <w:rsid w:val="07D360B3"/>
    <w:rsid w:val="07D4783E"/>
    <w:rsid w:val="07D47C79"/>
    <w:rsid w:val="07D6418F"/>
    <w:rsid w:val="07D72751"/>
    <w:rsid w:val="07D7372F"/>
    <w:rsid w:val="07D75DE4"/>
    <w:rsid w:val="07DB2271"/>
    <w:rsid w:val="07DE5DB3"/>
    <w:rsid w:val="07E04706"/>
    <w:rsid w:val="07E161B9"/>
    <w:rsid w:val="07E31091"/>
    <w:rsid w:val="07E36D43"/>
    <w:rsid w:val="07EA0FCF"/>
    <w:rsid w:val="07F60DBD"/>
    <w:rsid w:val="07F619A0"/>
    <w:rsid w:val="07F77C86"/>
    <w:rsid w:val="07F853BC"/>
    <w:rsid w:val="07F92B5E"/>
    <w:rsid w:val="07FE6D60"/>
    <w:rsid w:val="080323E3"/>
    <w:rsid w:val="08035D2D"/>
    <w:rsid w:val="080452C4"/>
    <w:rsid w:val="08051E62"/>
    <w:rsid w:val="0808333E"/>
    <w:rsid w:val="0809511F"/>
    <w:rsid w:val="080B551E"/>
    <w:rsid w:val="08140AAA"/>
    <w:rsid w:val="08157AD2"/>
    <w:rsid w:val="081D6D77"/>
    <w:rsid w:val="081F2AF1"/>
    <w:rsid w:val="08231EA7"/>
    <w:rsid w:val="08236E17"/>
    <w:rsid w:val="08270EBC"/>
    <w:rsid w:val="08284968"/>
    <w:rsid w:val="082C2F00"/>
    <w:rsid w:val="08343294"/>
    <w:rsid w:val="083459EA"/>
    <w:rsid w:val="08350022"/>
    <w:rsid w:val="0837628D"/>
    <w:rsid w:val="083D5BF5"/>
    <w:rsid w:val="083E180C"/>
    <w:rsid w:val="084049C5"/>
    <w:rsid w:val="084148C4"/>
    <w:rsid w:val="0845464E"/>
    <w:rsid w:val="08482E6E"/>
    <w:rsid w:val="0848321E"/>
    <w:rsid w:val="084C0BDB"/>
    <w:rsid w:val="084E70AE"/>
    <w:rsid w:val="084F3399"/>
    <w:rsid w:val="085175A9"/>
    <w:rsid w:val="085410C7"/>
    <w:rsid w:val="08563B13"/>
    <w:rsid w:val="085A28CF"/>
    <w:rsid w:val="085B59D7"/>
    <w:rsid w:val="0863254D"/>
    <w:rsid w:val="08636594"/>
    <w:rsid w:val="08644653"/>
    <w:rsid w:val="086C7FC2"/>
    <w:rsid w:val="0871467B"/>
    <w:rsid w:val="087276F7"/>
    <w:rsid w:val="087E74D5"/>
    <w:rsid w:val="087F604F"/>
    <w:rsid w:val="0880769F"/>
    <w:rsid w:val="08887B43"/>
    <w:rsid w:val="088F08A1"/>
    <w:rsid w:val="0892188D"/>
    <w:rsid w:val="08922A21"/>
    <w:rsid w:val="08926AAF"/>
    <w:rsid w:val="0899116A"/>
    <w:rsid w:val="08991CC1"/>
    <w:rsid w:val="089F4F41"/>
    <w:rsid w:val="08A0534E"/>
    <w:rsid w:val="08A15D1B"/>
    <w:rsid w:val="08A52D5B"/>
    <w:rsid w:val="08A61AEE"/>
    <w:rsid w:val="08AA2991"/>
    <w:rsid w:val="08AA49C5"/>
    <w:rsid w:val="08AA4D02"/>
    <w:rsid w:val="08AB3A40"/>
    <w:rsid w:val="08AD0845"/>
    <w:rsid w:val="08AE286A"/>
    <w:rsid w:val="08AE2E33"/>
    <w:rsid w:val="08B165E5"/>
    <w:rsid w:val="08B32EE4"/>
    <w:rsid w:val="08B57A2D"/>
    <w:rsid w:val="08B87450"/>
    <w:rsid w:val="08BD25F7"/>
    <w:rsid w:val="08C01564"/>
    <w:rsid w:val="08C01FC9"/>
    <w:rsid w:val="08C11C46"/>
    <w:rsid w:val="08C13118"/>
    <w:rsid w:val="08C3381A"/>
    <w:rsid w:val="08C61EF3"/>
    <w:rsid w:val="08CF2937"/>
    <w:rsid w:val="08D17D45"/>
    <w:rsid w:val="08D6434F"/>
    <w:rsid w:val="08D70AE3"/>
    <w:rsid w:val="08DA362F"/>
    <w:rsid w:val="08DA6C21"/>
    <w:rsid w:val="08DA6FDC"/>
    <w:rsid w:val="08DC76B8"/>
    <w:rsid w:val="08DE051E"/>
    <w:rsid w:val="08DE0738"/>
    <w:rsid w:val="08E4741B"/>
    <w:rsid w:val="08E50D91"/>
    <w:rsid w:val="08E71EAC"/>
    <w:rsid w:val="08EA24F2"/>
    <w:rsid w:val="08EB4E3F"/>
    <w:rsid w:val="08EE169E"/>
    <w:rsid w:val="08EF5E66"/>
    <w:rsid w:val="08F02BF6"/>
    <w:rsid w:val="08F065D1"/>
    <w:rsid w:val="08FA626B"/>
    <w:rsid w:val="08FB7CDC"/>
    <w:rsid w:val="090068BF"/>
    <w:rsid w:val="090151BF"/>
    <w:rsid w:val="09033ACF"/>
    <w:rsid w:val="09051E8A"/>
    <w:rsid w:val="090555CD"/>
    <w:rsid w:val="090D447C"/>
    <w:rsid w:val="09101CB7"/>
    <w:rsid w:val="09184D66"/>
    <w:rsid w:val="0919521A"/>
    <w:rsid w:val="091F2DBE"/>
    <w:rsid w:val="09281363"/>
    <w:rsid w:val="092A2C97"/>
    <w:rsid w:val="092E3CF3"/>
    <w:rsid w:val="092E45E1"/>
    <w:rsid w:val="092F200C"/>
    <w:rsid w:val="093677DE"/>
    <w:rsid w:val="09373A16"/>
    <w:rsid w:val="09391ED8"/>
    <w:rsid w:val="09534428"/>
    <w:rsid w:val="09536AC5"/>
    <w:rsid w:val="095B7BBC"/>
    <w:rsid w:val="095C6A16"/>
    <w:rsid w:val="095D489E"/>
    <w:rsid w:val="095D6C03"/>
    <w:rsid w:val="096364B2"/>
    <w:rsid w:val="09636A93"/>
    <w:rsid w:val="09656182"/>
    <w:rsid w:val="09675933"/>
    <w:rsid w:val="096B6A48"/>
    <w:rsid w:val="096E27BA"/>
    <w:rsid w:val="096F4914"/>
    <w:rsid w:val="09720ACE"/>
    <w:rsid w:val="09721AA5"/>
    <w:rsid w:val="09731D04"/>
    <w:rsid w:val="09775564"/>
    <w:rsid w:val="09777896"/>
    <w:rsid w:val="097C4628"/>
    <w:rsid w:val="09843456"/>
    <w:rsid w:val="0989685B"/>
    <w:rsid w:val="098C5B56"/>
    <w:rsid w:val="098D24B0"/>
    <w:rsid w:val="098F33AB"/>
    <w:rsid w:val="09907F23"/>
    <w:rsid w:val="09922AF1"/>
    <w:rsid w:val="09987E63"/>
    <w:rsid w:val="099B2EF7"/>
    <w:rsid w:val="099D5B9D"/>
    <w:rsid w:val="099E04A9"/>
    <w:rsid w:val="09A13788"/>
    <w:rsid w:val="09A41F16"/>
    <w:rsid w:val="09A64DEA"/>
    <w:rsid w:val="09AA3925"/>
    <w:rsid w:val="09AE2DFC"/>
    <w:rsid w:val="09AE4E69"/>
    <w:rsid w:val="09AF5102"/>
    <w:rsid w:val="09B06E78"/>
    <w:rsid w:val="09B1275F"/>
    <w:rsid w:val="09B1533C"/>
    <w:rsid w:val="09B94908"/>
    <w:rsid w:val="09BE60BE"/>
    <w:rsid w:val="09CB4565"/>
    <w:rsid w:val="09CB585B"/>
    <w:rsid w:val="09CC5C76"/>
    <w:rsid w:val="09CD74FB"/>
    <w:rsid w:val="09CE36FE"/>
    <w:rsid w:val="09D10958"/>
    <w:rsid w:val="09D2263E"/>
    <w:rsid w:val="09D27E53"/>
    <w:rsid w:val="09DA61A3"/>
    <w:rsid w:val="09E73BB9"/>
    <w:rsid w:val="09E86956"/>
    <w:rsid w:val="09E938E1"/>
    <w:rsid w:val="09EB6182"/>
    <w:rsid w:val="09F02B4B"/>
    <w:rsid w:val="09FA4E5B"/>
    <w:rsid w:val="09FF386E"/>
    <w:rsid w:val="0A045F07"/>
    <w:rsid w:val="0A081F3E"/>
    <w:rsid w:val="0A0C2BDD"/>
    <w:rsid w:val="0A116E12"/>
    <w:rsid w:val="0A132394"/>
    <w:rsid w:val="0A1678E9"/>
    <w:rsid w:val="0A183ED1"/>
    <w:rsid w:val="0A1B4577"/>
    <w:rsid w:val="0A1C1360"/>
    <w:rsid w:val="0A1C5D91"/>
    <w:rsid w:val="0A1F0F12"/>
    <w:rsid w:val="0A226EAE"/>
    <w:rsid w:val="0A2517E5"/>
    <w:rsid w:val="0A2909ED"/>
    <w:rsid w:val="0A320FA1"/>
    <w:rsid w:val="0A332A78"/>
    <w:rsid w:val="0A335149"/>
    <w:rsid w:val="0A381812"/>
    <w:rsid w:val="0A3B34B2"/>
    <w:rsid w:val="0A3B501E"/>
    <w:rsid w:val="0A4912BA"/>
    <w:rsid w:val="0A4C3694"/>
    <w:rsid w:val="0A4D4D02"/>
    <w:rsid w:val="0A515009"/>
    <w:rsid w:val="0A522F26"/>
    <w:rsid w:val="0A5243B2"/>
    <w:rsid w:val="0A53281F"/>
    <w:rsid w:val="0A560DAE"/>
    <w:rsid w:val="0A56500A"/>
    <w:rsid w:val="0A594318"/>
    <w:rsid w:val="0A5944BF"/>
    <w:rsid w:val="0A5E6273"/>
    <w:rsid w:val="0A61303B"/>
    <w:rsid w:val="0A637F8A"/>
    <w:rsid w:val="0A64196F"/>
    <w:rsid w:val="0A65661F"/>
    <w:rsid w:val="0A6B2F1C"/>
    <w:rsid w:val="0A6B5373"/>
    <w:rsid w:val="0A6C78E9"/>
    <w:rsid w:val="0A6E1FEA"/>
    <w:rsid w:val="0A705BB6"/>
    <w:rsid w:val="0A715D3D"/>
    <w:rsid w:val="0A722865"/>
    <w:rsid w:val="0A73680A"/>
    <w:rsid w:val="0A745126"/>
    <w:rsid w:val="0A746774"/>
    <w:rsid w:val="0A7A5A13"/>
    <w:rsid w:val="0A7A6E85"/>
    <w:rsid w:val="0A7D147A"/>
    <w:rsid w:val="0A805B89"/>
    <w:rsid w:val="0A816D0E"/>
    <w:rsid w:val="0A8339CD"/>
    <w:rsid w:val="0A8508B6"/>
    <w:rsid w:val="0A891241"/>
    <w:rsid w:val="0A8A6A60"/>
    <w:rsid w:val="0A8A6D71"/>
    <w:rsid w:val="0A8F104F"/>
    <w:rsid w:val="0A8F4DFA"/>
    <w:rsid w:val="0A902FC9"/>
    <w:rsid w:val="0A907A45"/>
    <w:rsid w:val="0A93448B"/>
    <w:rsid w:val="0A954736"/>
    <w:rsid w:val="0A963C36"/>
    <w:rsid w:val="0A964178"/>
    <w:rsid w:val="0A9719C3"/>
    <w:rsid w:val="0A971CC3"/>
    <w:rsid w:val="0A9A4A52"/>
    <w:rsid w:val="0AA33C37"/>
    <w:rsid w:val="0AA56496"/>
    <w:rsid w:val="0AA83E07"/>
    <w:rsid w:val="0AAA3821"/>
    <w:rsid w:val="0AB12A6C"/>
    <w:rsid w:val="0AB5010D"/>
    <w:rsid w:val="0ABA6D23"/>
    <w:rsid w:val="0ABF6F74"/>
    <w:rsid w:val="0AC52899"/>
    <w:rsid w:val="0AC60A37"/>
    <w:rsid w:val="0AC71161"/>
    <w:rsid w:val="0ACA1049"/>
    <w:rsid w:val="0ACD4604"/>
    <w:rsid w:val="0ACD6CE8"/>
    <w:rsid w:val="0ACE7D52"/>
    <w:rsid w:val="0ACF01F4"/>
    <w:rsid w:val="0AD303DD"/>
    <w:rsid w:val="0AD7258C"/>
    <w:rsid w:val="0ADA1F22"/>
    <w:rsid w:val="0ADB03EC"/>
    <w:rsid w:val="0AE10225"/>
    <w:rsid w:val="0AE23849"/>
    <w:rsid w:val="0AE27855"/>
    <w:rsid w:val="0AE37466"/>
    <w:rsid w:val="0AE64D2B"/>
    <w:rsid w:val="0AE95F0C"/>
    <w:rsid w:val="0AEF22A8"/>
    <w:rsid w:val="0AEF5189"/>
    <w:rsid w:val="0AF74409"/>
    <w:rsid w:val="0AF90B94"/>
    <w:rsid w:val="0AFA0FE2"/>
    <w:rsid w:val="0AFA3482"/>
    <w:rsid w:val="0AFE1397"/>
    <w:rsid w:val="0B013933"/>
    <w:rsid w:val="0B022A3D"/>
    <w:rsid w:val="0B030C8A"/>
    <w:rsid w:val="0B0631C7"/>
    <w:rsid w:val="0B0678E1"/>
    <w:rsid w:val="0B0B748A"/>
    <w:rsid w:val="0B0C185C"/>
    <w:rsid w:val="0B0E66FA"/>
    <w:rsid w:val="0B0F30D7"/>
    <w:rsid w:val="0B133334"/>
    <w:rsid w:val="0B181658"/>
    <w:rsid w:val="0B185C54"/>
    <w:rsid w:val="0B1B26F2"/>
    <w:rsid w:val="0B1B56B9"/>
    <w:rsid w:val="0B1D10D3"/>
    <w:rsid w:val="0B1F13C4"/>
    <w:rsid w:val="0B22328B"/>
    <w:rsid w:val="0B257FC4"/>
    <w:rsid w:val="0B280115"/>
    <w:rsid w:val="0B291BF8"/>
    <w:rsid w:val="0B294B87"/>
    <w:rsid w:val="0B29598A"/>
    <w:rsid w:val="0B2D55CF"/>
    <w:rsid w:val="0B3144B1"/>
    <w:rsid w:val="0B3B2092"/>
    <w:rsid w:val="0B3B4A41"/>
    <w:rsid w:val="0B3B738B"/>
    <w:rsid w:val="0B3C0075"/>
    <w:rsid w:val="0B423523"/>
    <w:rsid w:val="0B445915"/>
    <w:rsid w:val="0B491B78"/>
    <w:rsid w:val="0B4A7485"/>
    <w:rsid w:val="0B4B7721"/>
    <w:rsid w:val="0B4C266C"/>
    <w:rsid w:val="0B4F4561"/>
    <w:rsid w:val="0B5237EE"/>
    <w:rsid w:val="0B532A0F"/>
    <w:rsid w:val="0B544196"/>
    <w:rsid w:val="0B5977C2"/>
    <w:rsid w:val="0B615747"/>
    <w:rsid w:val="0B6535A4"/>
    <w:rsid w:val="0B672170"/>
    <w:rsid w:val="0B6900CF"/>
    <w:rsid w:val="0B6B16B5"/>
    <w:rsid w:val="0B6C1BDD"/>
    <w:rsid w:val="0B795C22"/>
    <w:rsid w:val="0B7A42CF"/>
    <w:rsid w:val="0B7C049F"/>
    <w:rsid w:val="0B7F0D6E"/>
    <w:rsid w:val="0B85264E"/>
    <w:rsid w:val="0B861996"/>
    <w:rsid w:val="0B867C02"/>
    <w:rsid w:val="0B875B8E"/>
    <w:rsid w:val="0B88257B"/>
    <w:rsid w:val="0B88606D"/>
    <w:rsid w:val="0B8A2B1C"/>
    <w:rsid w:val="0B8A38D5"/>
    <w:rsid w:val="0B8D0DDE"/>
    <w:rsid w:val="0B8F5FEF"/>
    <w:rsid w:val="0BAA3AEC"/>
    <w:rsid w:val="0BAC572A"/>
    <w:rsid w:val="0BAD16C3"/>
    <w:rsid w:val="0BB0205D"/>
    <w:rsid w:val="0BB211DB"/>
    <w:rsid w:val="0BBB6710"/>
    <w:rsid w:val="0BBE3B88"/>
    <w:rsid w:val="0BBF1EFE"/>
    <w:rsid w:val="0BBF2262"/>
    <w:rsid w:val="0BC0191E"/>
    <w:rsid w:val="0BC52DED"/>
    <w:rsid w:val="0BC66808"/>
    <w:rsid w:val="0BCB6686"/>
    <w:rsid w:val="0BCD26F5"/>
    <w:rsid w:val="0BD06788"/>
    <w:rsid w:val="0BD17B7C"/>
    <w:rsid w:val="0BD35605"/>
    <w:rsid w:val="0BD6471D"/>
    <w:rsid w:val="0BDC4490"/>
    <w:rsid w:val="0BDD1EA3"/>
    <w:rsid w:val="0BE143FE"/>
    <w:rsid w:val="0BE34D9F"/>
    <w:rsid w:val="0BE42390"/>
    <w:rsid w:val="0BE76978"/>
    <w:rsid w:val="0BE76980"/>
    <w:rsid w:val="0BE94737"/>
    <w:rsid w:val="0BEB51F0"/>
    <w:rsid w:val="0BED365B"/>
    <w:rsid w:val="0BEF3B73"/>
    <w:rsid w:val="0BF25CB1"/>
    <w:rsid w:val="0BF27514"/>
    <w:rsid w:val="0BF5071F"/>
    <w:rsid w:val="0BF56C1B"/>
    <w:rsid w:val="0BF7759E"/>
    <w:rsid w:val="0BF85018"/>
    <w:rsid w:val="0BF86BB3"/>
    <w:rsid w:val="0BFC6DF7"/>
    <w:rsid w:val="0BFF3739"/>
    <w:rsid w:val="0BFF7438"/>
    <w:rsid w:val="0C0116EE"/>
    <w:rsid w:val="0C072715"/>
    <w:rsid w:val="0C0B05EC"/>
    <w:rsid w:val="0C0D78B1"/>
    <w:rsid w:val="0C0E7614"/>
    <w:rsid w:val="0C101CE7"/>
    <w:rsid w:val="0C113FD2"/>
    <w:rsid w:val="0C123ABA"/>
    <w:rsid w:val="0C161248"/>
    <w:rsid w:val="0C16568F"/>
    <w:rsid w:val="0C201F05"/>
    <w:rsid w:val="0C2147CA"/>
    <w:rsid w:val="0C2970CA"/>
    <w:rsid w:val="0C2D26CC"/>
    <w:rsid w:val="0C380969"/>
    <w:rsid w:val="0C392E31"/>
    <w:rsid w:val="0C3E5863"/>
    <w:rsid w:val="0C492C2A"/>
    <w:rsid w:val="0C4C2D6F"/>
    <w:rsid w:val="0C531D2C"/>
    <w:rsid w:val="0C5325D9"/>
    <w:rsid w:val="0C543592"/>
    <w:rsid w:val="0C546E8C"/>
    <w:rsid w:val="0C5C0AA8"/>
    <w:rsid w:val="0C5F7CE4"/>
    <w:rsid w:val="0C601548"/>
    <w:rsid w:val="0C61550E"/>
    <w:rsid w:val="0C6420DF"/>
    <w:rsid w:val="0C67233C"/>
    <w:rsid w:val="0C681790"/>
    <w:rsid w:val="0C694C0C"/>
    <w:rsid w:val="0C6C3014"/>
    <w:rsid w:val="0C6E1405"/>
    <w:rsid w:val="0C6F3871"/>
    <w:rsid w:val="0C712F23"/>
    <w:rsid w:val="0C73661C"/>
    <w:rsid w:val="0C745289"/>
    <w:rsid w:val="0C7A0046"/>
    <w:rsid w:val="0C7A4894"/>
    <w:rsid w:val="0C7C3EFA"/>
    <w:rsid w:val="0C7C798F"/>
    <w:rsid w:val="0C7E2608"/>
    <w:rsid w:val="0C7F7228"/>
    <w:rsid w:val="0C8042B7"/>
    <w:rsid w:val="0C86049F"/>
    <w:rsid w:val="0C863248"/>
    <w:rsid w:val="0C8742F1"/>
    <w:rsid w:val="0C8E63F4"/>
    <w:rsid w:val="0C8F6BB2"/>
    <w:rsid w:val="0C92658D"/>
    <w:rsid w:val="0C990075"/>
    <w:rsid w:val="0C9D64F0"/>
    <w:rsid w:val="0C9F29E2"/>
    <w:rsid w:val="0C9F56C8"/>
    <w:rsid w:val="0CA12750"/>
    <w:rsid w:val="0CA130B5"/>
    <w:rsid w:val="0CA64526"/>
    <w:rsid w:val="0CAB00E3"/>
    <w:rsid w:val="0CAB278E"/>
    <w:rsid w:val="0CAC1188"/>
    <w:rsid w:val="0CAD7F8D"/>
    <w:rsid w:val="0CB03DFD"/>
    <w:rsid w:val="0CB26E80"/>
    <w:rsid w:val="0CB3703D"/>
    <w:rsid w:val="0CB92E49"/>
    <w:rsid w:val="0CB9371F"/>
    <w:rsid w:val="0CBE2F87"/>
    <w:rsid w:val="0CBE6E21"/>
    <w:rsid w:val="0CC72642"/>
    <w:rsid w:val="0CCE2263"/>
    <w:rsid w:val="0CD0333F"/>
    <w:rsid w:val="0CD24673"/>
    <w:rsid w:val="0CD464F6"/>
    <w:rsid w:val="0CD53242"/>
    <w:rsid w:val="0CD86DF4"/>
    <w:rsid w:val="0CDE33D8"/>
    <w:rsid w:val="0CE40205"/>
    <w:rsid w:val="0CE54FB3"/>
    <w:rsid w:val="0CE75D8A"/>
    <w:rsid w:val="0CE75EC4"/>
    <w:rsid w:val="0CF3255A"/>
    <w:rsid w:val="0CF453C4"/>
    <w:rsid w:val="0CF54BEA"/>
    <w:rsid w:val="0CF61860"/>
    <w:rsid w:val="0CF779FF"/>
    <w:rsid w:val="0CFB1A52"/>
    <w:rsid w:val="0CFB2388"/>
    <w:rsid w:val="0CFB6F42"/>
    <w:rsid w:val="0CFC569E"/>
    <w:rsid w:val="0CFC7A53"/>
    <w:rsid w:val="0CFD630D"/>
    <w:rsid w:val="0CFF2492"/>
    <w:rsid w:val="0D00173A"/>
    <w:rsid w:val="0D025A7C"/>
    <w:rsid w:val="0D03646E"/>
    <w:rsid w:val="0D06550A"/>
    <w:rsid w:val="0D085D6B"/>
    <w:rsid w:val="0D0C7596"/>
    <w:rsid w:val="0D0D3F83"/>
    <w:rsid w:val="0D0E165E"/>
    <w:rsid w:val="0D0F18BD"/>
    <w:rsid w:val="0D102638"/>
    <w:rsid w:val="0D122182"/>
    <w:rsid w:val="0D1370DC"/>
    <w:rsid w:val="0D18387D"/>
    <w:rsid w:val="0D201BE0"/>
    <w:rsid w:val="0D2064EC"/>
    <w:rsid w:val="0D231518"/>
    <w:rsid w:val="0D287E0A"/>
    <w:rsid w:val="0D2A64EC"/>
    <w:rsid w:val="0D2B0F42"/>
    <w:rsid w:val="0D2C40B3"/>
    <w:rsid w:val="0D300733"/>
    <w:rsid w:val="0D312804"/>
    <w:rsid w:val="0D325E2D"/>
    <w:rsid w:val="0D344D0B"/>
    <w:rsid w:val="0D3A7312"/>
    <w:rsid w:val="0D3C7896"/>
    <w:rsid w:val="0D3D301F"/>
    <w:rsid w:val="0D3F083F"/>
    <w:rsid w:val="0D3F329C"/>
    <w:rsid w:val="0D463FFA"/>
    <w:rsid w:val="0D47149D"/>
    <w:rsid w:val="0D4D28A0"/>
    <w:rsid w:val="0D4E518C"/>
    <w:rsid w:val="0D4E5A9A"/>
    <w:rsid w:val="0D507312"/>
    <w:rsid w:val="0D5420D8"/>
    <w:rsid w:val="0D575397"/>
    <w:rsid w:val="0D5C37C8"/>
    <w:rsid w:val="0D5F2254"/>
    <w:rsid w:val="0D63691C"/>
    <w:rsid w:val="0D693167"/>
    <w:rsid w:val="0D704FFB"/>
    <w:rsid w:val="0D7152F6"/>
    <w:rsid w:val="0D715F86"/>
    <w:rsid w:val="0D756400"/>
    <w:rsid w:val="0D771A58"/>
    <w:rsid w:val="0D7734A0"/>
    <w:rsid w:val="0D781D51"/>
    <w:rsid w:val="0D7B6B04"/>
    <w:rsid w:val="0D834905"/>
    <w:rsid w:val="0D911611"/>
    <w:rsid w:val="0D925B4F"/>
    <w:rsid w:val="0D95499D"/>
    <w:rsid w:val="0D95759A"/>
    <w:rsid w:val="0D962B1E"/>
    <w:rsid w:val="0D97490A"/>
    <w:rsid w:val="0D9E3152"/>
    <w:rsid w:val="0D9F1D54"/>
    <w:rsid w:val="0DA71193"/>
    <w:rsid w:val="0DA76C64"/>
    <w:rsid w:val="0DAB090F"/>
    <w:rsid w:val="0DAC40AA"/>
    <w:rsid w:val="0DAE1839"/>
    <w:rsid w:val="0DAF6DF9"/>
    <w:rsid w:val="0DB21460"/>
    <w:rsid w:val="0DB22113"/>
    <w:rsid w:val="0DB60F81"/>
    <w:rsid w:val="0DB6230E"/>
    <w:rsid w:val="0DB66FF3"/>
    <w:rsid w:val="0DB8481B"/>
    <w:rsid w:val="0DC02641"/>
    <w:rsid w:val="0DC20240"/>
    <w:rsid w:val="0DC3507E"/>
    <w:rsid w:val="0DC4372E"/>
    <w:rsid w:val="0DC74B70"/>
    <w:rsid w:val="0DC76E27"/>
    <w:rsid w:val="0DCB1203"/>
    <w:rsid w:val="0DCD2AB5"/>
    <w:rsid w:val="0DCE555C"/>
    <w:rsid w:val="0DCF5682"/>
    <w:rsid w:val="0DCF5850"/>
    <w:rsid w:val="0DD14616"/>
    <w:rsid w:val="0DD620AC"/>
    <w:rsid w:val="0DD75668"/>
    <w:rsid w:val="0DE20F20"/>
    <w:rsid w:val="0DE229ED"/>
    <w:rsid w:val="0DE54091"/>
    <w:rsid w:val="0DED7A66"/>
    <w:rsid w:val="0DEE2487"/>
    <w:rsid w:val="0DF30BCB"/>
    <w:rsid w:val="0DFA160D"/>
    <w:rsid w:val="0E007A5A"/>
    <w:rsid w:val="0E0A5B9F"/>
    <w:rsid w:val="0E0C21F9"/>
    <w:rsid w:val="0E127709"/>
    <w:rsid w:val="0E134809"/>
    <w:rsid w:val="0E1604E7"/>
    <w:rsid w:val="0E175F14"/>
    <w:rsid w:val="0E1814B7"/>
    <w:rsid w:val="0E191462"/>
    <w:rsid w:val="0E1C2BBB"/>
    <w:rsid w:val="0E1D18FF"/>
    <w:rsid w:val="0E1D6534"/>
    <w:rsid w:val="0E1F3B93"/>
    <w:rsid w:val="0E2217CF"/>
    <w:rsid w:val="0E2536DB"/>
    <w:rsid w:val="0E2754A5"/>
    <w:rsid w:val="0E2838C7"/>
    <w:rsid w:val="0E28419B"/>
    <w:rsid w:val="0E2868EE"/>
    <w:rsid w:val="0E2B1C0A"/>
    <w:rsid w:val="0E2B4B90"/>
    <w:rsid w:val="0E2B4F6B"/>
    <w:rsid w:val="0E2C799F"/>
    <w:rsid w:val="0E30469D"/>
    <w:rsid w:val="0E3168E9"/>
    <w:rsid w:val="0E3277F8"/>
    <w:rsid w:val="0E383B54"/>
    <w:rsid w:val="0E3A0A49"/>
    <w:rsid w:val="0E3C0DC3"/>
    <w:rsid w:val="0E3D175F"/>
    <w:rsid w:val="0E3E201F"/>
    <w:rsid w:val="0E400D10"/>
    <w:rsid w:val="0E406F75"/>
    <w:rsid w:val="0E4302B5"/>
    <w:rsid w:val="0E43222C"/>
    <w:rsid w:val="0E471FCE"/>
    <w:rsid w:val="0E4B3C88"/>
    <w:rsid w:val="0E4B6E46"/>
    <w:rsid w:val="0E4C0B19"/>
    <w:rsid w:val="0E4D10A9"/>
    <w:rsid w:val="0E4E3EE8"/>
    <w:rsid w:val="0E511D4B"/>
    <w:rsid w:val="0E51679B"/>
    <w:rsid w:val="0E5B438E"/>
    <w:rsid w:val="0E5C15DF"/>
    <w:rsid w:val="0E5E0A66"/>
    <w:rsid w:val="0E5E2076"/>
    <w:rsid w:val="0E6029D4"/>
    <w:rsid w:val="0E623BDC"/>
    <w:rsid w:val="0E640688"/>
    <w:rsid w:val="0E667E77"/>
    <w:rsid w:val="0E675D05"/>
    <w:rsid w:val="0E686AAB"/>
    <w:rsid w:val="0E6966D1"/>
    <w:rsid w:val="0E6970F5"/>
    <w:rsid w:val="0E6E04B3"/>
    <w:rsid w:val="0E6F0459"/>
    <w:rsid w:val="0E6F34F6"/>
    <w:rsid w:val="0E701185"/>
    <w:rsid w:val="0E727D9B"/>
    <w:rsid w:val="0E73292E"/>
    <w:rsid w:val="0E7576F2"/>
    <w:rsid w:val="0E766FF2"/>
    <w:rsid w:val="0E7767CA"/>
    <w:rsid w:val="0E793EDB"/>
    <w:rsid w:val="0E7C4EA2"/>
    <w:rsid w:val="0E7D728D"/>
    <w:rsid w:val="0E7F27C6"/>
    <w:rsid w:val="0E852413"/>
    <w:rsid w:val="0E873EAA"/>
    <w:rsid w:val="0E87438D"/>
    <w:rsid w:val="0E876E62"/>
    <w:rsid w:val="0E890C28"/>
    <w:rsid w:val="0E8D596D"/>
    <w:rsid w:val="0E9312FD"/>
    <w:rsid w:val="0E950B03"/>
    <w:rsid w:val="0E9B7897"/>
    <w:rsid w:val="0E9C4C02"/>
    <w:rsid w:val="0E9C684A"/>
    <w:rsid w:val="0E9D4394"/>
    <w:rsid w:val="0E9F7786"/>
    <w:rsid w:val="0EA43E23"/>
    <w:rsid w:val="0EA623A5"/>
    <w:rsid w:val="0EA70ACD"/>
    <w:rsid w:val="0EA930F2"/>
    <w:rsid w:val="0EAA42BC"/>
    <w:rsid w:val="0EB13C0A"/>
    <w:rsid w:val="0EBA6BC4"/>
    <w:rsid w:val="0EBB652A"/>
    <w:rsid w:val="0EBC2CEC"/>
    <w:rsid w:val="0EBF3387"/>
    <w:rsid w:val="0EC26B01"/>
    <w:rsid w:val="0EC3173C"/>
    <w:rsid w:val="0EC3638B"/>
    <w:rsid w:val="0EC57F8F"/>
    <w:rsid w:val="0EC63E53"/>
    <w:rsid w:val="0EC708DB"/>
    <w:rsid w:val="0ECA1443"/>
    <w:rsid w:val="0ECE69E8"/>
    <w:rsid w:val="0ECF3D06"/>
    <w:rsid w:val="0ECF59CC"/>
    <w:rsid w:val="0ED23061"/>
    <w:rsid w:val="0ED4067B"/>
    <w:rsid w:val="0ED736CB"/>
    <w:rsid w:val="0EDA6166"/>
    <w:rsid w:val="0EDF0948"/>
    <w:rsid w:val="0EE245BE"/>
    <w:rsid w:val="0EE729AC"/>
    <w:rsid w:val="0EE9342E"/>
    <w:rsid w:val="0EED6275"/>
    <w:rsid w:val="0EEF0C4D"/>
    <w:rsid w:val="0EFB2828"/>
    <w:rsid w:val="0EFB577A"/>
    <w:rsid w:val="0F047F83"/>
    <w:rsid w:val="0F076533"/>
    <w:rsid w:val="0F0B2A2D"/>
    <w:rsid w:val="0F0C5B39"/>
    <w:rsid w:val="0F0D5354"/>
    <w:rsid w:val="0F0D53A2"/>
    <w:rsid w:val="0F0D6BA9"/>
    <w:rsid w:val="0F0E58D8"/>
    <w:rsid w:val="0F102BDC"/>
    <w:rsid w:val="0F1461C0"/>
    <w:rsid w:val="0F157420"/>
    <w:rsid w:val="0F166A21"/>
    <w:rsid w:val="0F174EC5"/>
    <w:rsid w:val="0F184C93"/>
    <w:rsid w:val="0F1974AE"/>
    <w:rsid w:val="0F1C6318"/>
    <w:rsid w:val="0F1C643F"/>
    <w:rsid w:val="0F1E194A"/>
    <w:rsid w:val="0F1F7D6A"/>
    <w:rsid w:val="0F244344"/>
    <w:rsid w:val="0F2B38B5"/>
    <w:rsid w:val="0F3607F1"/>
    <w:rsid w:val="0F362A43"/>
    <w:rsid w:val="0F450FEC"/>
    <w:rsid w:val="0F472355"/>
    <w:rsid w:val="0F497AB1"/>
    <w:rsid w:val="0F4E506F"/>
    <w:rsid w:val="0F533F3C"/>
    <w:rsid w:val="0F561E99"/>
    <w:rsid w:val="0F5929F6"/>
    <w:rsid w:val="0F596278"/>
    <w:rsid w:val="0F5B2534"/>
    <w:rsid w:val="0F5D3E80"/>
    <w:rsid w:val="0F643460"/>
    <w:rsid w:val="0F64595E"/>
    <w:rsid w:val="0F651664"/>
    <w:rsid w:val="0F6D312E"/>
    <w:rsid w:val="0F6E5E0D"/>
    <w:rsid w:val="0F710BEC"/>
    <w:rsid w:val="0F7116CE"/>
    <w:rsid w:val="0F747EFA"/>
    <w:rsid w:val="0F75417A"/>
    <w:rsid w:val="0F7700CF"/>
    <w:rsid w:val="0F791EB2"/>
    <w:rsid w:val="0F84198A"/>
    <w:rsid w:val="0F843E0E"/>
    <w:rsid w:val="0F8546CD"/>
    <w:rsid w:val="0F85677F"/>
    <w:rsid w:val="0F8B7844"/>
    <w:rsid w:val="0F8C05C8"/>
    <w:rsid w:val="0F8C2100"/>
    <w:rsid w:val="0F8D47EC"/>
    <w:rsid w:val="0F9057AB"/>
    <w:rsid w:val="0F931144"/>
    <w:rsid w:val="0F994D8E"/>
    <w:rsid w:val="0F9B2323"/>
    <w:rsid w:val="0FA2512D"/>
    <w:rsid w:val="0FA403EB"/>
    <w:rsid w:val="0FA72EE1"/>
    <w:rsid w:val="0FA82894"/>
    <w:rsid w:val="0FA9675C"/>
    <w:rsid w:val="0FAA43DE"/>
    <w:rsid w:val="0FAA7295"/>
    <w:rsid w:val="0FAE0089"/>
    <w:rsid w:val="0FB14FFF"/>
    <w:rsid w:val="0FB1797B"/>
    <w:rsid w:val="0FB432AB"/>
    <w:rsid w:val="0FB775A7"/>
    <w:rsid w:val="0FB77B12"/>
    <w:rsid w:val="0FBA3D24"/>
    <w:rsid w:val="0FBA4680"/>
    <w:rsid w:val="0FBB543C"/>
    <w:rsid w:val="0FBE7DD8"/>
    <w:rsid w:val="0FBF5189"/>
    <w:rsid w:val="0FC06F48"/>
    <w:rsid w:val="0FC44F82"/>
    <w:rsid w:val="0FC56CA0"/>
    <w:rsid w:val="0FC66DC1"/>
    <w:rsid w:val="0FCE6C30"/>
    <w:rsid w:val="0FD35A98"/>
    <w:rsid w:val="0FD43FF8"/>
    <w:rsid w:val="0FD52CC1"/>
    <w:rsid w:val="0FD635A5"/>
    <w:rsid w:val="0FDE3DDF"/>
    <w:rsid w:val="0FE064B2"/>
    <w:rsid w:val="0FE106A6"/>
    <w:rsid w:val="0FE5574D"/>
    <w:rsid w:val="0FE958F2"/>
    <w:rsid w:val="0FEA0B54"/>
    <w:rsid w:val="0FEE7A23"/>
    <w:rsid w:val="0FF30BD1"/>
    <w:rsid w:val="0FFA438E"/>
    <w:rsid w:val="0FFE3BFF"/>
    <w:rsid w:val="0FFF2621"/>
    <w:rsid w:val="0FFF409F"/>
    <w:rsid w:val="10024BB1"/>
    <w:rsid w:val="10054E93"/>
    <w:rsid w:val="10070A6D"/>
    <w:rsid w:val="100A0046"/>
    <w:rsid w:val="100A2276"/>
    <w:rsid w:val="100A2AF9"/>
    <w:rsid w:val="100E612E"/>
    <w:rsid w:val="10137D3B"/>
    <w:rsid w:val="1018240E"/>
    <w:rsid w:val="1018734F"/>
    <w:rsid w:val="101C1832"/>
    <w:rsid w:val="101C7D95"/>
    <w:rsid w:val="101C7E04"/>
    <w:rsid w:val="101D6E44"/>
    <w:rsid w:val="10202C96"/>
    <w:rsid w:val="10227B42"/>
    <w:rsid w:val="10231983"/>
    <w:rsid w:val="102B0A8A"/>
    <w:rsid w:val="103330D8"/>
    <w:rsid w:val="10335EAF"/>
    <w:rsid w:val="10391504"/>
    <w:rsid w:val="103B3A3A"/>
    <w:rsid w:val="103C24C8"/>
    <w:rsid w:val="103C7C80"/>
    <w:rsid w:val="103F1795"/>
    <w:rsid w:val="104236F6"/>
    <w:rsid w:val="10436AFE"/>
    <w:rsid w:val="1044081A"/>
    <w:rsid w:val="10447DE7"/>
    <w:rsid w:val="10464F23"/>
    <w:rsid w:val="104864C6"/>
    <w:rsid w:val="1049496D"/>
    <w:rsid w:val="104A0D93"/>
    <w:rsid w:val="104A765B"/>
    <w:rsid w:val="104B16BF"/>
    <w:rsid w:val="104C73B2"/>
    <w:rsid w:val="104D03A3"/>
    <w:rsid w:val="10515562"/>
    <w:rsid w:val="10534734"/>
    <w:rsid w:val="10541EEB"/>
    <w:rsid w:val="10566F1A"/>
    <w:rsid w:val="105720AE"/>
    <w:rsid w:val="105A5667"/>
    <w:rsid w:val="105E2CEF"/>
    <w:rsid w:val="10620A54"/>
    <w:rsid w:val="10626B7B"/>
    <w:rsid w:val="1065464C"/>
    <w:rsid w:val="1067220D"/>
    <w:rsid w:val="10672817"/>
    <w:rsid w:val="106B0295"/>
    <w:rsid w:val="106C2B97"/>
    <w:rsid w:val="106E12E3"/>
    <w:rsid w:val="107148B5"/>
    <w:rsid w:val="1073739F"/>
    <w:rsid w:val="10753F78"/>
    <w:rsid w:val="107951A4"/>
    <w:rsid w:val="107A4949"/>
    <w:rsid w:val="108021C0"/>
    <w:rsid w:val="10836ADD"/>
    <w:rsid w:val="108B08D4"/>
    <w:rsid w:val="108B7422"/>
    <w:rsid w:val="10926572"/>
    <w:rsid w:val="10977F66"/>
    <w:rsid w:val="10993DD7"/>
    <w:rsid w:val="109E036C"/>
    <w:rsid w:val="109E1C0A"/>
    <w:rsid w:val="109F3837"/>
    <w:rsid w:val="10A23768"/>
    <w:rsid w:val="10A31994"/>
    <w:rsid w:val="10A62864"/>
    <w:rsid w:val="10A65F9B"/>
    <w:rsid w:val="10A66608"/>
    <w:rsid w:val="10A83C7E"/>
    <w:rsid w:val="10A938E0"/>
    <w:rsid w:val="10AB5547"/>
    <w:rsid w:val="10AC48E0"/>
    <w:rsid w:val="10AC5DF9"/>
    <w:rsid w:val="10AD17B0"/>
    <w:rsid w:val="10B143FC"/>
    <w:rsid w:val="10B25CD7"/>
    <w:rsid w:val="10B42AB2"/>
    <w:rsid w:val="10B6497E"/>
    <w:rsid w:val="10B825CA"/>
    <w:rsid w:val="10BA716D"/>
    <w:rsid w:val="10BB297C"/>
    <w:rsid w:val="10BD3CEA"/>
    <w:rsid w:val="10BD46CB"/>
    <w:rsid w:val="10BF2405"/>
    <w:rsid w:val="10C26DE4"/>
    <w:rsid w:val="10C463FB"/>
    <w:rsid w:val="10C52263"/>
    <w:rsid w:val="10C5511F"/>
    <w:rsid w:val="10C953DC"/>
    <w:rsid w:val="10D523B0"/>
    <w:rsid w:val="10D805DB"/>
    <w:rsid w:val="10DC4280"/>
    <w:rsid w:val="10DD4DD0"/>
    <w:rsid w:val="10DF79C4"/>
    <w:rsid w:val="10E30C6A"/>
    <w:rsid w:val="10E677F8"/>
    <w:rsid w:val="10E767AE"/>
    <w:rsid w:val="10E826E7"/>
    <w:rsid w:val="10F65174"/>
    <w:rsid w:val="10F67F2D"/>
    <w:rsid w:val="10FA5493"/>
    <w:rsid w:val="10FB5840"/>
    <w:rsid w:val="10FD3F52"/>
    <w:rsid w:val="11026DC6"/>
    <w:rsid w:val="1108616D"/>
    <w:rsid w:val="11121D63"/>
    <w:rsid w:val="11145C1B"/>
    <w:rsid w:val="11153089"/>
    <w:rsid w:val="111659F8"/>
    <w:rsid w:val="1118008A"/>
    <w:rsid w:val="111819E4"/>
    <w:rsid w:val="111933D8"/>
    <w:rsid w:val="11195849"/>
    <w:rsid w:val="111A102F"/>
    <w:rsid w:val="111A5AF8"/>
    <w:rsid w:val="111B2A45"/>
    <w:rsid w:val="111C7F14"/>
    <w:rsid w:val="111E3E04"/>
    <w:rsid w:val="111F5AAB"/>
    <w:rsid w:val="111F5F9D"/>
    <w:rsid w:val="111F6DFB"/>
    <w:rsid w:val="11210FCB"/>
    <w:rsid w:val="11277322"/>
    <w:rsid w:val="11297520"/>
    <w:rsid w:val="112C66E5"/>
    <w:rsid w:val="113204C5"/>
    <w:rsid w:val="11333D31"/>
    <w:rsid w:val="11352A35"/>
    <w:rsid w:val="1136681A"/>
    <w:rsid w:val="113F6B4F"/>
    <w:rsid w:val="11424B75"/>
    <w:rsid w:val="11442238"/>
    <w:rsid w:val="11457366"/>
    <w:rsid w:val="11462B3E"/>
    <w:rsid w:val="1147317A"/>
    <w:rsid w:val="114B6F5E"/>
    <w:rsid w:val="114D2945"/>
    <w:rsid w:val="114D7A93"/>
    <w:rsid w:val="114E4315"/>
    <w:rsid w:val="11526B01"/>
    <w:rsid w:val="1153545F"/>
    <w:rsid w:val="1155217E"/>
    <w:rsid w:val="11566599"/>
    <w:rsid w:val="11575280"/>
    <w:rsid w:val="11585AAC"/>
    <w:rsid w:val="115B1B25"/>
    <w:rsid w:val="115F5EDD"/>
    <w:rsid w:val="115F7ADD"/>
    <w:rsid w:val="11605219"/>
    <w:rsid w:val="11621D46"/>
    <w:rsid w:val="1162270F"/>
    <w:rsid w:val="11626CE3"/>
    <w:rsid w:val="11632063"/>
    <w:rsid w:val="11660D99"/>
    <w:rsid w:val="1168723D"/>
    <w:rsid w:val="116A2850"/>
    <w:rsid w:val="116C3D39"/>
    <w:rsid w:val="116C6972"/>
    <w:rsid w:val="1173151F"/>
    <w:rsid w:val="117346CC"/>
    <w:rsid w:val="1178718A"/>
    <w:rsid w:val="11792E2A"/>
    <w:rsid w:val="117C481C"/>
    <w:rsid w:val="117D3105"/>
    <w:rsid w:val="1181778D"/>
    <w:rsid w:val="118204E8"/>
    <w:rsid w:val="118334E3"/>
    <w:rsid w:val="11847E9B"/>
    <w:rsid w:val="11857877"/>
    <w:rsid w:val="11864393"/>
    <w:rsid w:val="1189204B"/>
    <w:rsid w:val="118963A3"/>
    <w:rsid w:val="118A52C7"/>
    <w:rsid w:val="11974841"/>
    <w:rsid w:val="11985BE8"/>
    <w:rsid w:val="119E4B81"/>
    <w:rsid w:val="119F5834"/>
    <w:rsid w:val="11A45D6A"/>
    <w:rsid w:val="11A53DF2"/>
    <w:rsid w:val="11A55AC2"/>
    <w:rsid w:val="11AA4763"/>
    <w:rsid w:val="11AC30E0"/>
    <w:rsid w:val="11AC67D0"/>
    <w:rsid w:val="11AE39CC"/>
    <w:rsid w:val="11B104F4"/>
    <w:rsid w:val="11B36D37"/>
    <w:rsid w:val="11B97249"/>
    <w:rsid w:val="11C22466"/>
    <w:rsid w:val="11C45579"/>
    <w:rsid w:val="11C80D30"/>
    <w:rsid w:val="11CC5A16"/>
    <w:rsid w:val="11CC5DBC"/>
    <w:rsid w:val="11CD1876"/>
    <w:rsid w:val="11CD557D"/>
    <w:rsid w:val="11D048CA"/>
    <w:rsid w:val="11D303E0"/>
    <w:rsid w:val="11D83B97"/>
    <w:rsid w:val="11DE44BC"/>
    <w:rsid w:val="11E22E86"/>
    <w:rsid w:val="11E328FA"/>
    <w:rsid w:val="11E66F48"/>
    <w:rsid w:val="11EC4AA4"/>
    <w:rsid w:val="11F01925"/>
    <w:rsid w:val="11F271E9"/>
    <w:rsid w:val="11F335BD"/>
    <w:rsid w:val="11F376B8"/>
    <w:rsid w:val="11F56597"/>
    <w:rsid w:val="11F606AB"/>
    <w:rsid w:val="11FE1FA9"/>
    <w:rsid w:val="11FE3307"/>
    <w:rsid w:val="12014600"/>
    <w:rsid w:val="12044754"/>
    <w:rsid w:val="12060333"/>
    <w:rsid w:val="1206202E"/>
    <w:rsid w:val="120A749A"/>
    <w:rsid w:val="120C4073"/>
    <w:rsid w:val="120D16AD"/>
    <w:rsid w:val="120D716E"/>
    <w:rsid w:val="120E0F45"/>
    <w:rsid w:val="12127D64"/>
    <w:rsid w:val="12197197"/>
    <w:rsid w:val="121A3A3C"/>
    <w:rsid w:val="121E4EAE"/>
    <w:rsid w:val="121F6623"/>
    <w:rsid w:val="1222662B"/>
    <w:rsid w:val="12285BAD"/>
    <w:rsid w:val="122B21EE"/>
    <w:rsid w:val="122B61D8"/>
    <w:rsid w:val="122E7812"/>
    <w:rsid w:val="12305F8D"/>
    <w:rsid w:val="123441AD"/>
    <w:rsid w:val="12364C6B"/>
    <w:rsid w:val="12383998"/>
    <w:rsid w:val="123966EF"/>
    <w:rsid w:val="123B416D"/>
    <w:rsid w:val="124057CB"/>
    <w:rsid w:val="124247AB"/>
    <w:rsid w:val="12430148"/>
    <w:rsid w:val="12431FAA"/>
    <w:rsid w:val="124405DB"/>
    <w:rsid w:val="12472558"/>
    <w:rsid w:val="124C5163"/>
    <w:rsid w:val="124D00C9"/>
    <w:rsid w:val="124D2C65"/>
    <w:rsid w:val="12504259"/>
    <w:rsid w:val="12513EB8"/>
    <w:rsid w:val="12585937"/>
    <w:rsid w:val="125C252F"/>
    <w:rsid w:val="125E559A"/>
    <w:rsid w:val="1265485E"/>
    <w:rsid w:val="12672DB1"/>
    <w:rsid w:val="12680345"/>
    <w:rsid w:val="12705082"/>
    <w:rsid w:val="12726B40"/>
    <w:rsid w:val="12752A37"/>
    <w:rsid w:val="12801BB4"/>
    <w:rsid w:val="12803B34"/>
    <w:rsid w:val="1280619D"/>
    <w:rsid w:val="1282785F"/>
    <w:rsid w:val="128A16F7"/>
    <w:rsid w:val="129075EA"/>
    <w:rsid w:val="12951918"/>
    <w:rsid w:val="12964B5C"/>
    <w:rsid w:val="129A1645"/>
    <w:rsid w:val="129C79CD"/>
    <w:rsid w:val="129F1813"/>
    <w:rsid w:val="129F28E3"/>
    <w:rsid w:val="12A030AA"/>
    <w:rsid w:val="12A45785"/>
    <w:rsid w:val="12A51AA1"/>
    <w:rsid w:val="12A534F0"/>
    <w:rsid w:val="12A77577"/>
    <w:rsid w:val="12A860A8"/>
    <w:rsid w:val="12AC4369"/>
    <w:rsid w:val="12AE1997"/>
    <w:rsid w:val="12AF183B"/>
    <w:rsid w:val="12AF49FB"/>
    <w:rsid w:val="12B3600D"/>
    <w:rsid w:val="12BA1931"/>
    <w:rsid w:val="12BC61C6"/>
    <w:rsid w:val="12BC7863"/>
    <w:rsid w:val="12BE0F40"/>
    <w:rsid w:val="12C1083C"/>
    <w:rsid w:val="12C364FA"/>
    <w:rsid w:val="12C5128C"/>
    <w:rsid w:val="12C57284"/>
    <w:rsid w:val="12C579B4"/>
    <w:rsid w:val="12C67654"/>
    <w:rsid w:val="12CD2100"/>
    <w:rsid w:val="12CE6F92"/>
    <w:rsid w:val="12DD761D"/>
    <w:rsid w:val="12DE1DF9"/>
    <w:rsid w:val="12E24CDA"/>
    <w:rsid w:val="12E97479"/>
    <w:rsid w:val="12EB42AA"/>
    <w:rsid w:val="12EC1512"/>
    <w:rsid w:val="12EC49CD"/>
    <w:rsid w:val="12F25750"/>
    <w:rsid w:val="12F3714E"/>
    <w:rsid w:val="12F50882"/>
    <w:rsid w:val="12F65EE5"/>
    <w:rsid w:val="12F97EFA"/>
    <w:rsid w:val="12FC030C"/>
    <w:rsid w:val="12FC2B78"/>
    <w:rsid w:val="13043380"/>
    <w:rsid w:val="130E760D"/>
    <w:rsid w:val="13102C83"/>
    <w:rsid w:val="13125509"/>
    <w:rsid w:val="131849F5"/>
    <w:rsid w:val="131D175C"/>
    <w:rsid w:val="1323132B"/>
    <w:rsid w:val="1326357F"/>
    <w:rsid w:val="13291725"/>
    <w:rsid w:val="132C765E"/>
    <w:rsid w:val="133015FF"/>
    <w:rsid w:val="13353542"/>
    <w:rsid w:val="1336221E"/>
    <w:rsid w:val="133665BD"/>
    <w:rsid w:val="13371413"/>
    <w:rsid w:val="1337522B"/>
    <w:rsid w:val="133916EB"/>
    <w:rsid w:val="1339299A"/>
    <w:rsid w:val="1339716E"/>
    <w:rsid w:val="133A209B"/>
    <w:rsid w:val="133B115F"/>
    <w:rsid w:val="1340794B"/>
    <w:rsid w:val="134647ED"/>
    <w:rsid w:val="1356508A"/>
    <w:rsid w:val="135A751E"/>
    <w:rsid w:val="13626DF2"/>
    <w:rsid w:val="136B315F"/>
    <w:rsid w:val="136D0715"/>
    <w:rsid w:val="136E3F72"/>
    <w:rsid w:val="13703448"/>
    <w:rsid w:val="137101CF"/>
    <w:rsid w:val="13712738"/>
    <w:rsid w:val="13717E30"/>
    <w:rsid w:val="137560EA"/>
    <w:rsid w:val="137647F6"/>
    <w:rsid w:val="13791AE4"/>
    <w:rsid w:val="137A2FA0"/>
    <w:rsid w:val="137C1C8C"/>
    <w:rsid w:val="137C37FA"/>
    <w:rsid w:val="13834DEC"/>
    <w:rsid w:val="1383524C"/>
    <w:rsid w:val="138528E6"/>
    <w:rsid w:val="13870E5A"/>
    <w:rsid w:val="13873E48"/>
    <w:rsid w:val="138953AE"/>
    <w:rsid w:val="138A78D1"/>
    <w:rsid w:val="138E6EE1"/>
    <w:rsid w:val="13926D7B"/>
    <w:rsid w:val="13973EAF"/>
    <w:rsid w:val="13993647"/>
    <w:rsid w:val="139C3C84"/>
    <w:rsid w:val="13A54680"/>
    <w:rsid w:val="13A8351B"/>
    <w:rsid w:val="13AD5537"/>
    <w:rsid w:val="13AD6F63"/>
    <w:rsid w:val="13B0734B"/>
    <w:rsid w:val="13B12574"/>
    <w:rsid w:val="13BC39DB"/>
    <w:rsid w:val="13C04EA4"/>
    <w:rsid w:val="13CA633A"/>
    <w:rsid w:val="13CE2101"/>
    <w:rsid w:val="13CE6A6C"/>
    <w:rsid w:val="13D0486E"/>
    <w:rsid w:val="13D050E6"/>
    <w:rsid w:val="13D876B5"/>
    <w:rsid w:val="13DB4B74"/>
    <w:rsid w:val="13E0077B"/>
    <w:rsid w:val="13E04AA9"/>
    <w:rsid w:val="13E1056F"/>
    <w:rsid w:val="13E13E96"/>
    <w:rsid w:val="13E3235C"/>
    <w:rsid w:val="13E358DF"/>
    <w:rsid w:val="13E3657F"/>
    <w:rsid w:val="13E6512C"/>
    <w:rsid w:val="13E9643C"/>
    <w:rsid w:val="13EA3CEB"/>
    <w:rsid w:val="13EA60D8"/>
    <w:rsid w:val="13EF0923"/>
    <w:rsid w:val="13EF17D7"/>
    <w:rsid w:val="13F56003"/>
    <w:rsid w:val="13F80163"/>
    <w:rsid w:val="14035E7C"/>
    <w:rsid w:val="140528A0"/>
    <w:rsid w:val="1408061D"/>
    <w:rsid w:val="140826A0"/>
    <w:rsid w:val="140B67EC"/>
    <w:rsid w:val="14121AB8"/>
    <w:rsid w:val="14145C45"/>
    <w:rsid w:val="141728A4"/>
    <w:rsid w:val="141A57EF"/>
    <w:rsid w:val="141D4579"/>
    <w:rsid w:val="141F39E7"/>
    <w:rsid w:val="14222731"/>
    <w:rsid w:val="14270B70"/>
    <w:rsid w:val="142D56C5"/>
    <w:rsid w:val="14330D54"/>
    <w:rsid w:val="1434689B"/>
    <w:rsid w:val="14391A22"/>
    <w:rsid w:val="143B1E79"/>
    <w:rsid w:val="14450C32"/>
    <w:rsid w:val="14460FC4"/>
    <w:rsid w:val="14467533"/>
    <w:rsid w:val="14484DF6"/>
    <w:rsid w:val="14490028"/>
    <w:rsid w:val="1449341B"/>
    <w:rsid w:val="144A0517"/>
    <w:rsid w:val="144A3A74"/>
    <w:rsid w:val="144A5B93"/>
    <w:rsid w:val="144F0794"/>
    <w:rsid w:val="144F0E28"/>
    <w:rsid w:val="14502578"/>
    <w:rsid w:val="14557C57"/>
    <w:rsid w:val="1457114F"/>
    <w:rsid w:val="14584915"/>
    <w:rsid w:val="145C7B78"/>
    <w:rsid w:val="145E64CC"/>
    <w:rsid w:val="14692DEE"/>
    <w:rsid w:val="146A6F17"/>
    <w:rsid w:val="146B0EF6"/>
    <w:rsid w:val="146C0C79"/>
    <w:rsid w:val="14717944"/>
    <w:rsid w:val="14725C5D"/>
    <w:rsid w:val="14751457"/>
    <w:rsid w:val="147643F6"/>
    <w:rsid w:val="147B5676"/>
    <w:rsid w:val="147E381C"/>
    <w:rsid w:val="14815765"/>
    <w:rsid w:val="14823081"/>
    <w:rsid w:val="14873723"/>
    <w:rsid w:val="14877CA5"/>
    <w:rsid w:val="148A38CF"/>
    <w:rsid w:val="149614D3"/>
    <w:rsid w:val="14995BA2"/>
    <w:rsid w:val="149A16C1"/>
    <w:rsid w:val="149B1658"/>
    <w:rsid w:val="149B30F8"/>
    <w:rsid w:val="149C0938"/>
    <w:rsid w:val="149C0FD3"/>
    <w:rsid w:val="149F00B3"/>
    <w:rsid w:val="149F4143"/>
    <w:rsid w:val="149F5522"/>
    <w:rsid w:val="14A20448"/>
    <w:rsid w:val="14AA2CA1"/>
    <w:rsid w:val="14B03551"/>
    <w:rsid w:val="14B132C4"/>
    <w:rsid w:val="14B76CBE"/>
    <w:rsid w:val="14B76F95"/>
    <w:rsid w:val="14BC6718"/>
    <w:rsid w:val="14C12D15"/>
    <w:rsid w:val="14C245EA"/>
    <w:rsid w:val="14C2599D"/>
    <w:rsid w:val="14C465BF"/>
    <w:rsid w:val="14CF62A4"/>
    <w:rsid w:val="14CF718C"/>
    <w:rsid w:val="14D07D1D"/>
    <w:rsid w:val="14D41E07"/>
    <w:rsid w:val="14D47796"/>
    <w:rsid w:val="14D5740D"/>
    <w:rsid w:val="14DA57F1"/>
    <w:rsid w:val="14DD0FF7"/>
    <w:rsid w:val="14DE20E1"/>
    <w:rsid w:val="14E35B08"/>
    <w:rsid w:val="14E702C9"/>
    <w:rsid w:val="14E8791E"/>
    <w:rsid w:val="14E914BF"/>
    <w:rsid w:val="14EF1783"/>
    <w:rsid w:val="14F17027"/>
    <w:rsid w:val="14F84273"/>
    <w:rsid w:val="14FA2FD5"/>
    <w:rsid w:val="14FB3649"/>
    <w:rsid w:val="15016E79"/>
    <w:rsid w:val="150516D9"/>
    <w:rsid w:val="150973B6"/>
    <w:rsid w:val="150D0BE4"/>
    <w:rsid w:val="1510257A"/>
    <w:rsid w:val="1511212E"/>
    <w:rsid w:val="15122F15"/>
    <w:rsid w:val="151351C8"/>
    <w:rsid w:val="15147934"/>
    <w:rsid w:val="151767C5"/>
    <w:rsid w:val="151767D2"/>
    <w:rsid w:val="151C55B3"/>
    <w:rsid w:val="15261EDD"/>
    <w:rsid w:val="15280098"/>
    <w:rsid w:val="152D2789"/>
    <w:rsid w:val="1530287E"/>
    <w:rsid w:val="15374117"/>
    <w:rsid w:val="15387444"/>
    <w:rsid w:val="15394638"/>
    <w:rsid w:val="153B7917"/>
    <w:rsid w:val="154319A3"/>
    <w:rsid w:val="1546098D"/>
    <w:rsid w:val="15463ED5"/>
    <w:rsid w:val="154A4852"/>
    <w:rsid w:val="154B142E"/>
    <w:rsid w:val="154C2842"/>
    <w:rsid w:val="15535AC9"/>
    <w:rsid w:val="15554FA7"/>
    <w:rsid w:val="15581113"/>
    <w:rsid w:val="15597D87"/>
    <w:rsid w:val="155A4148"/>
    <w:rsid w:val="15615F3F"/>
    <w:rsid w:val="15664266"/>
    <w:rsid w:val="15670BA0"/>
    <w:rsid w:val="15671F07"/>
    <w:rsid w:val="15673BEF"/>
    <w:rsid w:val="15690DFF"/>
    <w:rsid w:val="156C4F52"/>
    <w:rsid w:val="156D4014"/>
    <w:rsid w:val="1571316E"/>
    <w:rsid w:val="15732C9D"/>
    <w:rsid w:val="157565B7"/>
    <w:rsid w:val="15870B6E"/>
    <w:rsid w:val="15884F28"/>
    <w:rsid w:val="158857B2"/>
    <w:rsid w:val="15893082"/>
    <w:rsid w:val="158B4E45"/>
    <w:rsid w:val="158C326E"/>
    <w:rsid w:val="158C760D"/>
    <w:rsid w:val="158E0C0E"/>
    <w:rsid w:val="15906CC4"/>
    <w:rsid w:val="15921481"/>
    <w:rsid w:val="15970D14"/>
    <w:rsid w:val="15975310"/>
    <w:rsid w:val="15982362"/>
    <w:rsid w:val="15992374"/>
    <w:rsid w:val="159960E6"/>
    <w:rsid w:val="159D6C91"/>
    <w:rsid w:val="159E00BB"/>
    <w:rsid w:val="15A40E5C"/>
    <w:rsid w:val="15A81062"/>
    <w:rsid w:val="15A9192A"/>
    <w:rsid w:val="15A96A15"/>
    <w:rsid w:val="15AA1B53"/>
    <w:rsid w:val="15AB5957"/>
    <w:rsid w:val="15AE78E3"/>
    <w:rsid w:val="15B33335"/>
    <w:rsid w:val="15B52284"/>
    <w:rsid w:val="15B55C52"/>
    <w:rsid w:val="15BA7534"/>
    <w:rsid w:val="15BD04EE"/>
    <w:rsid w:val="15BE1DB6"/>
    <w:rsid w:val="15CA1722"/>
    <w:rsid w:val="15CB1AD7"/>
    <w:rsid w:val="15CF168C"/>
    <w:rsid w:val="15D13FF0"/>
    <w:rsid w:val="15D82E51"/>
    <w:rsid w:val="15D97763"/>
    <w:rsid w:val="15DD1923"/>
    <w:rsid w:val="15DD193C"/>
    <w:rsid w:val="15DE1B5A"/>
    <w:rsid w:val="15DE290F"/>
    <w:rsid w:val="15DF3827"/>
    <w:rsid w:val="15E129DD"/>
    <w:rsid w:val="15E62C35"/>
    <w:rsid w:val="15E822EA"/>
    <w:rsid w:val="15EA5D7A"/>
    <w:rsid w:val="15F41D1D"/>
    <w:rsid w:val="15F61273"/>
    <w:rsid w:val="15F70A0E"/>
    <w:rsid w:val="15FF2FA3"/>
    <w:rsid w:val="160169BE"/>
    <w:rsid w:val="1603255A"/>
    <w:rsid w:val="16037A24"/>
    <w:rsid w:val="16056C30"/>
    <w:rsid w:val="16057D17"/>
    <w:rsid w:val="160844A5"/>
    <w:rsid w:val="160921D9"/>
    <w:rsid w:val="160C28D1"/>
    <w:rsid w:val="160E35E6"/>
    <w:rsid w:val="16131D27"/>
    <w:rsid w:val="16147EB5"/>
    <w:rsid w:val="16243AC4"/>
    <w:rsid w:val="16246E87"/>
    <w:rsid w:val="162907C5"/>
    <w:rsid w:val="162D3660"/>
    <w:rsid w:val="162E0593"/>
    <w:rsid w:val="16340FF4"/>
    <w:rsid w:val="16376E28"/>
    <w:rsid w:val="16386CAA"/>
    <w:rsid w:val="163C1693"/>
    <w:rsid w:val="164118F0"/>
    <w:rsid w:val="1643068F"/>
    <w:rsid w:val="16446AB7"/>
    <w:rsid w:val="164B1B20"/>
    <w:rsid w:val="164B6428"/>
    <w:rsid w:val="164D2637"/>
    <w:rsid w:val="165065A9"/>
    <w:rsid w:val="1651033E"/>
    <w:rsid w:val="16532576"/>
    <w:rsid w:val="1654025E"/>
    <w:rsid w:val="16572A10"/>
    <w:rsid w:val="16580767"/>
    <w:rsid w:val="165B5429"/>
    <w:rsid w:val="16627F14"/>
    <w:rsid w:val="166D6A36"/>
    <w:rsid w:val="166F7946"/>
    <w:rsid w:val="167043DE"/>
    <w:rsid w:val="1671222F"/>
    <w:rsid w:val="16755CA5"/>
    <w:rsid w:val="167A1A3F"/>
    <w:rsid w:val="167A42C9"/>
    <w:rsid w:val="168444AB"/>
    <w:rsid w:val="16846A9D"/>
    <w:rsid w:val="168C045A"/>
    <w:rsid w:val="168C453B"/>
    <w:rsid w:val="168D6A17"/>
    <w:rsid w:val="168E2693"/>
    <w:rsid w:val="168E4B7D"/>
    <w:rsid w:val="168E5458"/>
    <w:rsid w:val="16910259"/>
    <w:rsid w:val="16932181"/>
    <w:rsid w:val="1696130E"/>
    <w:rsid w:val="16995FC4"/>
    <w:rsid w:val="169B4EDB"/>
    <w:rsid w:val="16AB238C"/>
    <w:rsid w:val="16AC55BC"/>
    <w:rsid w:val="16AD28D1"/>
    <w:rsid w:val="16AF215B"/>
    <w:rsid w:val="16AF2255"/>
    <w:rsid w:val="16AF532F"/>
    <w:rsid w:val="16B43984"/>
    <w:rsid w:val="16B66AB2"/>
    <w:rsid w:val="16BE061F"/>
    <w:rsid w:val="16BE3EC9"/>
    <w:rsid w:val="16C265D0"/>
    <w:rsid w:val="16C85686"/>
    <w:rsid w:val="16CA423C"/>
    <w:rsid w:val="16D17061"/>
    <w:rsid w:val="16D22658"/>
    <w:rsid w:val="16D34F98"/>
    <w:rsid w:val="16DC33E0"/>
    <w:rsid w:val="16DD5689"/>
    <w:rsid w:val="16DE7CC0"/>
    <w:rsid w:val="16E31697"/>
    <w:rsid w:val="16E4081B"/>
    <w:rsid w:val="16E41514"/>
    <w:rsid w:val="16E43513"/>
    <w:rsid w:val="16E90E54"/>
    <w:rsid w:val="16EC112C"/>
    <w:rsid w:val="16EC12DD"/>
    <w:rsid w:val="16F04D39"/>
    <w:rsid w:val="16F3408C"/>
    <w:rsid w:val="16F444C0"/>
    <w:rsid w:val="16F62097"/>
    <w:rsid w:val="16F8281A"/>
    <w:rsid w:val="16FA2CE0"/>
    <w:rsid w:val="1705204F"/>
    <w:rsid w:val="17077D94"/>
    <w:rsid w:val="170B2896"/>
    <w:rsid w:val="170B2A96"/>
    <w:rsid w:val="170F5053"/>
    <w:rsid w:val="17104613"/>
    <w:rsid w:val="1710605E"/>
    <w:rsid w:val="17106A60"/>
    <w:rsid w:val="17144BBF"/>
    <w:rsid w:val="171B717B"/>
    <w:rsid w:val="171C4976"/>
    <w:rsid w:val="171E050F"/>
    <w:rsid w:val="171E6793"/>
    <w:rsid w:val="17217C64"/>
    <w:rsid w:val="172267FD"/>
    <w:rsid w:val="172A180A"/>
    <w:rsid w:val="17312884"/>
    <w:rsid w:val="17321F67"/>
    <w:rsid w:val="17341D36"/>
    <w:rsid w:val="17343B30"/>
    <w:rsid w:val="17354A59"/>
    <w:rsid w:val="17381971"/>
    <w:rsid w:val="17395AAA"/>
    <w:rsid w:val="173D7462"/>
    <w:rsid w:val="173E4717"/>
    <w:rsid w:val="174039BE"/>
    <w:rsid w:val="1741569F"/>
    <w:rsid w:val="17422968"/>
    <w:rsid w:val="17423175"/>
    <w:rsid w:val="1742790A"/>
    <w:rsid w:val="174316D8"/>
    <w:rsid w:val="17434691"/>
    <w:rsid w:val="174A50F9"/>
    <w:rsid w:val="174D7F22"/>
    <w:rsid w:val="174E2F43"/>
    <w:rsid w:val="174F1F2F"/>
    <w:rsid w:val="174F5BB9"/>
    <w:rsid w:val="17505F48"/>
    <w:rsid w:val="17572389"/>
    <w:rsid w:val="175B0AE2"/>
    <w:rsid w:val="175B3491"/>
    <w:rsid w:val="175F3E15"/>
    <w:rsid w:val="17650371"/>
    <w:rsid w:val="17671E12"/>
    <w:rsid w:val="17694CA7"/>
    <w:rsid w:val="176F1AAA"/>
    <w:rsid w:val="1772415E"/>
    <w:rsid w:val="1774547D"/>
    <w:rsid w:val="17760D1D"/>
    <w:rsid w:val="17835D6F"/>
    <w:rsid w:val="178435F1"/>
    <w:rsid w:val="17875F76"/>
    <w:rsid w:val="178A3446"/>
    <w:rsid w:val="178E6263"/>
    <w:rsid w:val="178E6C57"/>
    <w:rsid w:val="178F7814"/>
    <w:rsid w:val="1790746C"/>
    <w:rsid w:val="17921A4A"/>
    <w:rsid w:val="179278A1"/>
    <w:rsid w:val="17937C69"/>
    <w:rsid w:val="179741BF"/>
    <w:rsid w:val="1798345E"/>
    <w:rsid w:val="17A22F8F"/>
    <w:rsid w:val="17A743C9"/>
    <w:rsid w:val="17AA28EF"/>
    <w:rsid w:val="17AC1619"/>
    <w:rsid w:val="17B10E91"/>
    <w:rsid w:val="17B24385"/>
    <w:rsid w:val="17B556C0"/>
    <w:rsid w:val="17B71E53"/>
    <w:rsid w:val="17BA3680"/>
    <w:rsid w:val="17BB5CD1"/>
    <w:rsid w:val="17C30F44"/>
    <w:rsid w:val="17C817ED"/>
    <w:rsid w:val="17CA086A"/>
    <w:rsid w:val="17CA5093"/>
    <w:rsid w:val="17D27854"/>
    <w:rsid w:val="17DD3249"/>
    <w:rsid w:val="17DF1173"/>
    <w:rsid w:val="17DF496F"/>
    <w:rsid w:val="17E02ED4"/>
    <w:rsid w:val="17E12F85"/>
    <w:rsid w:val="17E23705"/>
    <w:rsid w:val="17E3080A"/>
    <w:rsid w:val="17E50CE0"/>
    <w:rsid w:val="17E85348"/>
    <w:rsid w:val="17E94B3B"/>
    <w:rsid w:val="17EC33E9"/>
    <w:rsid w:val="17EE2EAA"/>
    <w:rsid w:val="17EF20CF"/>
    <w:rsid w:val="17F27568"/>
    <w:rsid w:val="17F8125E"/>
    <w:rsid w:val="17F91139"/>
    <w:rsid w:val="17FD0DC6"/>
    <w:rsid w:val="17FD4E61"/>
    <w:rsid w:val="18010C7E"/>
    <w:rsid w:val="18012581"/>
    <w:rsid w:val="18067EB8"/>
    <w:rsid w:val="18083FB7"/>
    <w:rsid w:val="18095372"/>
    <w:rsid w:val="180B2911"/>
    <w:rsid w:val="180C1F4F"/>
    <w:rsid w:val="180C7C87"/>
    <w:rsid w:val="180F5EF5"/>
    <w:rsid w:val="181074F4"/>
    <w:rsid w:val="18123B96"/>
    <w:rsid w:val="18147E99"/>
    <w:rsid w:val="18153253"/>
    <w:rsid w:val="18155EAA"/>
    <w:rsid w:val="181922F0"/>
    <w:rsid w:val="181A265A"/>
    <w:rsid w:val="181C2C72"/>
    <w:rsid w:val="181C34E8"/>
    <w:rsid w:val="18242834"/>
    <w:rsid w:val="18261356"/>
    <w:rsid w:val="18261F73"/>
    <w:rsid w:val="18266CC8"/>
    <w:rsid w:val="183056E4"/>
    <w:rsid w:val="183159A9"/>
    <w:rsid w:val="18317F9E"/>
    <w:rsid w:val="18336032"/>
    <w:rsid w:val="18363305"/>
    <w:rsid w:val="18364A10"/>
    <w:rsid w:val="18372002"/>
    <w:rsid w:val="18377638"/>
    <w:rsid w:val="1838393C"/>
    <w:rsid w:val="183A12DF"/>
    <w:rsid w:val="183D60D4"/>
    <w:rsid w:val="18416677"/>
    <w:rsid w:val="18441968"/>
    <w:rsid w:val="1845517C"/>
    <w:rsid w:val="18460298"/>
    <w:rsid w:val="18483D5A"/>
    <w:rsid w:val="184A4207"/>
    <w:rsid w:val="184A6A57"/>
    <w:rsid w:val="184B4EC8"/>
    <w:rsid w:val="184C2F1C"/>
    <w:rsid w:val="185456DC"/>
    <w:rsid w:val="185A4CAF"/>
    <w:rsid w:val="185B4DED"/>
    <w:rsid w:val="185D4F4F"/>
    <w:rsid w:val="18620180"/>
    <w:rsid w:val="186475E9"/>
    <w:rsid w:val="18691198"/>
    <w:rsid w:val="18697411"/>
    <w:rsid w:val="186A1165"/>
    <w:rsid w:val="186B440B"/>
    <w:rsid w:val="186B63F5"/>
    <w:rsid w:val="186D5596"/>
    <w:rsid w:val="18715E0A"/>
    <w:rsid w:val="1874095F"/>
    <w:rsid w:val="1875064D"/>
    <w:rsid w:val="187B03C0"/>
    <w:rsid w:val="187E0FF6"/>
    <w:rsid w:val="187E2BDB"/>
    <w:rsid w:val="18820AD8"/>
    <w:rsid w:val="18871F18"/>
    <w:rsid w:val="18874DEE"/>
    <w:rsid w:val="18894F7A"/>
    <w:rsid w:val="18897289"/>
    <w:rsid w:val="188B0548"/>
    <w:rsid w:val="188E52B0"/>
    <w:rsid w:val="189110B3"/>
    <w:rsid w:val="189302D4"/>
    <w:rsid w:val="18974F2F"/>
    <w:rsid w:val="189C54F4"/>
    <w:rsid w:val="189C6AAA"/>
    <w:rsid w:val="189E000B"/>
    <w:rsid w:val="189F5DB3"/>
    <w:rsid w:val="18A43802"/>
    <w:rsid w:val="18A8086E"/>
    <w:rsid w:val="18A81958"/>
    <w:rsid w:val="18AC422D"/>
    <w:rsid w:val="18AD7E2E"/>
    <w:rsid w:val="18AF4F61"/>
    <w:rsid w:val="18B46885"/>
    <w:rsid w:val="18B77F6D"/>
    <w:rsid w:val="18B8574B"/>
    <w:rsid w:val="18B91ACE"/>
    <w:rsid w:val="18BD5434"/>
    <w:rsid w:val="18C10701"/>
    <w:rsid w:val="18C634B0"/>
    <w:rsid w:val="18C67967"/>
    <w:rsid w:val="18C7478C"/>
    <w:rsid w:val="18C8294D"/>
    <w:rsid w:val="18C84ADD"/>
    <w:rsid w:val="18C8790E"/>
    <w:rsid w:val="18C936B2"/>
    <w:rsid w:val="18CF4DC6"/>
    <w:rsid w:val="18D25F2F"/>
    <w:rsid w:val="18D43FA0"/>
    <w:rsid w:val="18D4607C"/>
    <w:rsid w:val="18D51AAB"/>
    <w:rsid w:val="18D55A41"/>
    <w:rsid w:val="18D64366"/>
    <w:rsid w:val="18D7648C"/>
    <w:rsid w:val="18D824AB"/>
    <w:rsid w:val="18D847A5"/>
    <w:rsid w:val="18D84EC5"/>
    <w:rsid w:val="18DB3CE2"/>
    <w:rsid w:val="18DC750D"/>
    <w:rsid w:val="18DF32EA"/>
    <w:rsid w:val="18E0672F"/>
    <w:rsid w:val="18E13622"/>
    <w:rsid w:val="18E519B8"/>
    <w:rsid w:val="18E667FE"/>
    <w:rsid w:val="18EC2E49"/>
    <w:rsid w:val="18ED2E4C"/>
    <w:rsid w:val="18F15537"/>
    <w:rsid w:val="18F27C04"/>
    <w:rsid w:val="18F34D6D"/>
    <w:rsid w:val="18F54E40"/>
    <w:rsid w:val="18F57676"/>
    <w:rsid w:val="18F60E71"/>
    <w:rsid w:val="18F62932"/>
    <w:rsid w:val="19020380"/>
    <w:rsid w:val="19032A29"/>
    <w:rsid w:val="19057799"/>
    <w:rsid w:val="19065614"/>
    <w:rsid w:val="190952CF"/>
    <w:rsid w:val="190E0807"/>
    <w:rsid w:val="190E5E6B"/>
    <w:rsid w:val="19104D85"/>
    <w:rsid w:val="19112713"/>
    <w:rsid w:val="191224EB"/>
    <w:rsid w:val="19162460"/>
    <w:rsid w:val="19162B66"/>
    <w:rsid w:val="19165EE8"/>
    <w:rsid w:val="19174519"/>
    <w:rsid w:val="191A58C0"/>
    <w:rsid w:val="191D5806"/>
    <w:rsid w:val="191F590F"/>
    <w:rsid w:val="19204BAC"/>
    <w:rsid w:val="19206479"/>
    <w:rsid w:val="19211350"/>
    <w:rsid w:val="19224ED8"/>
    <w:rsid w:val="192671FF"/>
    <w:rsid w:val="19271C4E"/>
    <w:rsid w:val="192A3972"/>
    <w:rsid w:val="192C71B3"/>
    <w:rsid w:val="192D261E"/>
    <w:rsid w:val="19331D86"/>
    <w:rsid w:val="19340802"/>
    <w:rsid w:val="19356ECB"/>
    <w:rsid w:val="193743D5"/>
    <w:rsid w:val="1938415F"/>
    <w:rsid w:val="19387E04"/>
    <w:rsid w:val="193A084F"/>
    <w:rsid w:val="1940663D"/>
    <w:rsid w:val="1942362B"/>
    <w:rsid w:val="19445837"/>
    <w:rsid w:val="19473E5D"/>
    <w:rsid w:val="194871B2"/>
    <w:rsid w:val="194B1ECD"/>
    <w:rsid w:val="19534E15"/>
    <w:rsid w:val="19544AE3"/>
    <w:rsid w:val="19591645"/>
    <w:rsid w:val="195C12CF"/>
    <w:rsid w:val="195C28F9"/>
    <w:rsid w:val="195C4649"/>
    <w:rsid w:val="195D19B8"/>
    <w:rsid w:val="195F5BAB"/>
    <w:rsid w:val="196020EC"/>
    <w:rsid w:val="19654CC9"/>
    <w:rsid w:val="196E18B0"/>
    <w:rsid w:val="197000B8"/>
    <w:rsid w:val="1971580E"/>
    <w:rsid w:val="197167CD"/>
    <w:rsid w:val="197261D6"/>
    <w:rsid w:val="19773FDD"/>
    <w:rsid w:val="197A3A3B"/>
    <w:rsid w:val="197D71C7"/>
    <w:rsid w:val="19822A9F"/>
    <w:rsid w:val="1984676E"/>
    <w:rsid w:val="198D1DFA"/>
    <w:rsid w:val="198E5399"/>
    <w:rsid w:val="19924E8A"/>
    <w:rsid w:val="19926E9A"/>
    <w:rsid w:val="199307CC"/>
    <w:rsid w:val="199535B7"/>
    <w:rsid w:val="1999049C"/>
    <w:rsid w:val="199E1370"/>
    <w:rsid w:val="19A13254"/>
    <w:rsid w:val="19A15B69"/>
    <w:rsid w:val="19A223DF"/>
    <w:rsid w:val="19A44C4A"/>
    <w:rsid w:val="19AC4B87"/>
    <w:rsid w:val="19AD2B84"/>
    <w:rsid w:val="19B07306"/>
    <w:rsid w:val="19B149E8"/>
    <w:rsid w:val="19BA710F"/>
    <w:rsid w:val="19BF0BD0"/>
    <w:rsid w:val="19C02B10"/>
    <w:rsid w:val="19C43FD8"/>
    <w:rsid w:val="19C60191"/>
    <w:rsid w:val="19C92681"/>
    <w:rsid w:val="19C96C46"/>
    <w:rsid w:val="19D0364C"/>
    <w:rsid w:val="19D505E6"/>
    <w:rsid w:val="19D85197"/>
    <w:rsid w:val="19D8743C"/>
    <w:rsid w:val="19D951D1"/>
    <w:rsid w:val="19DA05CD"/>
    <w:rsid w:val="19DD41AA"/>
    <w:rsid w:val="19E20502"/>
    <w:rsid w:val="19E2689C"/>
    <w:rsid w:val="19E43C72"/>
    <w:rsid w:val="19E532D2"/>
    <w:rsid w:val="19F3039D"/>
    <w:rsid w:val="19F46B3C"/>
    <w:rsid w:val="19F963BC"/>
    <w:rsid w:val="19F969DA"/>
    <w:rsid w:val="19FB29A1"/>
    <w:rsid w:val="19FB3722"/>
    <w:rsid w:val="19FB3979"/>
    <w:rsid w:val="19FF3782"/>
    <w:rsid w:val="19FF3AAB"/>
    <w:rsid w:val="19FF5EAD"/>
    <w:rsid w:val="1A004ADA"/>
    <w:rsid w:val="1A047CE2"/>
    <w:rsid w:val="1A065896"/>
    <w:rsid w:val="1A0702B3"/>
    <w:rsid w:val="1A0709C3"/>
    <w:rsid w:val="1A0D3D17"/>
    <w:rsid w:val="1A101119"/>
    <w:rsid w:val="1A131395"/>
    <w:rsid w:val="1A134DAC"/>
    <w:rsid w:val="1A175305"/>
    <w:rsid w:val="1A194C7D"/>
    <w:rsid w:val="1A197DD9"/>
    <w:rsid w:val="1A1A4B25"/>
    <w:rsid w:val="1A1E1AA5"/>
    <w:rsid w:val="1A201970"/>
    <w:rsid w:val="1A20795C"/>
    <w:rsid w:val="1A255A96"/>
    <w:rsid w:val="1A262600"/>
    <w:rsid w:val="1A2C1C90"/>
    <w:rsid w:val="1A2D6A68"/>
    <w:rsid w:val="1A357062"/>
    <w:rsid w:val="1A357BF4"/>
    <w:rsid w:val="1A3A44B3"/>
    <w:rsid w:val="1A3D4B62"/>
    <w:rsid w:val="1A3F2EA9"/>
    <w:rsid w:val="1A4B27E9"/>
    <w:rsid w:val="1A4C6243"/>
    <w:rsid w:val="1A4D1A2F"/>
    <w:rsid w:val="1A4E4277"/>
    <w:rsid w:val="1A501D5A"/>
    <w:rsid w:val="1A564580"/>
    <w:rsid w:val="1A592FE3"/>
    <w:rsid w:val="1A5C6293"/>
    <w:rsid w:val="1A621DF7"/>
    <w:rsid w:val="1A64160C"/>
    <w:rsid w:val="1A651FB0"/>
    <w:rsid w:val="1A662F2A"/>
    <w:rsid w:val="1A6851A2"/>
    <w:rsid w:val="1A696B52"/>
    <w:rsid w:val="1A6A65F8"/>
    <w:rsid w:val="1A717716"/>
    <w:rsid w:val="1A742071"/>
    <w:rsid w:val="1A7538A8"/>
    <w:rsid w:val="1A763D97"/>
    <w:rsid w:val="1A7A2CE2"/>
    <w:rsid w:val="1A7C7388"/>
    <w:rsid w:val="1A7F7D19"/>
    <w:rsid w:val="1A8128CA"/>
    <w:rsid w:val="1A820933"/>
    <w:rsid w:val="1A820AB3"/>
    <w:rsid w:val="1A836401"/>
    <w:rsid w:val="1A8447A5"/>
    <w:rsid w:val="1A8A2876"/>
    <w:rsid w:val="1A8B6177"/>
    <w:rsid w:val="1A8C691D"/>
    <w:rsid w:val="1A98626D"/>
    <w:rsid w:val="1A9944DC"/>
    <w:rsid w:val="1A9D28AC"/>
    <w:rsid w:val="1A9E67B2"/>
    <w:rsid w:val="1AA33D53"/>
    <w:rsid w:val="1AA40A1A"/>
    <w:rsid w:val="1AA53432"/>
    <w:rsid w:val="1AAB4173"/>
    <w:rsid w:val="1AAB5ABD"/>
    <w:rsid w:val="1AAE4BE8"/>
    <w:rsid w:val="1AB12E49"/>
    <w:rsid w:val="1AB47569"/>
    <w:rsid w:val="1AB8700A"/>
    <w:rsid w:val="1AC26246"/>
    <w:rsid w:val="1ACA3B53"/>
    <w:rsid w:val="1AD13142"/>
    <w:rsid w:val="1AD33BF1"/>
    <w:rsid w:val="1AD848C6"/>
    <w:rsid w:val="1ADA1169"/>
    <w:rsid w:val="1AE01C46"/>
    <w:rsid w:val="1AE0703D"/>
    <w:rsid w:val="1AE27909"/>
    <w:rsid w:val="1AE36F45"/>
    <w:rsid w:val="1AE72C55"/>
    <w:rsid w:val="1AE95F9D"/>
    <w:rsid w:val="1AE96DC2"/>
    <w:rsid w:val="1AE97AD3"/>
    <w:rsid w:val="1AEE35CE"/>
    <w:rsid w:val="1AF5083F"/>
    <w:rsid w:val="1AF77DDD"/>
    <w:rsid w:val="1AFA2366"/>
    <w:rsid w:val="1AFF3195"/>
    <w:rsid w:val="1B0374A4"/>
    <w:rsid w:val="1B0476FF"/>
    <w:rsid w:val="1B074497"/>
    <w:rsid w:val="1B0B3DE6"/>
    <w:rsid w:val="1B0C6026"/>
    <w:rsid w:val="1B0D393D"/>
    <w:rsid w:val="1B142804"/>
    <w:rsid w:val="1B1446AB"/>
    <w:rsid w:val="1B1754E4"/>
    <w:rsid w:val="1B190926"/>
    <w:rsid w:val="1B1B41D0"/>
    <w:rsid w:val="1B1E368E"/>
    <w:rsid w:val="1B1E39D7"/>
    <w:rsid w:val="1B222D3B"/>
    <w:rsid w:val="1B250A6F"/>
    <w:rsid w:val="1B253F31"/>
    <w:rsid w:val="1B263D03"/>
    <w:rsid w:val="1B267B74"/>
    <w:rsid w:val="1B283439"/>
    <w:rsid w:val="1B29419E"/>
    <w:rsid w:val="1B2A7E65"/>
    <w:rsid w:val="1B313D99"/>
    <w:rsid w:val="1B336FC1"/>
    <w:rsid w:val="1B3476FE"/>
    <w:rsid w:val="1B3556C1"/>
    <w:rsid w:val="1B3828E8"/>
    <w:rsid w:val="1B3B6826"/>
    <w:rsid w:val="1B3C2087"/>
    <w:rsid w:val="1B407FF7"/>
    <w:rsid w:val="1B465953"/>
    <w:rsid w:val="1B487AB1"/>
    <w:rsid w:val="1B4D403D"/>
    <w:rsid w:val="1B4E1041"/>
    <w:rsid w:val="1B4E2C0F"/>
    <w:rsid w:val="1B4F6EC0"/>
    <w:rsid w:val="1B594436"/>
    <w:rsid w:val="1B5C73C0"/>
    <w:rsid w:val="1B5D14B7"/>
    <w:rsid w:val="1B5D5DC5"/>
    <w:rsid w:val="1B620E89"/>
    <w:rsid w:val="1B643543"/>
    <w:rsid w:val="1B6445D2"/>
    <w:rsid w:val="1B6576DF"/>
    <w:rsid w:val="1B67176F"/>
    <w:rsid w:val="1B687CCC"/>
    <w:rsid w:val="1B6B6FFB"/>
    <w:rsid w:val="1B6C33DA"/>
    <w:rsid w:val="1B6C6052"/>
    <w:rsid w:val="1B6F3B43"/>
    <w:rsid w:val="1B742CF0"/>
    <w:rsid w:val="1B78616B"/>
    <w:rsid w:val="1B7B3D70"/>
    <w:rsid w:val="1B7C37FF"/>
    <w:rsid w:val="1B7D01D8"/>
    <w:rsid w:val="1B803346"/>
    <w:rsid w:val="1B811DC6"/>
    <w:rsid w:val="1B820B81"/>
    <w:rsid w:val="1B833F1F"/>
    <w:rsid w:val="1B86587D"/>
    <w:rsid w:val="1B8B6284"/>
    <w:rsid w:val="1B905959"/>
    <w:rsid w:val="1B9075C3"/>
    <w:rsid w:val="1B911129"/>
    <w:rsid w:val="1B933295"/>
    <w:rsid w:val="1B9477DB"/>
    <w:rsid w:val="1B985A1B"/>
    <w:rsid w:val="1B99284E"/>
    <w:rsid w:val="1BA0339A"/>
    <w:rsid w:val="1BA12AFE"/>
    <w:rsid w:val="1BA17085"/>
    <w:rsid w:val="1BA52887"/>
    <w:rsid w:val="1BA8710E"/>
    <w:rsid w:val="1BAB4663"/>
    <w:rsid w:val="1BB627D7"/>
    <w:rsid w:val="1BBC3A37"/>
    <w:rsid w:val="1BC0232C"/>
    <w:rsid w:val="1BC332C7"/>
    <w:rsid w:val="1BC9129E"/>
    <w:rsid w:val="1BCA186C"/>
    <w:rsid w:val="1BCA7302"/>
    <w:rsid w:val="1BD14F0E"/>
    <w:rsid w:val="1BD418A4"/>
    <w:rsid w:val="1BD666D7"/>
    <w:rsid w:val="1BD66A6E"/>
    <w:rsid w:val="1BDA1DF0"/>
    <w:rsid w:val="1BE470AA"/>
    <w:rsid w:val="1BED5AB1"/>
    <w:rsid w:val="1BED7FD1"/>
    <w:rsid w:val="1BEF1636"/>
    <w:rsid w:val="1BEF3913"/>
    <w:rsid w:val="1BF02D3D"/>
    <w:rsid w:val="1BF15B04"/>
    <w:rsid w:val="1BF31569"/>
    <w:rsid w:val="1BF62D13"/>
    <w:rsid w:val="1BFF2D6B"/>
    <w:rsid w:val="1C044594"/>
    <w:rsid w:val="1C051342"/>
    <w:rsid w:val="1C052981"/>
    <w:rsid w:val="1C0557A6"/>
    <w:rsid w:val="1C064E8A"/>
    <w:rsid w:val="1C065371"/>
    <w:rsid w:val="1C067B2D"/>
    <w:rsid w:val="1C077632"/>
    <w:rsid w:val="1C090723"/>
    <w:rsid w:val="1C0B1564"/>
    <w:rsid w:val="1C0C2A36"/>
    <w:rsid w:val="1C0F7A70"/>
    <w:rsid w:val="1C16078D"/>
    <w:rsid w:val="1C180FAD"/>
    <w:rsid w:val="1C182D6F"/>
    <w:rsid w:val="1C1B3382"/>
    <w:rsid w:val="1C23413F"/>
    <w:rsid w:val="1C247D5F"/>
    <w:rsid w:val="1C252D55"/>
    <w:rsid w:val="1C2541DE"/>
    <w:rsid w:val="1C2A2E72"/>
    <w:rsid w:val="1C2C593C"/>
    <w:rsid w:val="1C3010A9"/>
    <w:rsid w:val="1C305AD8"/>
    <w:rsid w:val="1C31316B"/>
    <w:rsid w:val="1C3429EC"/>
    <w:rsid w:val="1C3614C0"/>
    <w:rsid w:val="1C3B0D22"/>
    <w:rsid w:val="1C3B4C14"/>
    <w:rsid w:val="1C3F798D"/>
    <w:rsid w:val="1C443F13"/>
    <w:rsid w:val="1C461F97"/>
    <w:rsid w:val="1C4742D1"/>
    <w:rsid w:val="1C4756B2"/>
    <w:rsid w:val="1C476383"/>
    <w:rsid w:val="1C49518B"/>
    <w:rsid w:val="1C4B160E"/>
    <w:rsid w:val="1C4D01FD"/>
    <w:rsid w:val="1C4D68EF"/>
    <w:rsid w:val="1C5077F8"/>
    <w:rsid w:val="1C524FC8"/>
    <w:rsid w:val="1C530937"/>
    <w:rsid w:val="1C53427E"/>
    <w:rsid w:val="1C554F16"/>
    <w:rsid w:val="1C5C25C4"/>
    <w:rsid w:val="1C6A4D3E"/>
    <w:rsid w:val="1C6A73DE"/>
    <w:rsid w:val="1C6B456B"/>
    <w:rsid w:val="1C6D1F4A"/>
    <w:rsid w:val="1C72033F"/>
    <w:rsid w:val="1C722D6A"/>
    <w:rsid w:val="1C743875"/>
    <w:rsid w:val="1C786FBE"/>
    <w:rsid w:val="1C7A598A"/>
    <w:rsid w:val="1C7D63CF"/>
    <w:rsid w:val="1C820BEC"/>
    <w:rsid w:val="1C844C6E"/>
    <w:rsid w:val="1C85061E"/>
    <w:rsid w:val="1C8B51CC"/>
    <w:rsid w:val="1C9557FA"/>
    <w:rsid w:val="1C971043"/>
    <w:rsid w:val="1C9B5177"/>
    <w:rsid w:val="1CA140C0"/>
    <w:rsid w:val="1CA32B0F"/>
    <w:rsid w:val="1CA81CD6"/>
    <w:rsid w:val="1CB012AF"/>
    <w:rsid w:val="1CB037E7"/>
    <w:rsid w:val="1CB25A44"/>
    <w:rsid w:val="1CB558EA"/>
    <w:rsid w:val="1CB631C7"/>
    <w:rsid w:val="1CB70E7B"/>
    <w:rsid w:val="1CC21806"/>
    <w:rsid w:val="1CC21D92"/>
    <w:rsid w:val="1CC84CBB"/>
    <w:rsid w:val="1CC90389"/>
    <w:rsid w:val="1CD10113"/>
    <w:rsid w:val="1CD24A42"/>
    <w:rsid w:val="1CD43BFA"/>
    <w:rsid w:val="1CD474CA"/>
    <w:rsid w:val="1CD51803"/>
    <w:rsid w:val="1CDB08D9"/>
    <w:rsid w:val="1CDC3592"/>
    <w:rsid w:val="1CDD3922"/>
    <w:rsid w:val="1CDE6DFF"/>
    <w:rsid w:val="1CE16FEB"/>
    <w:rsid w:val="1CE17F54"/>
    <w:rsid w:val="1CE33786"/>
    <w:rsid w:val="1CE62BAB"/>
    <w:rsid w:val="1CE9587D"/>
    <w:rsid w:val="1CEA3339"/>
    <w:rsid w:val="1CEE15F0"/>
    <w:rsid w:val="1CEF00BB"/>
    <w:rsid w:val="1CF51CC4"/>
    <w:rsid w:val="1CF829E7"/>
    <w:rsid w:val="1CF959E9"/>
    <w:rsid w:val="1CFF4936"/>
    <w:rsid w:val="1D004018"/>
    <w:rsid w:val="1D006717"/>
    <w:rsid w:val="1D0357FE"/>
    <w:rsid w:val="1D05110B"/>
    <w:rsid w:val="1D0752E1"/>
    <w:rsid w:val="1D0D4047"/>
    <w:rsid w:val="1D0E4B8B"/>
    <w:rsid w:val="1D172D92"/>
    <w:rsid w:val="1D176CEB"/>
    <w:rsid w:val="1D191441"/>
    <w:rsid w:val="1D195C95"/>
    <w:rsid w:val="1D1C5247"/>
    <w:rsid w:val="1D1D2028"/>
    <w:rsid w:val="1D1E7A58"/>
    <w:rsid w:val="1D21254D"/>
    <w:rsid w:val="1D213B9B"/>
    <w:rsid w:val="1D214543"/>
    <w:rsid w:val="1D223CAA"/>
    <w:rsid w:val="1D250205"/>
    <w:rsid w:val="1D282A5F"/>
    <w:rsid w:val="1D2835E9"/>
    <w:rsid w:val="1D2B7FD5"/>
    <w:rsid w:val="1D2E3704"/>
    <w:rsid w:val="1D312A62"/>
    <w:rsid w:val="1D3433F0"/>
    <w:rsid w:val="1D343697"/>
    <w:rsid w:val="1D394AE9"/>
    <w:rsid w:val="1D3B4AA5"/>
    <w:rsid w:val="1D3B55D5"/>
    <w:rsid w:val="1D3C2F22"/>
    <w:rsid w:val="1D3E1205"/>
    <w:rsid w:val="1D404278"/>
    <w:rsid w:val="1D411E32"/>
    <w:rsid w:val="1D432995"/>
    <w:rsid w:val="1D442521"/>
    <w:rsid w:val="1D4734C3"/>
    <w:rsid w:val="1D4A2396"/>
    <w:rsid w:val="1D4C6D19"/>
    <w:rsid w:val="1D4D1F4B"/>
    <w:rsid w:val="1D50787E"/>
    <w:rsid w:val="1D516AE1"/>
    <w:rsid w:val="1D580548"/>
    <w:rsid w:val="1D5D5D19"/>
    <w:rsid w:val="1D643E71"/>
    <w:rsid w:val="1D6E6808"/>
    <w:rsid w:val="1D751E08"/>
    <w:rsid w:val="1D7644B5"/>
    <w:rsid w:val="1D774BBC"/>
    <w:rsid w:val="1D7830A0"/>
    <w:rsid w:val="1D7B0A61"/>
    <w:rsid w:val="1D8455E4"/>
    <w:rsid w:val="1D845952"/>
    <w:rsid w:val="1D891AA7"/>
    <w:rsid w:val="1D8A68F4"/>
    <w:rsid w:val="1D8F79A5"/>
    <w:rsid w:val="1D903E69"/>
    <w:rsid w:val="1D936D88"/>
    <w:rsid w:val="1D9706D8"/>
    <w:rsid w:val="1D9B0F50"/>
    <w:rsid w:val="1D9C0F25"/>
    <w:rsid w:val="1D9E205E"/>
    <w:rsid w:val="1DA101F0"/>
    <w:rsid w:val="1DA1646B"/>
    <w:rsid w:val="1DA16658"/>
    <w:rsid w:val="1DA30E84"/>
    <w:rsid w:val="1DAB2D4B"/>
    <w:rsid w:val="1DB51673"/>
    <w:rsid w:val="1DBA0456"/>
    <w:rsid w:val="1DBA7488"/>
    <w:rsid w:val="1DC1042B"/>
    <w:rsid w:val="1DC407D4"/>
    <w:rsid w:val="1DC87D3C"/>
    <w:rsid w:val="1DCB5E94"/>
    <w:rsid w:val="1DCF1631"/>
    <w:rsid w:val="1DD06B5B"/>
    <w:rsid w:val="1DD3113A"/>
    <w:rsid w:val="1DD36AAC"/>
    <w:rsid w:val="1DD46470"/>
    <w:rsid w:val="1DD51B3E"/>
    <w:rsid w:val="1DD80E4A"/>
    <w:rsid w:val="1DDB39E8"/>
    <w:rsid w:val="1DDC76F7"/>
    <w:rsid w:val="1DEB66E2"/>
    <w:rsid w:val="1DF112DA"/>
    <w:rsid w:val="1DF34617"/>
    <w:rsid w:val="1DF87061"/>
    <w:rsid w:val="1DF8775D"/>
    <w:rsid w:val="1DF95793"/>
    <w:rsid w:val="1DFF58D4"/>
    <w:rsid w:val="1DFF5E63"/>
    <w:rsid w:val="1E0D0324"/>
    <w:rsid w:val="1E145B9D"/>
    <w:rsid w:val="1E162E6B"/>
    <w:rsid w:val="1E1732F8"/>
    <w:rsid w:val="1E182D6E"/>
    <w:rsid w:val="1E19367D"/>
    <w:rsid w:val="1E290FEE"/>
    <w:rsid w:val="1E2F6123"/>
    <w:rsid w:val="1E327EBC"/>
    <w:rsid w:val="1E35516D"/>
    <w:rsid w:val="1E365C25"/>
    <w:rsid w:val="1E37036C"/>
    <w:rsid w:val="1E3D2642"/>
    <w:rsid w:val="1E3E0297"/>
    <w:rsid w:val="1E42661D"/>
    <w:rsid w:val="1E4C3EFB"/>
    <w:rsid w:val="1E5032C6"/>
    <w:rsid w:val="1E505604"/>
    <w:rsid w:val="1E517EE3"/>
    <w:rsid w:val="1E536449"/>
    <w:rsid w:val="1E60270E"/>
    <w:rsid w:val="1E603CAA"/>
    <w:rsid w:val="1E666C0C"/>
    <w:rsid w:val="1E6A0471"/>
    <w:rsid w:val="1E6C4CA6"/>
    <w:rsid w:val="1E6E1C6F"/>
    <w:rsid w:val="1E6E4118"/>
    <w:rsid w:val="1E7112B7"/>
    <w:rsid w:val="1E7B3E2C"/>
    <w:rsid w:val="1E7E682F"/>
    <w:rsid w:val="1E83363D"/>
    <w:rsid w:val="1E840B2D"/>
    <w:rsid w:val="1E84122D"/>
    <w:rsid w:val="1E851689"/>
    <w:rsid w:val="1E8B7C1E"/>
    <w:rsid w:val="1E8F105D"/>
    <w:rsid w:val="1E90384D"/>
    <w:rsid w:val="1E9C77D4"/>
    <w:rsid w:val="1E9D30BB"/>
    <w:rsid w:val="1E9D7DB0"/>
    <w:rsid w:val="1EA0253E"/>
    <w:rsid w:val="1EA27F58"/>
    <w:rsid w:val="1EA3097B"/>
    <w:rsid w:val="1EA523B4"/>
    <w:rsid w:val="1EAD0465"/>
    <w:rsid w:val="1EB042A1"/>
    <w:rsid w:val="1EB527B7"/>
    <w:rsid w:val="1EB56FE6"/>
    <w:rsid w:val="1EB62584"/>
    <w:rsid w:val="1EB854E5"/>
    <w:rsid w:val="1EBB5FE3"/>
    <w:rsid w:val="1EBC2E6B"/>
    <w:rsid w:val="1EBD606C"/>
    <w:rsid w:val="1EBE3367"/>
    <w:rsid w:val="1EC274FC"/>
    <w:rsid w:val="1EC718DE"/>
    <w:rsid w:val="1EC77AE8"/>
    <w:rsid w:val="1ECE5D05"/>
    <w:rsid w:val="1ECF503F"/>
    <w:rsid w:val="1ED66096"/>
    <w:rsid w:val="1EDA6107"/>
    <w:rsid w:val="1EDB4263"/>
    <w:rsid w:val="1EDE294F"/>
    <w:rsid w:val="1EE01202"/>
    <w:rsid w:val="1EE3748C"/>
    <w:rsid w:val="1EE44481"/>
    <w:rsid w:val="1EE4679B"/>
    <w:rsid w:val="1EE7275C"/>
    <w:rsid w:val="1EE92671"/>
    <w:rsid w:val="1EEB6467"/>
    <w:rsid w:val="1EF403DF"/>
    <w:rsid w:val="1EF7286C"/>
    <w:rsid w:val="1EF768B1"/>
    <w:rsid w:val="1EFA5B05"/>
    <w:rsid w:val="1F021B37"/>
    <w:rsid w:val="1F04503F"/>
    <w:rsid w:val="1F082969"/>
    <w:rsid w:val="1F083B75"/>
    <w:rsid w:val="1F0B2A21"/>
    <w:rsid w:val="1F0D112B"/>
    <w:rsid w:val="1F1447F6"/>
    <w:rsid w:val="1F1453E6"/>
    <w:rsid w:val="1F145B58"/>
    <w:rsid w:val="1F145F86"/>
    <w:rsid w:val="1F146CF7"/>
    <w:rsid w:val="1F175A07"/>
    <w:rsid w:val="1F18224A"/>
    <w:rsid w:val="1F1E5D88"/>
    <w:rsid w:val="1F1F1DFD"/>
    <w:rsid w:val="1F203A1E"/>
    <w:rsid w:val="1F204CEA"/>
    <w:rsid w:val="1F217AA7"/>
    <w:rsid w:val="1F2334C2"/>
    <w:rsid w:val="1F241FFD"/>
    <w:rsid w:val="1F255B3A"/>
    <w:rsid w:val="1F273D63"/>
    <w:rsid w:val="1F2D033C"/>
    <w:rsid w:val="1F3869BC"/>
    <w:rsid w:val="1F3A05A8"/>
    <w:rsid w:val="1F3A53AF"/>
    <w:rsid w:val="1F3C6F68"/>
    <w:rsid w:val="1F4614EB"/>
    <w:rsid w:val="1F4C17D1"/>
    <w:rsid w:val="1F505DE7"/>
    <w:rsid w:val="1F515BD9"/>
    <w:rsid w:val="1F5577D0"/>
    <w:rsid w:val="1F574652"/>
    <w:rsid w:val="1F581BF7"/>
    <w:rsid w:val="1F5A49B0"/>
    <w:rsid w:val="1F5A6630"/>
    <w:rsid w:val="1F5D469D"/>
    <w:rsid w:val="1F627DE8"/>
    <w:rsid w:val="1F6B2418"/>
    <w:rsid w:val="1F6C6C49"/>
    <w:rsid w:val="1F704242"/>
    <w:rsid w:val="1F7915DF"/>
    <w:rsid w:val="1F7D1D3C"/>
    <w:rsid w:val="1F83486A"/>
    <w:rsid w:val="1F8641A7"/>
    <w:rsid w:val="1F872046"/>
    <w:rsid w:val="1F8A091E"/>
    <w:rsid w:val="1F902DB2"/>
    <w:rsid w:val="1F935CD6"/>
    <w:rsid w:val="1F937F2A"/>
    <w:rsid w:val="1F944A15"/>
    <w:rsid w:val="1F9465EC"/>
    <w:rsid w:val="1FA00DB6"/>
    <w:rsid w:val="1FA03EB9"/>
    <w:rsid w:val="1FA6252C"/>
    <w:rsid w:val="1FAE1281"/>
    <w:rsid w:val="1FAE2135"/>
    <w:rsid w:val="1FAE4D46"/>
    <w:rsid w:val="1FB263DC"/>
    <w:rsid w:val="1FB31E35"/>
    <w:rsid w:val="1FB372C6"/>
    <w:rsid w:val="1FB67754"/>
    <w:rsid w:val="1FB771E5"/>
    <w:rsid w:val="1FB8193D"/>
    <w:rsid w:val="1FBB3CAA"/>
    <w:rsid w:val="1FBC6EB6"/>
    <w:rsid w:val="1FBC6F29"/>
    <w:rsid w:val="1FBE34CE"/>
    <w:rsid w:val="1FBF2D1C"/>
    <w:rsid w:val="1FC3776C"/>
    <w:rsid w:val="1FC41911"/>
    <w:rsid w:val="1FC77875"/>
    <w:rsid w:val="1FC844EC"/>
    <w:rsid w:val="1FD159A2"/>
    <w:rsid w:val="1FD378FB"/>
    <w:rsid w:val="1FD922C0"/>
    <w:rsid w:val="1FDB1E6C"/>
    <w:rsid w:val="1FDE184B"/>
    <w:rsid w:val="1FDF001F"/>
    <w:rsid w:val="1FDF1C6E"/>
    <w:rsid w:val="1FDF7A57"/>
    <w:rsid w:val="1FE15982"/>
    <w:rsid w:val="1FE170AD"/>
    <w:rsid w:val="1FE35F19"/>
    <w:rsid w:val="1FE5567C"/>
    <w:rsid w:val="1FE6313C"/>
    <w:rsid w:val="1FE73C02"/>
    <w:rsid w:val="1FEB2F49"/>
    <w:rsid w:val="1FEF6001"/>
    <w:rsid w:val="1FF112D5"/>
    <w:rsid w:val="1FF7642C"/>
    <w:rsid w:val="1FF862A0"/>
    <w:rsid w:val="1FF95CA5"/>
    <w:rsid w:val="1FFA2252"/>
    <w:rsid w:val="1FFA6F0C"/>
    <w:rsid w:val="20021536"/>
    <w:rsid w:val="20023CD9"/>
    <w:rsid w:val="200336FE"/>
    <w:rsid w:val="20044F85"/>
    <w:rsid w:val="20073429"/>
    <w:rsid w:val="20075C76"/>
    <w:rsid w:val="200854B2"/>
    <w:rsid w:val="2009138D"/>
    <w:rsid w:val="200C1094"/>
    <w:rsid w:val="200C1960"/>
    <w:rsid w:val="200D6BB0"/>
    <w:rsid w:val="201010C9"/>
    <w:rsid w:val="20133785"/>
    <w:rsid w:val="20135F44"/>
    <w:rsid w:val="20150008"/>
    <w:rsid w:val="20161D43"/>
    <w:rsid w:val="201920C0"/>
    <w:rsid w:val="2019252C"/>
    <w:rsid w:val="201A41E8"/>
    <w:rsid w:val="201D4803"/>
    <w:rsid w:val="201F0BB7"/>
    <w:rsid w:val="20224E43"/>
    <w:rsid w:val="2028118E"/>
    <w:rsid w:val="202C1272"/>
    <w:rsid w:val="202D5989"/>
    <w:rsid w:val="202E1466"/>
    <w:rsid w:val="2030323B"/>
    <w:rsid w:val="203856B1"/>
    <w:rsid w:val="203948A6"/>
    <w:rsid w:val="203D3A2D"/>
    <w:rsid w:val="20421249"/>
    <w:rsid w:val="204345C1"/>
    <w:rsid w:val="20452F78"/>
    <w:rsid w:val="2046090F"/>
    <w:rsid w:val="204834BA"/>
    <w:rsid w:val="204A38C5"/>
    <w:rsid w:val="204B0CA2"/>
    <w:rsid w:val="204D72C4"/>
    <w:rsid w:val="204E56B2"/>
    <w:rsid w:val="20524B5A"/>
    <w:rsid w:val="20542654"/>
    <w:rsid w:val="205521DF"/>
    <w:rsid w:val="20605F52"/>
    <w:rsid w:val="20645C2F"/>
    <w:rsid w:val="206A52F0"/>
    <w:rsid w:val="206E7F3A"/>
    <w:rsid w:val="206F734C"/>
    <w:rsid w:val="2072651B"/>
    <w:rsid w:val="2076324D"/>
    <w:rsid w:val="20811425"/>
    <w:rsid w:val="20830EEB"/>
    <w:rsid w:val="20836A1E"/>
    <w:rsid w:val="20837A75"/>
    <w:rsid w:val="208555BA"/>
    <w:rsid w:val="20870E6C"/>
    <w:rsid w:val="20873C87"/>
    <w:rsid w:val="20875A61"/>
    <w:rsid w:val="20880D7F"/>
    <w:rsid w:val="208B353C"/>
    <w:rsid w:val="208E3273"/>
    <w:rsid w:val="20926D04"/>
    <w:rsid w:val="20994AA3"/>
    <w:rsid w:val="209B5596"/>
    <w:rsid w:val="20A06F2B"/>
    <w:rsid w:val="20A20358"/>
    <w:rsid w:val="20A20AD8"/>
    <w:rsid w:val="20A40729"/>
    <w:rsid w:val="20A544E6"/>
    <w:rsid w:val="20AC1060"/>
    <w:rsid w:val="20AE4037"/>
    <w:rsid w:val="20AF10B4"/>
    <w:rsid w:val="20B02D3A"/>
    <w:rsid w:val="20C067C8"/>
    <w:rsid w:val="20C172E0"/>
    <w:rsid w:val="20C614EE"/>
    <w:rsid w:val="20C745CA"/>
    <w:rsid w:val="20C77061"/>
    <w:rsid w:val="20CB6849"/>
    <w:rsid w:val="20D1389E"/>
    <w:rsid w:val="20D663AC"/>
    <w:rsid w:val="20D726A3"/>
    <w:rsid w:val="20D946DB"/>
    <w:rsid w:val="20DD37E3"/>
    <w:rsid w:val="20E42167"/>
    <w:rsid w:val="20E5789C"/>
    <w:rsid w:val="20ED650F"/>
    <w:rsid w:val="20EF6126"/>
    <w:rsid w:val="20F06524"/>
    <w:rsid w:val="20FF13AB"/>
    <w:rsid w:val="20FF52CA"/>
    <w:rsid w:val="210213CB"/>
    <w:rsid w:val="210310EF"/>
    <w:rsid w:val="21063DC4"/>
    <w:rsid w:val="21065F15"/>
    <w:rsid w:val="21071E6A"/>
    <w:rsid w:val="210921A2"/>
    <w:rsid w:val="210B411B"/>
    <w:rsid w:val="210E0B54"/>
    <w:rsid w:val="210E5E0E"/>
    <w:rsid w:val="21107A85"/>
    <w:rsid w:val="2111116F"/>
    <w:rsid w:val="21140D48"/>
    <w:rsid w:val="21160DA7"/>
    <w:rsid w:val="211A7680"/>
    <w:rsid w:val="211D12A6"/>
    <w:rsid w:val="212033DD"/>
    <w:rsid w:val="21243765"/>
    <w:rsid w:val="21260124"/>
    <w:rsid w:val="212D4721"/>
    <w:rsid w:val="21382329"/>
    <w:rsid w:val="213C65D3"/>
    <w:rsid w:val="21455E51"/>
    <w:rsid w:val="21475126"/>
    <w:rsid w:val="21496627"/>
    <w:rsid w:val="214A49F6"/>
    <w:rsid w:val="214A6A63"/>
    <w:rsid w:val="214C045A"/>
    <w:rsid w:val="214E3BB5"/>
    <w:rsid w:val="21576C6B"/>
    <w:rsid w:val="21593772"/>
    <w:rsid w:val="215F03F5"/>
    <w:rsid w:val="215F0C1A"/>
    <w:rsid w:val="215F60A0"/>
    <w:rsid w:val="21600788"/>
    <w:rsid w:val="21627158"/>
    <w:rsid w:val="21650851"/>
    <w:rsid w:val="21650957"/>
    <w:rsid w:val="2165640F"/>
    <w:rsid w:val="216679A7"/>
    <w:rsid w:val="216D1F32"/>
    <w:rsid w:val="216F580D"/>
    <w:rsid w:val="21703F62"/>
    <w:rsid w:val="217077B7"/>
    <w:rsid w:val="21713E40"/>
    <w:rsid w:val="217234F0"/>
    <w:rsid w:val="21750AF8"/>
    <w:rsid w:val="2175265F"/>
    <w:rsid w:val="21795633"/>
    <w:rsid w:val="217C72B6"/>
    <w:rsid w:val="217E13E9"/>
    <w:rsid w:val="217F6074"/>
    <w:rsid w:val="21805170"/>
    <w:rsid w:val="218154D6"/>
    <w:rsid w:val="21847096"/>
    <w:rsid w:val="21875634"/>
    <w:rsid w:val="218760B3"/>
    <w:rsid w:val="218A17BC"/>
    <w:rsid w:val="218C367D"/>
    <w:rsid w:val="218D4581"/>
    <w:rsid w:val="218D5A9B"/>
    <w:rsid w:val="218D714B"/>
    <w:rsid w:val="21921195"/>
    <w:rsid w:val="219965EE"/>
    <w:rsid w:val="21A1009B"/>
    <w:rsid w:val="21A2435C"/>
    <w:rsid w:val="21A37BED"/>
    <w:rsid w:val="21AA49F6"/>
    <w:rsid w:val="21AD6F4E"/>
    <w:rsid w:val="21AE0ED8"/>
    <w:rsid w:val="21AE3578"/>
    <w:rsid w:val="21AF1DA5"/>
    <w:rsid w:val="21B253BF"/>
    <w:rsid w:val="21B566BB"/>
    <w:rsid w:val="21B7139E"/>
    <w:rsid w:val="21BA6249"/>
    <w:rsid w:val="21BC6D5B"/>
    <w:rsid w:val="21BF3E43"/>
    <w:rsid w:val="21BF7F66"/>
    <w:rsid w:val="21C04748"/>
    <w:rsid w:val="21C306F3"/>
    <w:rsid w:val="21C94FAA"/>
    <w:rsid w:val="21D0090F"/>
    <w:rsid w:val="21D11DD0"/>
    <w:rsid w:val="21D32CBA"/>
    <w:rsid w:val="21D81D04"/>
    <w:rsid w:val="21D90809"/>
    <w:rsid w:val="21DE2722"/>
    <w:rsid w:val="21E00695"/>
    <w:rsid w:val="21E47C08"/>
    <w:rsid w:val="21E525D8"/>
    <w:rsid w:val="21E5787D"/>
    <w:rsid w:val="21E80D1F"/>
    <w:rsid w:val="21E861FE"/>
    <w:rsid w:val="21E96C17"/>
    <w:rsid w:val="21EA3F8D"/>
    <w:rsid w:val="21EA67E0"/>
    <w:rsid w:val="21EF3015"/>
    <w:rsid w:val="21F336B6"/>
    <w:rsid w:val="21FD7270"/>
    <w:rsid w:val="22001F27"/>
    <w:rsid w:val="22023119"/>
    <w:rsid w:val="22035975"/>
    <w:rsid w:val="22072210"/>
    <w:rsid w:val="22083F5D"/>
    <w:rsid w:val="220A4FEB"/>
    <w:rsid w:val="220C399B"/>
    <w:rsid w:val="220D6F28"/>
    <w:rsid w:val="22143402"/>
    <w:rsid w:val="221503F3"/>
    <w:rsid w:val="22163F3B"/>
    <w:rsid w:val="22173D5F"/>
    <w:rsid w:val="22191EB4"/>
    <w:rsid w:val="221C66C9"/>
    <w:rsid w:val="221E6EC5"/>
    <w:rsid w:val="22214FB1"/>
    <w:rsid w:val="222168F9"/>
    <w:rsid w:val="22257AA8"/>
    <w:rsid w:val="22267387"/>
    <w:rsid w:val="2228239D"/>
    <w:rsid w:val="22292080"/>
    <w:rsid w:val="222A29C6"/>
    <w:rsid w:val="222B179F"/>
    <w:rsid w:val="222C3519"/>
    <w:rsid w:val="222D0E5A"/>
    <w:rsid w:val="222D7FDF"/>
    <w:rsid w:val="22307C34"/>
    <w:rsid w:val="22362D51"/>
    <w:rsid w:val="22372809"/>
    <w:rsid w:val="223A2527"/>
    <w:rsid w:val="223C011C"/>
    <w:rsid w:val="223C0777"/>
    <w:rsid w:val="223C4EF3"/>
    <w:rsid w:val="22403DCF"/>
    <w:rsid w:val="224826E7"/>
    <w:rsid w:val="224B1CD3"/>
    <w:rsid w:val="224B3B04"/>
    <w:rsid w:val="224B58A2"/>
    <w:rsid w:val="224E22E5"/>
    <w:rsid w:val="22515698"/>
    <w:rsid w:val="225221DD"/>
    <w:rsid w:val="2254075B"/>
    <w:rsid w:val="225507BE"/>
    <w:rsid w:val="2256492F"/>
    <w:rsid w:val="22586ED6"/>
    <w:rsid w:val="22592176"/>
    <w:rsid w:val="225B19FD"/>
    <w:rsid w:val="225C38B8"/>
    <w:rsid w:val="225D3350"/>
    <w:rsid w:val="225F1AED"/>
    <w:rsid w:val="225F3B1E"/>
    <w:rsid w:val="22613FDE"/>
    <w:rsid w:val="22616418"/>
    <w:rsid w:val="22635BF4"/>
    <w:rsid w:val="22665C19"/>
    <w:rsid w:val="226747E9"/>
    <w:rsid w:val="226A4331"/>
    <w:rsid w:val="226A7027"/>
    <w:rsid w:val="226E56BB"/>
    <w:rsid w:val="22702D3E"/>
    <w:rsid w:val="2274340B"/>
    <w:rsid w:val="22771A98"/>
    <w:rsid w:val="22786DCC"/>
    <w:rsid w:val="227A2B52"/>
    <w:rsid w:val="227C2615"/>
    <w:rsid w:val="227E0C7A"/>
    <w:rsid w:val="227E6B5D"/>
    <w:rsid w:val="227F7832"/>
    <w:rsid w:val="22820053"/>
    <w:rsid w:val="228351A7"/>
    <w:rsid w:val="228A1B42"/>
    <w:rsid w:val="228D56D4"/>
    <w:rsid w:val="228D5A83"/>
    <w:rsid w:val="228D7757"/>
    <w:rsid w:val="22916E6F"/>
    <w:rsid w:val="229C3B87"/>
    <w:rsid w:val="229C4851"/>
    <w:rsid w:val="229E4B65"/>
    <w:rsid w:val="229F52B5"/>
    <w:rsid w:val="22A06EF8"/>
    <w:rsid w:val="22A60DC9"/>
    <w:rsid w:val="22A70A26"/>
    <w:rsid w:val="22AC164E"/>
    <w:rsid w:val="22B2637F"/>
    <w:rsid w:val="22B418AF"/>
    <w:rsid w:val="22B77317"/>
    <w:rsid w:val="22BA7301"/>
    <w:rsid w:val="22C333CF"/>
    <w:rsid w:val="22C43179"/>
    <w:rsid w:val="22CA099F"/>
    <w:rsid w:val="22CA69CD"/>
    <w:rsid w:val="22CB6667"/>
    <w:rsid w:val="22CE69A3"/>
    <w:rsid w:val="22D1554F"/>
    <w:rsid w:val="22D218CC"/>
    <w:rsid w:val="22D24124"/>
    <w:rsid w:val="22DD24A5"/>
    <w:rsid w:val="22E07E95"/>
    <w:rsid w:val="22E26D44"/>
    <w:rsid w:val="22E50DCF"/>
    <w:rsid w:val="22E6431D"/>
    <w:rsid w:val="22ED158B"/>
    <w:rsid w:val="22F00D89"/>
    <w:rsid w:val="22F15BB0"/>
    <w:rsid w:val="22F16C62"/>
    <w:rsid w:val="22F47984"/>
    <w:rsid w:val="22F660FB"/>
    <w:rsid w:val="22F725EE"/>
    <w:rsid w:val="22FA7B3F"/>
    <w:rsid w:val="22FB5317"/>
    <w:rsid w:val="22FF24ED"/>
    <w:rsid w:val="23026AF4"/>
    <w:rsid w:val="23034DEF"/>
    <w:rsid w:val="23047DCD"/>
    <w:rsid w:val="23084C4D"/>
    <w:rsid w:val="23096B03"/>
    <w:rsid w:val="230C3C70"/>
    <w:rsid w:val="230C4904"/>
    <w:rsid w:val="23132630"/>
    <w:rsid w:val="23170436"/>
    <w:rsid w:val="23172DF0"/>
    <w:rsid w:val="23194F5F"/>
    <w:rsid w:val="231D30EB"/>
    <w:rsid w:val="231D41AC"/>
    <w:rsid w:val="231D5701"/>
    <w:rsid w:val="231E3ED0"/>
    <w:rsid w:val="23205942"/>
    <w:rsid w:val="23206C87"/>
    <w:rsid w:val="23224B18"/>
    <w:rsid w:val="232327EE"/>
    <w:rsid w:val="23253CFC"/>
    <w:rsid w:val="232B5140"/>
    <w:rsid w:val="232F64A7"/>
    <w:rsid w:val="23321E5E"/>
    <w:rsid w:val="23336450"/>
    <w:rsid w:val="233364E3"/>
    <w:rsid w:val="233424B3"/>
    <w:rsid w:val="233544FF"/>
    <w:rsid w:val="2336505C"/>
    <w:rsid w:val="23382C52"/>
    <w:rsid w:val="233B486D"/>
    <w:rsid w:val="233B5E18"/>
    <w:rsid w:val="233B7158"/>
    <w:rsid w:val="233F19E3"/>
    <w:rsid w:val="233F2A11"/>
    <w:rsid w:val="23424784"/>
    <w:rsid w:val="23433AA4"/>
    <w:rsid w:val="23445630"/>
    <w:rsid w:val="234969AF"/>
    <w:rsid w:val="234B0D34"/>
    <w:rsid w:val="234B7065"/>
    <w:rsid w:val="235273F4"/>
    <w:rsid w:val="23551721"/>
    <w:rsid w:val="23556A32"/>
    <w:rsid w:val="235F12C4"/>
    <w:rsid w:val="236139E8"/>
    <w:rsid w:val="23631967"/>
    <w:rsid w:val="2363360F"/>
    <w:rsid w:val="236468EA"/>
    <w:rsid w:val="23672BBE"/>
    <w:rsid w:val="236A7303"/>
    <w:rsid w:val="236E13AF"/>
    <w:rsid w:val="23726305"/>
    <w:rsid w:val="23743239"/>
    <w:rsid w:val="23766F55"/>
    <w:rsid w:val="23775130"/>
    <w:rsid w:val="237D40F5"/>
    <w:rsid w:val="23857358"/>
    <w:rsid w:val="238624E5"/>
    <w:rsid w:val="23883796"/>
    <w:rsid w:val="238C16D5"/>
    <w:rsid w:val="238C3704"/>
    <w:rsid w:val="238C569A"/>
    <w:rsid w:val="238E7CD2"/>
    <w:rsid w:val="238F2B54"/>
    <w:rsid w:val="238F7FE9"/>
    <w:rsid w:val="23927083"/>
    <w:rsid w:val="2392725A"/>
    <w:rsid w:val="23932015"/>
    <w:rsid w:val="239343C4"/>
    <w:rsid w:val="23942DEC"/>
    <w:rsid w:val="23942E19"/>
    <w:rsid w:val="23961A12"/>
    <w:rsid w:val="23994777"/>
    <w:rsid w:val="239B7DD8"/>
    <w:rsid w:val="23A31CFA"/>
    <w:rsid w:val="23A53476"/>
    <w:rsid w:val="23AD5F8E"/>
    <w:rsid w:val="23AF4AE0"/>
    <w:rsid w:val="23B1448C"/>
    <w:rsid w:val="23B55237"/>
    <w:rsid w:val="23C8129A"/>
    <w:rsid w:val="23C968DF"/>
    <w:rsid w:val="23CA7E2C"/>
    <w:rsid w:val="23CD043C"/>
    <w:rsid w:val="23CF556A"/>
    <w:rsid w:val="23D02212"/>
    <w:rsid w:val="23D04584"/>
    <w:rsid w:val="23D547A6"/>
    <w:rsid w:val="23D60584"/>
    <w:rsid w:val="23D71262"/>
    <w:rsid w:val="23D82AD6"/>
    <w:rsid w:val="23DA62F7"/>
    <w:rsid w:val="23DE28A9"/>
    <w:rsid w:val="23E56B48"/>
    <w:rsid w:val="23E63BA1"/>
    <w:rsid w:val="23E85116"/>
    <w:rsid w:val="23E86412"/>
    <w:rsid w:val="23ED342E"/>
    <w:rsid w:val="23ED617A"/>
    <w:rsid w:val="23ED7C62"/>
    <w:rsid w:val="23F051E7"/>
    <w:rsid w:val="23F845B9"/>
    <w:rsid w:val="23F921DA"/>
    <w:rsid w:val="23FA14C0"/>
    <w:rsid w:val="23FA2F8E"/>
    <w:rsid w:val="23FF1D05"/>
    <w:rsid w:val="240163F5"/>
    <w:rsid w:val="24025487"/>
    <w:rsid w:val="2404174D"/>
    <w:rsid w:val="2404491C"/>
    <w:rsid w:val="24084D75"/>
    <w:rsid w:val="240B1D0B"/>
    <w:rsid w:val="240F2FFD"/>
    <w:rsid w:val="241006D0"/>
    <w:rsid w:val="24102982"/>
    <w:rsid w:val="241220D9"/>
    <w:rsid w:val="24187E9D"/>
    <w:rsid w:val="241A6F7F"/>
    <w:rsid w:val="241D030C"/>
    <w:rsid w:val="241F4AE7"/>
    <w:rsid w:val="24213E18"/>
    <w:rsid w:val="24223766"/>
    <w:rsid w:val="242535EE"/>
    <w:rsid w:val="242647FE"/>
    <w:rsid w:val="242A0F57"/>
    <w:rsid w:val="242B068B"/>
    <w:rsid w:val="242C4DDB"/>
    <w:rsid w:val="242D2E4B"/>
    <w:rsid w:val="24315FB5"/>
    <w:rsid w:val="24341A49"/>
    <w:rsid w:val="243A5E62"/>
    <w:rsid w:val="243B765E"/>
    <w:rsid w:val="243E4C2D"/>
    <w:rsid w:val="243F6A61"/>
    <w:rsid w:val="24406EB3"/>
    <w:rsid w:val="24436991"/>
    <w:rsid w:val="244467B9"/>
    <w:rsid w:val="244A1A0A"/>
    <w:rsid w:val="244C45F0"/>
    <w:rsid w:val="244D27FE"/>
    <w:rsid w:val="244D67E2"/>
    <w:rsid w:val="2452702E"/>
    <w:rsid w:val="245B5662"/>
    <w:rsid w:val="245C1DCA"/>
    <w:rsid w:val="245D328E"/>
    <w:rsid w:val="245D6946"/>
    <w:rsid w:val="24681B61"/>
    <w:rsid w:val="2468671C"/>
    <w:rsid w:val="246A29B6"/>
    <w:rsid w:val="246E650A"/>
    <w:rsid w:val="24734C5A"/>
    <w:rsid w:val="248931FA"/>
    <w:rsid w:val="248A72B4"/>
    <w:rsid w:val="248D1A34"/>
    <w:rsid w:val="249111F8"/>
    <w:rsid w:val="24915C86"/>
    <w:rsid w:val="24952C89"/>
    <w:rsid w:val="249B24FA"/>
    <w:rsid w:val="249C5EA7"/>
    <w:rsid w:val="249D629F"/>
    <w:rsid w:val="24A07B6A"/>
    <w:rsid w:val="24A249BA"/>
    <w:rsid w:val="24A35C8A"/>
    <w:rsid w:val="24A960FD"/>
    <w:rsid w:val="24AA55D2"/>
    <w:rsid w:val="24AB31B7"/>
    <w:rsid w:val="24B00F7C"/>
    <w:rsid w:val="24B21077"/>
    <w:rsid w:val="24B356DB"/>
    <w:rsid w:val="24BB2646"/>
    <w:rsid w:val="24BD6070"/>
    <w:rsid w:val="24D0793B"/>
    <w:rsid w:val="24D133EB"/>
    <w:rsid w:val="24D16516"/>
    <w:rsid w:val="24D41405"/>
    <w:rsid w:val="24D6001B"/>
    <w:rsid w:val="24D9032C"/>
    <w:rsid w:val="24DB5640"/>
    <w:rsid w:val="24DD7A21"/>
    <w:rsid w:val="24E07F23"/>
    <w:rsid w:val="24E73903"/>
    <w:rsid w:val="24EA01BB"/>
    <w:rsid w:val="24EA29B0"/>
    <w:rsid w:val="24EF3CBF"/>
    <w:rsid w:val="24F23153"/>
    <w:rsid w:val="24F35D8B"/>
    <w:rsid w:val="24FA1D86"/>
    <w:rsid w:val="24FD65DF"/>
    <w:rsid w:val="25023B10"/>
    <w:rsid w:val="25052C3D"/>
    <w:rsid w:val="250813B6"/>
    <w:rsid w:val="25096FFE"/>
    <w:rsid w:val="250B45B8"/>
    <w:rsid w:val="250D34C9"/>
    <w:rsid w:val="250E0E74"/>
    <w:rsid w:val="251115FF"/>
    <w:rsid w:val="25126BA3"/>
    <w:rsid w:val="25156633"/>
    <w:rsid w:val="2519512F"/>
    <w:rsid w:val="251C36AE"/>
    <w:rsid w:val="251E593E"/>
    <w:rsid w:val="251F49F2"/>
    <w:rsid w:val="25215415"/>
    <w:rsid w:val="252155DF"/>
    <w:rsid w:val="25216277"/>
    <w:rsid w:val="252167B4"/>
    <w:rsid w:val="25220231"/>
    <w:rsid w:val="25246764"/>
    <w:rsid w:val="252A489F"/>
    <w:rsid w:val="252B2A2C"/>
    <w:rsid w:val="25322A20"/>
    <w:rsid w:val="25342352"/>
    <w:rsid w:val="25355809"/>
    <w:rsid w:val="25357459"/>
    <w:rsid w:val="253773AC"/>
    <w:rsid w:val="253C04AE"/>
    <w:rsid w:val="253F161C"/>
    <w:rsid w:val="25414E7F"/>
    <w:rsid w:val="25416F08"/>
    <w:rsid w:val="25480549"/>
    <w:rsid w:val="25480752"/>
    <w:rsid w:val="25484E2C"/>
    <w:rsid w:val="254B23F6"/>
    <w:rsid w:val="254B25C7"/>
    <w:rsid w:val="254C0500"/>
    <w:rsid w:val="25502F26"/>
    <w:rsid w:val="2552138F"/>
    <w:rsid w:val="2558596F"/>
    <w:rsid w:val="255B7A78"/>
    <w:rsid w:val="255E7B15"/>
    <w:rsid w:val="255F147F"/>
    <w:rsid w:val="2563766E"/>
    <w:rsid w:val="25643F52"/>
    <w:rsid w:val="25663D60"/>
    <w:rsid w:val="25681849"/>
    <w:rsid w:val="25697974"/>
    <w:rsid w:val="256E5692"/>
    <w:rsid w:val="256E6E28"/>
    <w:rsid w:val="256F54C5"/>
    <w:rsid w:val="257057F6"/>
    <w:rsid w:val="25710162"/>
    <w:rsid w:val="25756279"/>
    <w:rsid w:val="25756E9A"/>
    <w:rsid w:val="25854029"/>
    <w:rsid w:val="258A1AEB"/>
    <w:rsid w:val="258F2AD1"/>
    <w:rsid w:val="258F31FA"/>
    <w:rsid w:val="25952566"/>
    <w:rsid w:val="259663A5"/>
    <w:rsid w:val="2597599B"/>
    <w:rsid w:val="259D6C45"/>
    <w:rsid w:val="25A063C1"/>
    <w:rsid w:val="25A4742A"/>
    <w:rsid w:val="25AA1355"/>
    <w:rsid w:val="25AA3EAF"/>
    <w:rsid w:val="25AD1A9A"/>
    <w:rsid w:val="25B100A2"/>
    <w:rsid w:val="25B24C8B"/>
    <w:rsid w:val="25B325FB"/>
    <w:rsid w:val="25B55387"/>
    <w:rsid w:val="25BB27FE"/>
    <w:rsid w:val="25C31544"/>
    <w:rsid w:val="25C56E09"/>
    <w:rsid w:val="25CE3091"/>
    <w:rsid w:val="25D40326"/>
    <w:rsid w:val="25D43130"/>
    <w:rsid w:val="25D636F5"/>
    <w:rsid w:val="25D82D06"/>
    <w:rsid w:val="25DB223C"/>
    <w:rsid w:val="25DD0DBB"/>
    <w:rsid w:val="25DD1E0C"/>
    <w:rsid w:val="25E73750"/>
    <w:rsid w:val="25E76D4D"/>
    <w:rsid w:val="25EA0FF2"/>
    <w:rsid w:val="25EC41D2"/>
    <w:rsid w:val="25EF1B1D"/>
    <w:rsid w:val="25F10285"/>
    <w:rsid w:val="25F137F1"/>
    <w:rsid w:val="25F272BC"/>
    <w:rsid w:val="25F7111F"/>
    <w:rsid w:val="25F804B2"/>
    <w:rsid w:val="25F85891"/>
    <w:rsid w:val="25FA2FC8"/>
    <w:rsid w:val="25FD33E0"/>
    <w:rsid w:val="25FF180F"/>
    <w:rsid w:val="26017724"/>
    <w:rsid w:val="26022081"/>
    <w:rsid w:val="26062DB3"/>
    <w:rsid w:val="260930B2"/>
    <w:rsid w:val="260A21CE"/>
    <w:rsid w:val="260A74B7"/>
    <w:rsid w:val="260D159B"/>
    <w:rsid w:val="260D5A66"/>
    <w:rsid w:val="260D6F60"/>
    <w:rsid w:val="260E4A88"/>
    <w:rsid w:val="260E6AB4"/>
    <w:rsid w:val="261419D4"/>
    <w:rsid w:val="26155CFF"/>
    <w:rsid w:val="261775DF"/>
    <w:rsid w:val="26177AC0"/>
    <w:rsid w:val="2618781A"/>
    <w:rsid w:val="2619005D"/>
    <w:rsid w:val="261B46B6"/>
    <w:rsid w:val="261B62D5"/>
    <w:rsid w:val="261E4950"/>
    <w:rsid w:val="262316A9"/>
    <w:rsid w:val="262672DE"/>
    <w:rsid w:val="2628269D"/>
    <w:rsid w:val="26290F95"/>
    <w:rsid w:val="262D2CBC"/>
    <w:rsid w:val="262D79C4"/>
    <w:rsid w:val="26363738"/>
    <w:rsid w:val="26382100"/>
    <w:rsid w:val="263A4D16"/>
    <w:rsid w:val="263C6322"/>
    <w:rsid w:val="2642375E"/>
    <w:rsid w:val="26455AFD"/>
    <w:rsid w:val="264858B2"/>
    <w:rsid w:val="264E7DB9"/>
    <w:rsid w:val="26526452"/>
    <w:rsid w:val="26571F72"/>
    <w:rsid w:val="26577D50"/>
    <w:rsid w:val="265B706F"/>
    <w:rsid w:val="265F148E"/>
    <w:rsid w:val="265F2032"/>
    <w:rsid w:val="26606DCE"/>
    <w:rsid w:val="266558BA"/>
    <w:rsid w:val="26664FC9"/>
    <w:rsid w:val="26690FBD"/>
    <w:rsid w:val="266B5978"/>
    <w:rsid w:val="266C18C6"/>
    <w:rsid w:val="267236C8"/>
    <w:rsid w:val="26766D44"/>
    <w:rsid w:val="26797F9D"/>
    <w:rsid w:val="267E7702"/>
    <w:rsid w:val="2680292B"/>
    <w:rsid w:val="268367C0"/>
    <w:rsid w:val="26861A70"/>
    <w:rsid w:val="26925A5A"/>
    <w:rsid w:val="26940F30"/>
    <w:rsid w:val="26970B5F"/>
    <w:rsid w:val="269750A2"/>
    <w:rsid w:val="26976EFF"/>
    <w:rsid w:val="269C04E4"/>
    <w:rsid w:val="269C7DF5"/>
    <w:rsid w:val="269D0ED9"/>
    <w:rsid w:val="26A0255B"/>
    <w:rsid w:val="26A100D6"/>
    <w:rsid w:val="26A251E6"/>
    <w:rsid w:val="26A811F5"/>
    <w:rsid w:val="26AF63F9"/>
    <w:rsid w:val="26B10BB3"/>
    <w:rsid w:val="26B958A0"/>
    <w:rsid w:val="26BA4341"/>
    <w:rsid w:val="26BC1654"/>
    <w:rsid w:val="26BC7F36"/>
    <w:rsid w:val="26BD421F"/>
    <w:rsid w:val="26C035FB"/>
    <w:rsid w:val="26C35DD5"/>
    <w:rsid w:val="26C649A3"/>
    <w:rsid w:val="26CA7235"/>
    <w:rsid w:val="26CB6B0F"/>
    <w:rsid w:val="26CC10D3"/>
    <w:rsid w:val="26CD4C23"/>
    <w:rsid w:val="26D86185"/>
    <w:rsid w:val="26DA1097"/>
    <w:rsid w:val="26DA23BA"/>
    <w:rsid w:val="26E673CF"/>
    <w:rsid w:val="26E7034A"/>
    <w:rsid w:val="26E85012"/>
    <w:rsid w:val="26F140D1"/>
    <w:rsid w:val="26F374BD"/>
    <w:rsid w:val="26F44E79"/>
    <w:rsid w:val="26F459DC"/>
    <w:rsid w:val="26F614F2"/>
    <w:rsid w:val="26F65B32"/>
    <w:rsid w:val="26F934DF"/>
    <w:rsid w:val="26F94886"/>
    <w:rsid w:val="26FA42AB"/>
    <w:rsid w:val="26FE748E"/>
    <w:rsid w:val="26FF1198"/>
    <w:rsid w:val="27000412"/>
    <w:rsid w:val="27020863"/>
    <w:rsid w:val="27024BFD"/>
    <w:rsid w:val="270570DD"/>
    <w:rsid w:val="270A783F"/>
    <w:rsid w:val="270C3F4C"/>
    <w:rsid w:val="27113D1F"/>
    <w:rsid w:val="27130EC5"/>
    <w:rsid w:val="271507B9"/>
    <w:rsid w:val="2716264F"/>
    <w:rsid w:val="27170C24"/>
    <w:rsid w:val="271A6268"/>
    <w:rsid w:val="271D1A57"/>
    <w:rsid w:val="271D696C"/>
    <w:rsid w:val="271F39DE"/>
    <w:rsid w:val="27207958"/>
    <w:rsid w:val="27211016"/>
    <w:rsid w:val="27212582"/>
    <w:rsid w:val="27224DF6"/>
    <w:rsid w:val="272909CF"/>
    <w:rsid w:val="272B22F8"/>
    <w:rsid w:val="272B37D7"/>
    <w:rsid w:val="272D6699"/>
    <w:rsid w:val="272E5EE3"/>
    <w:rsid w:val="27301DE7"/>
    <w:rsid w:val="27323034"/>
    <w:rsid w:val="273B5DA1"/>
    <w:rsid w:val="273B71C8"/>
    <w:rsid w:val="273D28D9"/>
    <w:rsid w:val="273D5653"/>
    <w:rsid w:val="27407FC4"/>
    <w:rsid w:val="274C3B89"/>
    <w:rsid w:val="274E692C"/>
    <w:rsid w:val="27526CC7"/>
    <w:rsid w:val="27527CEC"/>
    <w:rsid w:val="275308F5"/>
    <w:rsid w:val="275969AD"/>
    <w:rsid w:val="275B1376"/>
    <w:rsid w:val="275B31DD"/>
    <w:rsid w:val="275C0D9B"/>
    <w:rsid w:val="275C74BE"/>
    <w:rsid w:val="275E34BB"/>
    <w:rsid w:val="27602605"/>
    <w:rsid w:val="27603501"/>
    <w:rsid w:val="2762422E"/>
    <w:rsid w:val="27654DFA"/>
    <w:rsid w:val="276C6C78"/>
    <w:rsid w:val="276C7D24"/>
    <w:rsid w:val="276E6E9B"/>
    <w:rsid w:val="27777750"/>
    <w:rsid w:val="27782787"/>
    <w:rsid w:val="277C0363"/>
    <w:rsid w:val="277D5D3D"/>
    <w:rsid w:val="27820FBE"/>
    <w:rsid w:val="27822E7E"/>
    <w:rsid w:val="278356E5"/>
    <w:rsid w:val="278570D4"/>
    <w:rsid w:val="27884573"/>
    <w:rsid w:val="278A5860"/>
    <w:rsid w:val="27906AAC"/>
    <w:rsid w:val="279221AB"/>
    <w:rsid w:val="27933B13"/>
    <w:rsid w:val="279903F0"/>
    <w:rsid w:val="279A0F8C"/>
    <w:rsid w:val="279A58AB"/>
    <w:rsid w:val="279A7A33"/>
    <w:rsid w:val="279B146F"/>
    <w:rsid w:val="279C0E9E"/>
    <w:rsid w:val="279F7DB1"/>
    <w:rsid w:val="27A203F6"/>
    <w:rsid w:val="27A24237"/>
    <w:rsid w:val="27A51B96"/>
    <w:rsid w:val="27A54133"/>
    <w:rsid w:val="27A66C19"/>
    <w:rsid w:val="27AD3F0C"/>
    <w:rsid w:val="27AF6219"/>
    <w:rsid w:val="27B1431F"/>
    <w:rsid w:val="27B203A5"/>
    <w:rsid w:val="27B75B48"/>
    <w:rsid w:val="27BB1FB8"/>
    <w:rsid w:val="27BB22D4"/>
    <w:rsid w:val="27BE04E6"/>
    <w:rsid w:val="27C10D3E"/>
    <w:rsid w:val="27C675AD"/>
    <w:rsid w:val="27C9717E"/>
    <w:rsid w:val="27CB0323"/>
    <w:rsid w:val="27CC11C5"/>
    <w:rsid w:val="27CD750D"/>
    <w:rsid w:val="27CD7ED2"/>
    <w:rsid w:val="27CE5136"/>
    <w:rsid w:val="27D23134"/>
    <w:rsid w:val="27D41767"/>
    <w:rsid w:val="27D92530"/>
    <w:rsid w:val="27D97B3C"/>
    <w:rsid w:val="27DB19EC"/>
    <w:rsid w:val="27DE1326"/>
    <w:rsid w:val="27E65680"/>
    <w:rsid w:val="27EA06F5"/>
    <w:rsid w:val="27EB30B9"/>
    <w:rsid w:val="27EB5ADA"/>
    <w:rsid w:val="27EC524E"/>
    <w:rsid w:val="27F11107"/>
    <w:rsid w:val="27F31378"/>
    <w:rsid w:val="27F3348E"/>
    <w:rsid w:val="27F71F50"/>
    <w:rsid w:val="27F96DC4"/>
    <w:rsid w:val="2801707E"/>
    <w:rsid w:val="28026EB4"/>
    <w:rsid w:val="28032303"/>
    <w:rsid w:val="2808322A"/>
    <w:rsid w:val="280866D0"/>
    <w:rsid w:val="280A7183"/>
    <w:rsid w:val="280B3003"/>
    <w:rsid w:val="280C515E"/>
    <w:rsid w:val="28112894"/>
    <w:rsid w:val="281131C5"/>
    <w:rsid w:val="28136824"/>
    <w:rsid w:val="28160A96"/>
    <w:rsid w:val="28177602"/>
    <w:rsid w:val="28180899"/>
    <w:rsid w:val="282041EB"/>
    <w:rsid w:val="282336D7"/>
    <w:rsid w:val="2823582F"/>
    <w:rsid w:val="2826546E"/>
    <w:rsid w:val="28272A45"/>
    <w:rsid w:val="282D12E0"/>
    <w:rsid w:val="282D6F20"/>
    <w:rsid w:val="282F7F14"/>
    <w:rsid w:val="28310FDD"/>
    <w:rsid w:val="283467C1"/>
    <w:rsid w:val="28347E1C"/>
    <w:rsid w:val="283A0645"/>
    <w:rsid w:val="2840255F"/>
    <w:rsid w:val="2842685E"/>
    <w:rsid w:val="28431656"/>
    <w:rsid w:val="28452892"/>
    <w:rsid w:val="284A3D08"/>
    <w:rsid w:val="285023A6"/>
    <w:rsid w:val="28517C9A"/>
    <w:rsid w:val="28523BC4"/>
    <w:rsid w:val="28551D7A"/>
    <w:rsid w:val="285839A7"/>
    <w:rsid w:val="28591FA3"/>
    <w:rsid w:val="285A0D33"/>
    <w:rsid w:val="285B6CF5"/>
    <w:rsid w:val="28626228"/>
    <w:rsid w:val="2864355E"/>
    <w:rsid w:val="2864478B"/>
    <w:rsid w:val="28656BEE"/>
    <w:rsid w:val="28682904"/>
    <w:rsid w:val="286914B9"/>
    <w:rsid w:val="286D43E3"/>
    <w:rsid w:val="286D79A7"/>
    <w:rsid w:val="287679D7"/>
    <w:rsid w:val="28783F71"/>
    <w:rsid w:val="287A0BBA"/>
    <w:rsid w:val="287A178E"/>
    <w:rsid w:val="287D6D38"/>
    <w:rsid w:val="287F4A5E"/>
    <w:rsid w:val="287F7361"/>
    <w:rsid w:val="28852556"/>
    <w:rsid w:val="28865DBB"/>
    <w:rsid w:val="288670C2"/>
    <w:rsid w:val="28886836"/>
    <w:rsid w:val="288D2886"/>
    <w:rsid w:val="288E120A"/>
    <w:rsid w:val="288F144E"/>
    <w:rsid w:val="28915DBB"/>
    <w:rsid w:val="28944450"/>
    <w:rsid w:val="28987573"/>
    <w:rsid w:val="289B1522"/>
    <w:rsid w:val="289C742B"/>
    <w:rsid w:val="289E7264"/>
    <w:rsid w:val="289E7BBF"/>
    <w:rsid w:val="28A11401"/>
    <w:rsid w:val="28A5684D"/>
    <w:rsid w:val="28AB0DE3"/>
    <w:rsid w:val="28AB48B6"/>
    <w:rsid w:val="28AC138A"/>
    <w:rsid w:val="28AE54F6"/>
    <w:rsid w:val="28AE6618"/>
    <w:rsid w:val="28AF08D2"/>
    <w:rsid w:val="28B408F9"/>
    <w:rsid w:val="28B95349"/>
    <w:rsid w:val="28BC6AB4"/>
    <w:rsid w:val="28BD79AD"/>
    <w:rsid w:val="28C037AA"/>
    <w:rsid w:val="28C05491"/>
    <w:rsid w:val="28C17876"/>
    <w:rsid w:val="28C4107E"/>
    <w:rsid w:val="28C67036"/>
    <w:rsid w:val="28C71711"/>
    <w:rsid w:val="28C75892"/>
    <w:rsid w:val="28C776A6"/>
    <w:rsid w:val="28C82F9F"/>
    <w:rsid w:val="28CD2E30"/>
    <w:rsid w:val="28CD5AE4"/>
    <w:rsid w:val="28D17618"/>
    <w:rsid w:val="28D24955"/>
    <w:rsid w:val="28D34122"/>
    <w:rsid w:val="28D8561B"/>
    <w:rsid w:val="28DB3FE3"/>
    <w:rsid w:val="28E35E9F"/>
    <w:rsid w:val="28EA2522"/>
    <w:rsid w:val="28EA785E"/>
    <w:rsid w:val="28ED6A6E"/>
    <w:rsid w:val="28EE2DEB"/>
    <w:rsid w:val="28EF68D2"/>
    <w:rsid w:val="28F467FB"/>
    <w:rsid w:val="28F835BF"/>
    <w:rsid w:val="29062AB3"/>
    <w:rsid w:val="29064157"/>
    <w:rsid w:val="29095BBE"/>
    <w:rsid w:val="290D5D8B"/>
    <w:rsid w:val="290F283D"/>
    <w:rsid w:val="29127423"/>
    <w:rsid w:val="29130AB5"/>
    <w:rsid w:val="2916350A"/>
    <w:rsid w:val="291776ED"/>
    <w:rsid w:val="29185488"/>
    <w:rsid w:val="291A4A16"/>
    <w:rsid w:val="291A5111"/>
    <w:rsid w:val="291F641A"/>
    <w:rsid w:val="292077E4"/>
    <w:rsid w:val="29245709"/>
    <w:rsid w:val="292762E3"/>
    <w:rsid w:val="292B01A3"/>
    <w:rsid w:val="292D363E"/>
    <w:rsid w:val="292F22C3"/>
    <w:rsid w:val="293237EB"/>
    <w:rsid w:val="29373C82"/>
    <w:rsid w:val="29377D2F"/>
    <w:rsid w:val="29385573"/>
    <w:rsid w:val="293C066C"/>
    <w:rsid w:val="294634E2"/>
    <w:rsid w:val="29467A4B"/>
    <w:rsid w:val="294A6C04"/>
    <w:rsid w:val="294C24CE"/>
    <w:rsid w:val="29526EB3"/>
    <w:rsid w:val="29561E60"/>
    <w:rsid w:val="295A41AD"/>
    <w:rsid w:val="295B2F24"/>
    <w:rsid w:val="295B78CF"/>
    <w:rsid w:val="295D5B73"/>
    <w:rsid w:val="295D7783"/>
    <w:rsid w:val="295E61C9"/>
    <w:rsid w:val="29605084"/>
    <w:rsid w:val="296115DF"/>
    <w:rsid w:val="29625322"/>
    <w:rsid w:val="296319B5"/>
    <w:rsid w:val="296B1114"/>
    <w:rsid w:val="29713C6F"/>
    <w:rsid w:val="297578BA"/>
    <w:rsid w:val="29773636"/>
    <w:rsid w:val="2979360E"/>
    <w:rsid w:val="29796F17"/>
    <w:rsid w:val="297A7CF4"/>
    <w:rsid w:val="297D5779"/>
    <w:rsid w:val="297E7FED"/>
    <w:rsid w:val="29867A80"/>
    <w:rsid w:val="29886175"/>
    <w:rsid w:val="298C06B8"/>
    <w:rsid w:val="298D6C50"/>
    <w:rsid w:val="2993036F"/>
    <w:rsid w:val="29930B6A"/>
    <w:rsid w:val="299A7767"/>
    <w:rsid w:val="299B4217"/>
    <w:rsid w:val="299B717E"/>
    <w:rsid w:val="299C0AE0"/>
    <w:rsid w:val="29A136F0"/>
    <w:rsid w:val="29A242FC"/>
    <w:rsid w:val="29A33A74"/>
    <w:rsid w:val="29A5236D"/>
    <w:rsid w:val="29AE05F7"/>
    <w:rsid w:val="29B203DF"/>
    <w:rsid w:val="29B451A2"/>
    <w:rsid w:val="29B678BF"/>
    <w:rsid w:val="29BC0186"/>
    <w:rsid w:val="29BC0909"/>
    <w:rsid w:val="29C01BC1"/>
    <w:rsid w:val="29C10956"/>
    <w:rsid w:val="29C17439"/>
    <w:rsid w:val="29C66552"/>
    <w:rsid w:val="29CC49D3"/>
    <w:rsid w:val="29CD79A8"/>
    <w:rsid w:val="29CF5884"/>
    <w:rsid w:val="29D03CA9"/>
    <w:rsid w:val="29D20D86"/>
    <w:rsid w:val="29D32435"/>
    <w:rsid w:val="29D325F0"/>
    <w:rsid w:val="29D647DA"/>
    <w:rsid w:val="29D827F2"/>
    <w:rsid w:val="29D92CB1"/>
    <w:rsid w:val="29DA7FF9"/>
    <w:rsid w:val="29DD051F"/>
    <w:rsid w:val="29DE4A86"/>
    <w:rsid w:val="29DF07F5"/>
    <w:rsid w:val="29E447BE"/>
    <w:rsid w:val="29E7472E"/>
    <w:rsid w:val="29EA7C81"/>
    <w:rsid w:val="29EC1299"/>
    <w:rsid w:val="29ED11DA"/>
    <w:rsid w:val="29EF0777"/>
    <w:rsid w:val="29F5154F"/>
    <w:rsid w:val="29F52ED4"/>
    <w:rsid w:val="29F632A6"/>
    <w:rsid w:val="29F943E5"/>
    <w:rsid w:val="29FD5C5A"/>
    <w:rsid w:val="2A016542"/>
    <w:rsid w:val="2A0424FD"/>
    <w:rsid w:val="2A062E2D"/>
    <w:rsid w:val="2A0C3E8D"/>
    <w:rsid w:val="2A1023F5"/>
    <w:rsid w:val="2A107414"/>
    <w:rsid w:val="2A1306B4"/>
    <w:rsid w:val="2A1752C5"/>
    <w:rsid w:val="2A1856B8"/>
    <w:rsid w:val="2A1B2B9D"/>
    <w:rsid w:val="2A1B609B"/>
    <w:rsid w:val="2A1D397B"/>
    <w:rsid w:val="2A1E46EE"/>
    <w:rsid w:val="2A1F5051"/>
    <w:rsid w:val="2A20265E"/>
    <w:rsid w:val="2A2369CA"/>
    <w:rsid w:val="2A26797A"/>
    <w:rsid w:val="2A270383"/>
    <w:rsid w:val="2A290B76"/>
    <w:rsid w:val="2A2C05C0"/>
    <w:rsid w:val="2A2F1CCD"/>
    <w:rsid w:val="2A2F4ADE"/>
    <w:rsid w:val="2A32690F"/>
    <w:rsid w:val="2A36378A"/>
    <w:rsid w:val="2A3C1B38"/>
    <w:rsid w:val="2A3D01F5"/>
    <w:rsid w:val="2A4010DE"/>
    <w:rsid w:val="2A415A8C"/>
    <w:rsid w:val="2A426B83"/>
    <w:rsid w:val="2A473859"/>
    <w:rsid w:val="2A485A0C"/>
    <w:rsid w:val="2A4B4854"/>
    <w:rsid w:val="2A4E1C63"/>
    <w:rsid w:val="2A4E4641"/>
    <w:rsid w:val="2A5274F4"/>
    <w:rsid w:val="2A561872"/>
    <w:rsid w:val="2A5763B8"/>
    <w:rsid w:val="2A6510EA"/>
    <w:rsid w:val="2A653F6F"/>
    <w:rsid w:val="2A67733D"/>
    <w:rsid w:val="2A6D08BD"/>
    <w:rsid w:val="2A700B0D"/>
    <w:rsid w:val="2A782464"/>
    <w:rsid w:val="2A784667"/>
    <w:rsid w:val="2A790020"/>
    <w:rsid w:val="2A7C1D6A"/>
    <w:rsid w:val="2A7C2CDC"/>
    <w:rsid w:val="2A845191"/>
    <w:rsid w:val="2A895155"/>
    <w:rsid w:val="2A8D4FBD"/>
    <w:rsid w:val="2A961AE1"/>
    <w:rsid w:val="2A96557D"/>
    <w:rsid w:val="2A9949D2"/>
    <w:rsid w:val="2A996F5D"/>
    <w:rsid w:val="2A9A4738"/>
    <w:rsid w:val="2A9E49EC"/>
    <w:rsid w:val="2A9F530C"/>
    <w:rsid w:val="2AA372C7"/>
    <w:rsid w:val="2AA42C17"/>
    <w:rsid w:val="2AA54047"/>
    <w:rsid w:val="2AAD6FF0"/>
    <w:rsid w:val="2AB0615C"/>
    <w:rsid w:val="2AB654E5"/>
    <w:rsid w:val="2AB65B66"/>
    <w:rsid w:val="2AB7478C"/>
    <w:rsid w:val="2AB80EC3"/>
    <w:rsid w:val="2ABC5F4B"/>
    <w:rsid w:val="2ABD7818"/>
    <w:rsid w:val="2ABE24FD"/>
    <w:rsid w:val="2AC246D2"/>
    <w:rsid w:val="2AC26652"/>
    <w:rsid w:val="2AC47F5D"/>
    <w:rsid w:val="2ACC2129"/>
    <w:rsid w:val="2AD13C49"/>
    <w:rsid w:val="2AD760D9"/>
    <w:rsid w:val="2AD939B3"/>
    <w:rsid w:val="2ADD6F1A"/>
    <w:rsid w:val="2ADF2CDB"/>
    <w:rsid w:val="2AE02A3E"/>
    <w:rsid w:val="2AE301A6"/>
    <w:rsid w:val="2AE51325"/>
    <w:rsid w:val="2AE95FFC"/>
    <w:rsid w:val="2AEC1ADD"/>
    <w:rsid w:val="2AF13A8F"/>
    <w:rsid w:val="2AF37E30"/>
    <w:rsid w:val="2AF53946"/>
    <w:rsid w:val="2AFB1D0D"/>
    <w:rsid w:val="2B0016CE"/>
    <w:rsid w:val="2B051280"/>
    <w:rsid w:val="2B0676BC"/>
    <w:rsid w:val="2B072B78"/>
    <w:rsid w:val="2B0B0A76"/>
    <w:rsid w:val="2B0E0347"/>
    <w:rsid w:val="2B1011F2"/>
    <w:rsid w:val="2B111B09"/>
    <w:rsid w:val="2B135532"/>
    <w:rsid w:val="2B16306D"/>
    <w:rsid w:val="2B1B020C"/>
    <w:rsid w:val="2B1B3107"/>
    <w:rsid w:val="2B215835"/>
    <w:rsid w:val="2B2236F7"/>
    <w:rsid w:val="2B25510D"/>
    <w:rsid w:val="2B300D23"/>
    <w:rsid w:val="2B355376"/>
    <w:rsid w:val="2B371CB9"/>
    <w:rsid w:val="2B385979"/>
    <w:rsid w:val="2B3A04CD"/>
    <w:rsid w:val="2B3C1CA6"/>
    <w:rsid w:val="2B3D3FE4"/>
    <w:rsid w:val="2B425315"/>
    <w:rsid w:val="2B45011B"/>
    <w:rsid w:val="2B481514"/>
    <w:rsid w:val="2B4B5271"/>
    <w:rsid w:val="2B4D1F25"/>
    <w:rsid w:val="2B532E63"/>
    <w:rsid w:val="2B535264"/>
    <w:rsid w:val="2B536C81"/>
    <w:rsid w:val="2B542196"/>
    <w:rsid w:val="2B597D0F"/>
    <w:rsid w:val="2B5F1042"/>
    <w:rsid w:val="2B601434"/>
    <w:rsid w:val="2B604D08"/>
    <w:rsid w:val="2B605F14"/>
    <w:rsid w:val="2B673C2C"/>
    <w:rsid w:val="2B68022F"/>
    <w:rsid w:val="2B7740D8"/>
    <w:rsid w:val="2B786364"/>
    <w:rsid w:val="2B79000E"/>
    <w:rsid w:val="2B7975C5"/>
    <w:rsid w:val="2B7B33E8"/>
    <w:rsid w:val="2B7D2813"/>
    <w:rsid w:val="2B7E2FD7"/>
    <w:rsid w:val="2B832A13"/>
    <w:rsid w:val="2B841AE3"/>
    <w:rsid w:val="2B88608E"/>
    <w:rsid w:val="2B886AF3"/>
    <w:rsid w:val="2B8C7963"/>
    <w:rsid w:val="2B8E5E64"/>
    <w:rsid w:val="2B8F2B37"/>
    <w:rsid w:val="2B917354"/>
    <w:rsid w:val="2B923C8B"/>
    <w:rsid w:val="2B923C91"/>
    <w:rsid w:val="2B9E1E64"/>
    <w:rsid w:val="2B9E4480"/>
    <w:rsid w:val="2B9E4874"/>
    <w:rsid w:val="2B9E4F84"/>
    <w:rsid w:val="2BA47AA7"/>
    <w:rsid w:val="2BA51470"/>
    <w:rsid w:val="2BA606EB"/>
    <w:rsid w:val="2BA7518A"/>
    <w:rsid w:val="2BA75B44"/>
    <w:rsid w:val="2BA932D2"/>
    <w:rsid w:val="2BAB0E1D"/>
    <w:rsid w:val="2BAE7340"/>
    <w:rsid w:val="2BB0778C"/>
    <w:rsid w:val="2BB66086"/>
    <w:rsid w:val="2BC1478D"/>
    <w:rsid w:val="2BC479E3"/>
    <w:rsid w:val="2BC552AA"/>
    <w:rsid w:val="2BC564EA"/>
    <w:rsid w:val="2BC82A6D"/>
    <w:rsid w:val="2BC917B8"/>
    <w:rsid w:val="2BCD7AC2"/>
    <w:rsid w:val="2BD24959"/>
    <w:rsid w:val="2BD430E9"/>
    <w:rsid w:val="2BD85B8C"/>
    <w:rsid w:val="2BDB2FE8"/>
    <w:rsid w:val="2BDB481C"/>
    <w:rsid w:val="2BDF6597"/>
    <w:rsid w:val="2BE478A3"/>
    <w:rsid w:val="2BE879A0"/>
    <w:rsid w:val="2BEC6236"/>
    <w:rsid w:val="2BEF125F"/>
    <w:rsid w:val="2BF43EE9"/>
    <w:rsid w:val="2BFC24DA"/>
    <w:rsid w:val="2C000533"/>
    <w:rsid w:val="2C0235D1"/>
    <w:rsid w:val="2C037B5D"/>
    <w:rsid w:val="2C072AE5"/>
    <w:rsid w:val="2C07434D"/>
    <w:rsid w:val="2C097D3D"/>
    <w:rsid w:val="2C0A0BB5"/>
    <w:rsid w:val="2C0F682A"/>
    <w:rsid w:val="2C123FB2"/>
    <w:rsid w:val="2C19234B"/>
    <w:rsid w:val="2C193E41"/>
    <w:rsid w:val="2C1D0765"/>
    <w:rsid w:val="2C2170D8"/>
    <w:rsid w:val="2C2904C5"/>
    <w:rsid w:val="2C293945"/>
    <w:rsid w:val="2C2A2917"/>
    <w:rsid w:val="2C2D47D0"/>
    <w:rsid w:val="2C316ED8"/>
    <w:rsid w:val="2C386822"/>
    <w:rsid w:val="2C3E524A"/>
    <w:rsid w:val="2C401CD6"/>
    <w:rsid w:val="2C442F49"/>
    <w:rsid w:val="2C4564C6"/>
    <w:rsid w:val="2C4604E6"/>
    <w:rsid w:val="2C490282"/>
    <w:rsid w:val="2C4A7DAF"/>
    <w:rsid w:val="2C565EF7"/>
    <w:rsid w:val="2C5839EE"/>
    <w:rsid w:val="2C59674F"/>
    <w:rsid w:val="2C602500"/>
    <w:rsid w:val="2C603821"/>
    <w:rsid w:val="2C6172CC"/>
    <w:rsid w:val="2C63051D"/>
    <w:rsid w:val="2C7075CE"/>
    <w:rsid w:val="2C76402F"/>
    <w:rsid w:val="2C7D2233"/>
    <w:rsid w:val="2C813487"/>
    <w:rsid w:val="2C816B8F"/>
    <w:rsid w:val="2C850C4A"/>
    <w:rsid w:val="2C88515E"/>
    <w:rsid w:val="2C892CC8"/>
    <w:rsid w:val="2C8A66F0"/>
    <w:rsid w:val="2C8B7192"/>
    <w:rsid w:val="2C8D56A4"/>
    <w:rsid w:val="2C8F4100"/>
    <w:rsid w:val="2C913A7A"/>
    <w:rsid w:val="2C9C746F"/>
    <w:rsid w:val="2CA21583"/>
    <w:rsid w:val="2CA921F0"/>
    <w:rsid w:val="2CA97B15"/>
    <w:rsid w:val="2CAB00D4"/>
    <w:rsid w:val="2CAC4061"/>
    <w:rsid w:val="2CB0730C"/>
    <w:rsid w:val="2CB26840"/>
    <w:rsid w:val="2CB44551"/>
    <w:rsid w:val="2CB727DE"/>
    <w:rsid w:val="2CB870A0"/>
    <w:rsid w:val="2CBA5E04"/>
    <w:rsid w:val="2CC14184"/>
    <w:rsid w:val="2CC23670"/>
    <w:rsid w:val="2CC75C4B"/>
    <w:rsid w:val="2CC91E9C"/>
    <w:rsid w:val="2CCC1F35"/>
    <w:rsid w:val="2CCC771B"/>
    <w:rsid w:val="2CCC7FA1"/>
    <w:rsid w:val="2CCE3A15"/>
    <w:rsid w:val="2CD75FA6"/>
    <w:rsid w:val="2CD8142A"/>
    <w:rsid w:val="2CD85EC9"/>
    <w:rsid w:val="2CDB62B3"/>
    <w:rsid w:val="2CDB7074"/>
    <w:rsid w:val="2CDF6EA1"/>
    <w:rsid w:val="2CE032F0"/>
    <w:rsid w:val="2CE4085E"/>
    <w:rsid w:val="2CE752AF"/>
    <w:rsid w:val="2CE810CC"/>
    <w:rsid w:val="2CEA3DC5"/>
    <w:rsid w:val="2CEB035C"/>
    <w:rsid w:val="2CEB0F8D"/>
    <w:rsid w:val="2CEE15E8"/>
    <w:rsid w:val="2CEE6D0B"/>
    <w:rsid w:val="2CF374BE"/>
    <w:rsid w:val="2CF54BB5"/>
    <w:rsid w:val="2CFB72FB"/>
    <w:rsid w:val="2D037D9A"/>
    <w:rsid w:val="2D044399"/>
    <w:rsid w:val="2D05621B"/>
    <w:rsid w:val="2D076531"/>
    <w:rsid w:val="2D08358F"/>
    <w:rsid w:val="2D0A31BA"/>
    <w:rsid w:val="2D0A7CE8"/>
    <w:rsid w:val="2D154BD4"/>
    <w:rsid w:val="2D16216E"/>
    <w:rsid w:val="2D194486"/>
    <w:rsid w:val="2D1B5345"/>
    <w:rsid w:val="2D2B5374"/>
    <w:rsid w:val="2D2E216F"/>
    <w:rsid w:val="2D2F29C9"/>
    <w:rsid w:val="2D302AAE"/>
    <w:rsid w:val="2D307ABE"/>
    <w:rsid w:val="2D346220"/>
    <w:rsid w:val="2D3736E1"/>
    <w:rsid w:val="2D3A58BA"/>
    <w:rsid w:val="2D3E3B3F"/>
    <w:rsid w:val="2D3F3CF2"/>
    <w:rsid w:val="2D3F5E21"/>
    <w:rsid w:val="2D477F7E"/>
    <w:rsid w:val="2D4D20B3"/>
    <w:rsid w:val="2D512F89"/>
    <w:rsid w:val="2D515EB6"/>
    <w:rsid w:val="2D516254"/>
    <w:rsid w:val="2D541842"/>
    <w:rsid w:val="2D5436DB"/>
    <w:rsid w:val="2D545D7C"/>
    <w:rsid w:val="2D571222"/>
    <w:rsid w:val="2D593113"/>
    <w:rsid w:val="2D5960D1"/>
    <w:rsid w:val="2D601FE0"/>
    <w:rsid w:val="2D60569F"/>
    <w:rsid w:val="2D61473F"/>
    <w:rsid w:val="2D622708"/>
    <w:rsid w:val="2D6A53F1"/>
    <w:rsid w:val="2D6B2297"/>
    <w:rsid w:val="2D6C04C6"/>
    <w:rsid w:val="2D6C5FAE"/>
    <w:rsid w:val="2D6D3423"/>
    <w:rsid w:val="2D6D76F4"/>
    <w:rsid w:val="2D6E43CA"/>
    <w:rsid w:val="2D6F308C"/>
    <w:rsid w:val="2D7032DD"/>
    <w:rsid w:val="2D703782"/>
    <w:rsid w:val="2D7526B8"/>
    <w:rsid w:val="2D756BDF"/>
    <w:rsid w:val="2D850B31"/>
    <w:rsid w:val="2D87571A"/>
    <w:rsid w:val="2D875A60"/>
    <w:rsid w:val="2D876AE7"/>
    <w:rsid w:val="2D882D6A"/>
    <w:rsid w:val="2D8F628C"/>
    <w:rsid w:val="2D914FC6"/>
    <w:rsid w:val="2D96056F"/>
    <w:rsid w:val="2D96473C"/>
    <w:rsid w:val="2D976571"/>
    <w:rsid w:val="2D9861B4"/>
    <w:rsid w:val="2D9D6E17"/>
    <w:rsid w:val="2D9D7354"/>
    <w:rsid w:val="2D9D73F4"/>
    <w:rsid w:val="2DA30ED3"/>
    <w:rsid w:val="2DA731EE"/>
    <w:rsid w:val="2DA824A5"/>
    <w:rsid w:val="2DA93FF6"/>
    <w:rsid w:val="2DA96B89"/>
    <w:rsid w:val="2DB03D34"/>
    <w:rsid w:val="2DB03F35"/>
    <w:rsid w:val="2DB70E68"/>
    <w:rsid w:val="2DB9716A"/>
    <w:rsid w:val="2DBA7B1E"/>
    <w:rsid w:val="2DBE2C9A"/>
    <w:rsid w:val="2DBF68F0"/>
    <w:rsid w:val="2DC05B65"/>
    <w:rsid w:val="2DC22ED2"/>
    <w:rsid w:val="2DC26DC3"/>
    <w:rsid w:val="2DC67439"/>
    <w:rsid w:val="2DCA115B"/>
    <w:rsid w:val="2DCA2B3B"/>
    <w:rsid w:val="2DCC28AE"/>
    <w:rsid w:val="2DCE04A2"/>
    <w:rsid w:val="2DD0667A"/>
    <w:rsid w:val="2DD13151"/>
    <w:rsid w:val="2DD41A38"/>
    <w:rsid w:val="2DD55C36"/>
    <w:rsid w:val="2DD657F5"/>
    <w:rsid w:val="2DDD6A12"/>
    <w:rsid w:val="2DDE1512"/>
    <w:rsid w:val="2DE27D22"/>
    <w:rsid w:val="2DE73102"/>
    <w:rsid w:val="2DE75DBD"/>
    <w:rsid w:val="2DF37B28"/>
    <w:rsid w:val="2DF440B2"/>
    <w:rsid w:val="2DF57D16"/>
    <w:rsid w:val="2DF65457"/>
    <w:rsid w:val="2DFC52D7"/>
    <w:rsid w:val="2DFD18A3"/>
    <w:rsid w:val="2E000578"/>
    <w:rsid w:val="2E067CB7"/>
    <w:rsid w:val="2E0A5355"/>
    <w:rsid w:val="2E0C11DD"/>
    <w:rsid w:val="2E0C2E0B"/>
    <w:rsid w:val="2E0E5C68"/>
    <w:rsid w:val="2E0F79FA"/>
    <w:rsid w:val="2E140526"/>
    <w:rsid w:val="2E16125B"/>
    <w:rsid w:val="2E174D0C"/>
    <w:rsid w:val="2E1A76E3"/>
    <w:rsid w:val="2E1E54BB"/>
    <w:rsid w:val="2E1F0AEB"/>
    <w:rsid w:val="2E1F6F93"/>
    <w:rsid w:val="2E224D0C"/>
    <w:rsid w:val="2E2920DB"/>
    <w:rsid w:val="2E29234C"/>
    <w:rsid w:val="2E2954EC"/>
    <w:rsid w:val="2E2A5EDF"/>
    <w:rsid w:val="2E35086E"/>
    <w:rsid w:val="2E357E6A"/>
    <w:rsid w:val="2E374436"/>
    <w:rsid w:val="2E39591B"/>
    <w:rsid w:val="2E3B4FE9"/>
    <w:rsid w:val="2E3B6D19"/>
    <w:rsid w:val="2E40325F"/>
    <w:rsid w:val="2E406A31"/>
    <w:rsid w:val="2E4205A1"/>
    <w:rsid w:val="2E421393"/>
    <w:rsid w:val="2E431BFE"/>
    <w:rsid w:val="2E432D06"/>
    <w:rsid w:val="2E4A06AF"/>
    <w:rsid w:val="2E4C0730"/>
    <w:rsid w:val="2E4E1624"/>
    <w:rsid w:val="2E4E234A"/>
    <w:rsid w:val="2E5347E1"/>
    <w:rsid w:val="2E571657"/>
    <w:rsid w:val="2E573F1D"/>
    <w:rsid w:val="2E582394"/>
    <w:rsid w:val="2E590294"/>
    <w:rsid w:val="2E5B6A5A"/>
    <w:rsid w:val="2E5E476E"/>
    <w:rsid w:val="2E6038D6"/>
    <w:rsid w:val="2E6277F6"/>
    <w:rsid w:val="2E653C3E"/>
    <w:rsid w:val="2E680742"/>
    <w:rsid w:val="2E6867B7"/>
    <w:rsid w:val="2E724B17"/>
    <w:rsid w:val="2E7618DE"/>
    <w:rsid w:val="2E763A81"/>
    <w:rsid w:val="2E766CE1"/>
    <w:rsid w:val="2E7A7B1C"/>
    <w:rsid w:val="2E7B54C9"/>
    <w:rsid w:val="2E800644"/>
    <w:rsid w:val="2E825E9C"/>
    <w:rsid w:val="2E860C75"/>
    <w:rsid w:val="2E897652"/>
    <w:rsid w:val="2E901B66"/>
    <w:rsid w:val="2E915C68"/>
    <w:rsid w:val="2E947F75"/>
    <w:rsid w:val="2E954C83"/>
    <w:rsid w:val="2E965DB3"/>
    <w:rsid w:val="2E9F0141"/>
    <w:rsid w:val="2EA01271"/>
    <w:rsid w:val="2EA35869"/>
    <w:rsid w:val="2EA41DC0"/>
    <w:rsid w:val="2EA502B5"/>
    <w:rsid w:val="2EA64F31"/>
    <w:rsid w:val="2EB20B9B"/>
    <w:rsid w:val="2EB26E03"/>
    <w:rsid w:val="2EB84E5D"/>
    <w:rsid w:val="2EB87ED2"/>
    <w:rsid w:val="2EBA274B"/>
    <w:rsid w:val="2EBD4A6C"/>
    <w:rsid w:val="2EBE6DBC"/>
    <w:rsid w:val="2EC835EE"/>
    <w:rsid w:val="2ECB33A2"/>
    <w:rsid w:val="2ED3306C"/>
    <w:rsid w:val="2EDB09C9"/>
    <w:rsid w:val="2EDE572F"/>
    <w:rsid w:val="2EE02B5E"/>
    <w:rsid w:val="2EE046F9"/>
    <w:rsid w:val="2EE34289"/>
    <w:rsid w:val="2EE90B82"/>
    <w:rsid w:val="2EE96439"/>
    <w:rsid w:val="2EFA5229"/>
    <w:rsid w:val="2EFB5FDF"/>
    <w:rsid w:val="2EFC1053"/>
    <w:rsid w:val="2EFD147F"/>
    <w:rsid w:val="2F035643"/>
    <w:rsid w:val="2F044631"/>
    <w:rsid w:val="2F0C12A7"/>
    <w:rsid w:val="2F12501F"/>
    <w:rsid w:val="2F13058B"/>
    <w:rsid w:val="2F14324A"/>
    <w:rsid w:val="2F164BBA"/>
    <w:rsid w:val="2F167123"/>
    <w:rsid w:val="2F172AF3"/>
    <w:rsid w:val="2F1B11DE"/>
    <w:rsid w:val="2F1F4DAC"/>
    <w:rsid w:val="2F22561C"/>
    <w:rsid w:val="2F2355CD"/>
    <w:rsid w:val="2F236DA2"/>
    <w:rsid w:val="2F2641E5"/>
    <w:rsid w:val="2F2712B8"/>
    <w:rsid w:val="2F29299B"/>
    <w:rsid w:val="2F293712"/>
    <w:rsid w:val="2F294A1B"/>
    <w:rsid w:val="2F2C2813"/>
    <w:rsid w:val="2F370E1A"/>
    <w:rsid w:val="2F3A3E75"/>
    <w:rsid w:val="2F3D7EB9"/>
    <w:rsid w:val="2F3E308C"/>
    <w:rsid w:val="2F3F48B3"/>
    <w:rsid w:val="2F4028A9"/>
    <w:rsid w:val="2F423F7E"/>
    <w:rsid w:val="2F431C9A"/>
    <w:rsid w:val="2F445784"/>
    <w:rsid w:val="2F4C4F2D"/>
    <w:rsid w:val="2F4E5AA6"/>
    <w:rsid w:val="2F5625ED"/>
    <w:rsid w:val="2F5C2B21"/>
    <w:rsid w:val="2F5D5BB0"/>
    <w:rsid w:val="2F603362"/>
    <w:rsid w:val="2F605157"/>
    <w:rsid w:val="2F6259E8"/>
    <w:rsid w:val="2F626A1D"/>
    <w:rsid w:val="2F63368B"/>
    <w:rsid w:val="2F645253"/>
    <w:rsid w:val="2F645C95"/>
    <w:rsid w:val="2F68684D"/>
    <w:rsid w:val="2F6D1703"/>
    <w:rsid w:val="2F6D43A0"/>
    <w:rsid w:val="2F7716C5"/>
    <w:rsid w:val="2F780E2D"/>
    <w:rsid w:val="2F7C2C15"/>
    <w:rsid w:val="2F7F5C1C"/>
    <w:rsid w:val="2F805BF7"/>
    <w:rsid w:val="2F825932"/>
    <w:rsid w:val="2F840F81"/>
    <w:rsid w:val="2F8536FA"/>
    <w:rsid w:val="2F88308F"/>
    <w:rsid w:val="2F890371"/>
    <w:rsid w:val="2F8A5CF9"/>
    <w:rsid w:val="2F9048C0"/>
    <w:rsid w:val="2F92228A"/>
    <w:rsid w:val="2F994CE6"/>
    <w:rsid w:val="2FA04DE8"/>
    <w:rsid w:val="2FAD0657"/>
    <w:rsid w:val="2FAD223D"/>
    <w:rsid w:val="2FB32D6D"/>
    <w:rsid w:val="2FB46AF1"/>
    <w:rsid w:val="2FB57A37"/>
    <w:rsid w:val="2FB602AB"/>
    <w:rsid w:val="2FB67426"/>
    <w:rsid w:val="2FBE702F"/>
    <w:rsid w:val="2FBF7A2F"/>
    <w:rsid w:val="2FC27032"/>
    <w:rsid w:val="2FC3179E"/>
    <w:rsid w:val="2FC361A4"/>
    <w:rsid w:val="2FC42486"/>
    <w:rsid w:val="2FCB3C17"/>
    <w:rsid w:val="2FCE39D2"/>
    <w:rsid w:val="2FD00493"/>
    <w:rsid w:val="2FD07EC1"/>
    <w:rsid w:val="2FD33FAE"/>
    <w:rsid w:val="2FD3595B"/>
    <w:rsid w:val="2FD76F7A"/>
    <w:rsid w:val="2FD900E4"/>
    <w:rsid w:val="2FDA31F9"/>
    <w:rsid w:val="2FDE66BE"/>
    <w:rsid w:val="2FE22FFB"/>
    <w:rsid w:val="2FE54072"/>
    <w:rsid w:val="2FE648D1"/>
    <w:rsid w:val="2FE83CB3"/>
    <w:rsid w:val="2FE961D5"/>
    <w:rsid w:val="2FEC4478"/>
    <w:rsid w:val="2FF31CB8"/>
    <w:rsid w:val="2FF7777C"/>
    <w:rsid w:val="2FF81BEF"/>
    <w:rsid w:val="2FFA4255"/>
    <w:rsid w:val="2FFA7CA5"/>
    <w:rsid w:val="2FFB1668"/>
    <w:rsid w:val="2FFB1F03"/>
    <w:rsid w:val="30012C7F"/>
    <w:rsid w:val="3009547D"/>
    <w:rsid w:val="30116E07"/>
    <w:rsid w:val="3012426D"/>
    <w:rsid w:val="301837D5"/>
    <w:rsid w:val="30203C09"/>
    <w:rsid w:val="30224934"/>
    <w:rsid w:val="30251F95"/>
    <w:rsid w:val="30280F1B"/>
    <w:rsid w:val="3028176C"/>
    <w:rsid w:val="30283A50"/>
    <w:rsid w:val="302C3853"/>
    <w:rsid w:val="302F7975"/>
    <w:rsid w:val="30312238"/>
    <w:rsid w:val="30333F46"/>
    <w:rsid w:val="30375D96"/>
    <w:rsid w:val="30410383"/>
    <w:rsid w:val="304115F3"/>
    <w:rsid w:val="30477FCA"/>
    <w:rsid w:val="30480D3E"/>
    <w:rsid w:val="30482AA3"/>
    <w:rsid w:val="304C48FA"/>
    <w:rsid w:val="304C5275"/>
    <w:rsid w:val="30517AB1"/>
    <w:rsid w:val="30522140"/>
    <w:rsid w:val="30527160"/>
    <w:rsid w:val="305546BA"/>
    <w:rsid w:val="30554FAA"/>
    <w:rsid w:val="305B11F3"/>
    <w:rsid w:val="305D0772"/>
    <w:rsid w:val="305E14E3"/>
    <w:rsid w:val="30637B96"/>
    <w:rsid w:val="30672E46"/>
    <w:rsid w:val="30682172"/>
    <w:rsid w:val="306A1B5D"/>
    <w:rsid w:val="306C539C"/>
    <w:rsid w:val="306D452F"/>
    <w:rsid w:val="306D46B7"/>
    <w:rsid w:val="3070070C"/>
    <w:rsid w:val="30701F81"/>
    <w:rsid w:val="3072465C"/>
    <w:rsid w:val="30773A01"/>
    <w:rsid w:val="307A4C58"/>
    <w:rsid w:val="30874F04"/>
    <w:rsid w:val="308F2AD2"/>
    <w:rsid w:val="30942FFA"/>
    <w:rsid w:val="3095418F"/>
    <w:rsid w:val="30954E1B"/>
    <w:rsid w:val="30984543"/>
    <w:rsid w:val="309C212B"/>
    <w:rsid w:val="30A67998"/>
    <w:rsid w:val="30A76A81"/>
    <w:rsid w:val="30A87250"/>
    <w:rsid w:val="30A875F3"/>
    <w:rsid w:val="30AD793D"/>
    <w:rsid w:val="30AE72B8"/>
    <w:rsid w:val="30B13367"/>
    <w:rsid w:val="30B3328E"/>
    <w:rsid w:val="30B505FA"/>
    <w:rsid w:val="30B8368B"/>
    <w:rsid w:val="30BC5C1E"/>
    <w:rsid w:val="30BE4486"/>
    <w:rsid w:val="30BF5FEA"/>
    <w:rsid w:val="30C0223A"/>
    <w:rsid w:val="30C92A3D"/>
    <w:rsid w:val="30CA082C"/>
    <w:rsid w:val="30CD5479"/>
    <w:rsid w:val="30CD7963"/>
    <w:rsid w:val="30D27D83"/>
    <w:rsid w:val="30D34C8A"/>
    <w:rsid w:val="30D40329"/>
    <w:rsid w:val="30D70C4E"/>
    <w:rsid w:val="30D80766"/>
    <w:rsid w:val="30D93A89"/>
    <w:rsid w:val="30DE674A"/>
    <w:rsid w:val="30E12D6D"/>
    <w:rsid w:val="30E31F56"/>
    <w:rsid w:val="30E33459"/>
    <w:rsid w:val="30E5346A"/>
    <w:rsid w:val="30E70240"/>
    <w:rsid w:val="30E71738"/>
    <w:rsid w:val="30EC346F"/>
    <w:rsid w:val="30ED2FB1"/>
    <w:rsid w:val="30EF07BE"/>
    <w:rsid w:val="30EF4827"/>
    <w:rsid w:val="30F0082B"/>
    <w:rsid w:val="30F2128A"/>
    <w:rsid w:val="30F45FD1"/>
    <w:rsid w:val="30F52A36"/>
    <w:rsid w:val="30F8598B"/>
    <w:rsid w:val="30FA6090"/>
    <w:rsid w:val="30FB7967"/>
    <w:rsid w:val="30FE201B"/>
    <w:rsid w:val="30FF0544"/>
    <w:rsid w:val="3102226C"/>
    <w:rsid w:val="31046E1F"/>
    <w:rsid w:val="31054AE8"/>
    <w:rsid w:val="31062C27"/>
    <w:rsid w:val="31064AF8"/>
    <w:rsid w:val="3107338F"/>
    <w:rsid w:val="31083D69"/>
    <w:rsid w:val="310D672E"/>
    <w:rsid w:val="31117A47"/>
    <w:rsid w:val="3113071B"/>
    <w:rsid w:val="31140527"/>
    <w:rsid w:val="311A4ACC"/>
    <w:rsid w:val="311C449B"/>
    <w:rsid w:val="311E43B0"/>
    <w:rsid w:val="31220B29"/>
    <w:rsid w:val="31264273"/>
    <w:rsid w:val="312C1ED2"/>
    <w:rsid w:val="312D3E51"/>
    <w:rsid w:val="312F38AD"/>
    <w:rsid w:val="312F5C92"/>
    <w:rsid w:val="31367416"/>
    <w:rsid w:val="313B1D59"/>
    <w:rsid w:val="313C06A5"/>
    <w:rsid w:val="313E668D"/>
    <w:rsid w:val="313F2884"/>
    <w:rsid w:val="314129EB"/>
    <w:rsid w:val="31443BD4"/>
    <w:rsid w:val="31465158"/>
    <w:rsid w:val="31466B0D"/>
    <w:rsid w:val="31472195"/>
    <w:rsid w:val="314937CF"/>
    <w:rsid w:val="314B3E80"/>
    <w:rsid w:val="314D03FA"/>
    <w:rsid w:val="314E065F"/>
    <w:rsid w:val="314F597D"/>
    <w:rsid w:val="31504E81"/>
    <w:rsid w:val="315745CC"/>
    <w:rsid w:val="315B6842"/>
    <w:rsid w:val="315D21A4"/>
    <w:rsid w:val="315E5274"/>
    <w:rsid w:val="31606EB5"/>
    <w:rsid w:val="31634076"/>
    <w:rsid w:val="3166315C"/>
    <w:rsid w:val="3167704C"/>
    <w:rsid w:val="31680326"/>
    <w:rsid w:val="3168763E"/>
    <w:rsid w:val="31696718"/>
    <w:rsid w:val="316B0A1B"/>
    <w:rsid w:val="316B52EB"/>
    <w:rsid w:val="316E64B9"/>
    <w:rsid w:val="316E7339"/>
    <w:rsid w:val="317101E7"/>
    <w:rsid w:val="3174095B"/>
    <w:rsid w:val="31752384"/>
    <w:rsid w:val="3176253B"/>
    <w:rsid w:val="31777DF7"/>
    <w:rsid w:val="31787222"/>
    <w:rsid w:val="317C6A60"/>
    <w:rsid w:val="317C6AEF"/>
    <w:rsid w:val="317F0CC3"/>
    <w:rsid w:val="31827AF3"/>
    <w:rsid w:val="3184428B"/>
    <w:rsid w:val="31874B35"/>
    <w:rsid w:val="318B0F57"/>
    <w:rsid w:val="318B2D0E"/>
    <w:rsid w:val="318B4B2C"/>
    <w:rsid w:val="318D3046"/>
    <w:rsid w:val="318E3E1F"/>
    <w:rsid w:val="319278E9"/>
    <w:rsid w:val="31927A06"/>
    <w:rsid w:val="319359DA"/>
    <w:rsid w:val="31936F44"/>
    <w:rsid w:val="319405C2"/>
    <w:rsid w:val="319469F6"/>
    <w:rsid w:val="3196774A"/>
    <w:rsid w:val="319820EE"/>
    <w:rsid w:val="31985D97"/>
    <w:rsid w:val="31A1422E"/>
    <w:rsid w:val="31A44733"/>
    <w:rsid w:val="31A57D34"/>
    <w:rsid w:val="31A81E77"/>
    <w:rsid w:val="31A86060"/>
    <w:rsid w:val="31A907DF"/>
    <w:rsid w:val="31AC75CE"/>
    <w:rsid w:val="31AD52D1"/>
    <w:rsid w:val="31B3018C"/>
    <w:rsid w:val="31B3106A"/>
    <w:rsid w:val="31B53C61"/>
    <w:rsid w:val="31B974BD"/>
    <w:rsid w:val="31BA0B2E"/>
    <w:rsid w:val="31C00D10"/>
    <w:rsid w:val="31C112E3"/>
    <w:rsid w:val="31C15334"/>
    <w:rsid w:val="31C259C4"/>
    <w:rsid w:val="31C33347"/>
    <w:rsid w:val="31C47628"/>
    <w:rsid w:val="31CB7DCA"/>
    <w:rsid w:val="31D25D2B"/>
    <w:rsid w:val="31D46255"/>
    <w:rsid w:val="31D80903"/>
    <w:rsid w:val="31DE62CC"/>
    <w:rsid w:val="31E7231F"/>
    <w:rsid w:val="31E76A68"/>
    <w:rsid w:val="31E92AFA"/>
    <w:rsid w:val="31EB65CB"/>
    <w:rsid w:val="31EC04F2"/>
    <w:rsid w:val="31EF1FAE"/>
    <w:rsid w:val="31F17423"/>
    <w:rsid w:val="31F21005"/>
    <w:rsid w:val="31F3678D"/>
    <w:rsid w:val="31F57864"/>
    <w:rsid w:val="31F608C1"/>
    <w:rsid w:val="31F618C7"/>
    <w:rsid w:val="31F75FEC"/>
    <w:rsid w:val="31FA4E9D"/>
    <w:rsid w:val="31FE67FF"/>
    <w:rsid w:val="31FF01B4"/>
    <w:rsid w:val="32004B7D"/>
    <w:rsid w:val="32067CAE"/>
    <w:rsid w:val="32074ABE"/>
    <w:rsid w:val="32085429"/>
    <w:rsid w:val="320949C5"/>
    <w:rsid w:val="320C0038"/>
    <w:rsid w:val="32133105"/>
    <w:rsid w:val="321652E0"/>
    <w:rsid w:val="321B4DD9"/>
    <w:rsid w:val="321C056D"/>
    <w:rsid w:val="321F7816"/>
    <w:rsid w:val="32274B6B"/>
    <w:rsid w:val="3228734E"/>
    <w:rsid w:val="322A7E07"/>
    <w:rsid w:val="322E3508"/>
    <w:rsid w:val="322E54F0"/>
    <w:rsid w:val="322F67B0"/>
    <w:rsid w:val="32367D61"/>
    <w:rsid w:val="32382312"/>
    <w:rsid w:val="323A1D75"/>
    <w:rsid w:val="323A6058"/>
    <w:rsid w:val="323A6FCB"/>
    <w:rsid w:val="323A7947"/>
    <w:rsid w:val="3241054F"/>
    <w:rsid w:val="324145E4"/>
    <w:rsid w:val="3243794A"/>
    <w:rsid w:val="32465C89"/>
    <w:rsid w:val="324747B1"/>
    <w:rsid w:val="32482641"/>
    <w:rsid w:val="32490077"/>
    <w:rsid w:val="324B4E10"/>
    <w:rsid w:val="324B59B6"/>
    <w:rsid w:val="32534D2A"/>
    <w:rsid w:val="32562270"/>
    <w:rsid w:val="32577DF1"/>
    <w:rsid w:val="3259147C"/>
    <w:rsid w:val="325A61D1"/>
    <w:rsid w:val="325D005D"/>
    <w:rsid w:val="325D4227"/>
    <w:rsid w:val="325F2757"/>
    <w:rsid w:val="325F32FB"/>
    <w:rsid w:val="32604C65"/>
    <w:rsid w:val="32640B15"/>
    <w:rsid w:val="3264524B"/>
    <w:rsid w:val="326678D3"/>
    <w:rsid w:val="326B77C0"/>
    <w:rsid w:val="326F3C8E"/>
    <w:rsid w:val="32700A72"/>
    <w:rsid w:val="32713ED4"/>
    <w:rsid w:val="327212FA"/>
    <w:rsid w:val="32726075"/>
    <w:rsid w:val="32727F8F"/>
    <w:rsid w:val="327549BA"/>
    <w:rsid w:val="327A5A41"/>
    <w:rsid w:val="327B3B48"/>
    <w:rsid w:val="327E415F"/>
    <w:rsid w:val="327F7631"/>
    <w:rsid w:val="32837906"/>
    <w:rsid w:val="32843019"/>
    <w:rsid w:val="32843903"/>
    <w:rsid w:val="328943C6"/>
    <w:rsid w:val="328F3AD1"/>
    <w:rsid w:val="328F434B"/>
    <w:rsid w:val="329329F1"/>
    <w:rsid w:val="329431FD"/>
    <w:rsid w:val="32971441"/>
    <w:rsid w:val="329731A6"/>
    <w:rsid w:val="329B4BEE"/>
    <w:rsid w:val="329C56E9"/>
    <w:rsid w:val="32A15DB9"/>
    <w:rsid w:val="32A16AF7"/>
    <w:rsid w:val="32A21A6C"/>
    <w:rsid w:val="32A5265E"/>
    <w:rsid w:val="32A5710B"/>
    <w:rsid w:val="32A67969"/>
    <w:rsid w:val="32A82E7D"/>
    <w:rsid w:val="32A92740"/>
    <w:rsid w:val="32AA31A1"/>
    <w:rsid w:val="32AB62B4"/>
    <w:rsid w:val="32B03538"/>
    <w:rsid w:val="32B263DF"/>
    <w:rsid w:val="32B2716B"/>
    <w:rsid w:val="32B405F1"/>
    <w:rsid w:val="32B57D3A"/>
    <w:rsid w:val="32B92FCA"/>
    <w:rsid w:val="32BE1F64"/>
    <w:rsid w:val="32C54342"/>
    <w:rsid w:val="32C779ED"/>
    <w:rsid w:val="32CE505D"/>
    <w:rsid w:val="32CE6988"/>
    <w:rsid w:val="32D541B2"/>
    <w:rsid w:val="32D66B49"/>
    <w:rsid w:val="32DA5FC1"/>
    <w:rsid w:val="32DD6BC2"/>
    <w:rsid w:val="32E63407"/>
    <w:rsid w:val="32ED39A0"/>
    <w:rsid w:val="32EE6537"/>
    <w:rsid w:val="32EF41A7"/>
    <w:rsid w:val="32EF4B97"/>
    <w:rsid w:val="32F16F1B"/>
    <w:rsid w:val="32F33CA2"/>
    <w:rsid w:val="32F57EA6"/>
    <w:rsid w:val="32FA2D4E"/>
    <w:rsid w:val="32FB1F96"/>
    <w:rsid w:val="32FE72F6"/>
    <w:rsid w:val="32FF7AB4"/>
    <w:rsid w:val="33024A72"/>
    <w:rsid w:val="33074231"/>
    <w:rsid w:val="330B04CA"/>
    <w:rsid w:val="330C1C08"/>
    <w:rsid w:val="330C3502"/>
    <w:rsid w:val="33134656"/>
    <w:rsid w:val="331C2CED"/>
    <w:rsid w:val="331D12B6"/>
    <w:rsid w:val="331E699D"/>
    <w:rsid w:val="332840C2"/>
    <w:rsid w:val="33287BC3"/>
    <w:rsid w:val="33322DB0"/>
    <w:rsid w:val="333331B7"/>
    <w:rsid w:val="33340332"/>
    <w:rsid w:val="333A6F43"/>
    <w:rsid w:val="333E20AD"/>
    <w:rsid w:val="33483B28"/>
    <w:rsid w:val="33484D61"/>
    <w:rsid w:val="334A35F8"/>
    <w:rsid w:val="334B1F42"/>
    <w:rsid w:val="334E597D"/>
    <w:rsid w:val="334E618F"/>
    <w:rsid w:val="33504DFD"/>
    <w:rsid w:val="3358446D"/>
    <w:rsid w:val="335A772B"/>
    <w:rsid w:val="335D0F63"/>
    <w:rsid w:val="335E3A34"/>
    <w:rsid w:val="335F1E4B"/>
    <w:rsid w:val="33610C4B"/>
    <w:rsid w:val="33675DF1"/>
    <w:rsid w:val="33677909"/>
    <w:rsid w:val="336938C3"/>
    <w:rsid w:val="33715627"/>
    <w:rsid w:val="337528D2"/>
    <w:rsid w:val="3376472E"/>
    <w:rsid w:val="337659FC"/>
    <w:rsid w:val="3383457A"/>
    <w:rsid w:val="33884624"/>
    <w:rsid w:val="338C0BF9"/>
    <w:rsid w:val="338C5DE1"/>
    <w:rsid w:val="338D5548"/>
    <w:rsid w:val="338F3E64"/>
    <w:rsid w:val="3392494D"/>
    <w:rsid w:val="33980AE1"/>
    <w:rsid w:val="339E066D"/>
    <w:rsid w:val="339F696C"/>
    <w:rsid w:val="33A9353C"/>
    <w:rsid w:val="33AF0571"/>
    <w:rsid w:val="33AF4F89"/>
    <w:rsid w:val="33B53B26"/>
    <w:rsid w:val="33B5437B"/>
    <w:rsid w:val="33B6706D"/>
    <w:rsid w:val="33BD537C"/>
    <w:rsid w:val="33C01217"/>
    <w:rsid w:val="33C17746"/>
    <w:rsid w:val="33C20B95"/>
    <w:rsid w:val="33C3712C"/>
    <w:rsid w:val="33C5020A"/>
    <w:rsid w:val="33C86838"/>
    <w:rsid w:val="33CB1F65"/>
    <w:rsid w:val="33CC037A"/>
    <w:rsid w:val="33CC505C"/>
    <w:rsid w:val="33D02ECA"/>
    <w:rsid w:val="33D86F80"/>
    <w:rsid w:val="33DC7860"/>
    <w:rsid w:val="33E04638"/>
    <w:rsid w:val="33E375EF"/>
    <w:rsid w:val="33E60C18"/>
    <w:rsid w:val="33E618C6"/>
    <w:rsid w:val="33EA523D"/>
    <w:rsid w:val="33EA7647"/>
    <w:rsid w:val="33F67DCB"/>
    <w:rsid w:val="33F82099"/>
    <w:rsid w:val="33FF17F2"/>
    <w:rsid w:val="34037F39"/>
    <w:rsid w:val="34041E94"/>
    <w:rsid w:val="340C60B6"/>
    <w:rsid w:val="340D5942"/>
    <w:rsid w:val="34111108"/>
    <w:rsid w:val="3412473F"/>
    <w:rsid w:val="341307EB"/>
    <w:rsid w:val="341827D7"/>
    <w:rsid w:val="34242F5A"/>
    <w:rsid w:val="34265494"/>
    <w:rsid w:val="34295F1E"/>
    <w:rsid w:val="342D1A1E"/>
    <w:rsid w:val="342F3C29"/>
    <w:rsid w:val="342F4E22"/>
    <w:rsid w:val="34340E14"/>
    <w:rsid w:val="343E454E"/>
    <w:rsid w:val="34402DE9"/>
    <w:rsid w:val="3440740B"/>
    <w:rsid w:val="34411CBD"/>
    <w:rsid w:val="34415910"/>
    <w:rsid w:val="34445794"/>
    <w:rsid w:val="344B7475"/>
    <w:rsid w:val="344B7847"/>
    <w:rsid w:val="344C608E"/>
    <w:rsid w:val="344D4AAE"/>
    <w:rsid w:val="344E6FAB"/>
    <w:rsid w:val="34505A14"/>
    <w:rsid w:val="345107AC"/>
    <w:rsid w:val="34567B8E"/>
    <w:rsid w:val="34583337"/>
    <w:rsid w:val="345A38BC"/>
    <w:rsid w:val="34606E75"/>
    <w:rsid w:val="34615826"/>
    <w:rsid w:val="346A4E18"/>
    <w:rsid w:val="346A60F0"/>
    <w:rsid w:val="346B6490"/>
    <w:rsid w:val="346C0686"/>
    <w:rsid w:val="346E59A3"/>
    <w:rsid w:val="34710F65"/>
    <w:rsid w:val="34720F59"/>
    <w:rsid w:val="34737067"/>
    <w:rsid w:val="347442B5"/>
    <w:rsid w:val="347718E1"/>
    <w:rsid w:val="347B36E9"/>
    <w:rsid w:val="347E5237"/>
    <w:rsid w:val="348A791E"/>
    <w:rsid w:val="348C21FC"/>
    <w:rsid w:val="348C69D8"/>
    <w:rsid w:val="348C77B6"/>
    <w:rsid w:val="34943474"/>
    <w:rsid w:val="349460E7"/>
    <w:rsid w:val="34972873"/>
    <w:rsid w:val="34975A89"/>
    <w:rsid w:val="34A0400A"/>
    <w:rsid w:val="34A468B6"/>
    <w:rsid w:val="34A970B6"/>
    <w:rsid w:val="34AA0B68"/>
    <w:rsid w:val="34AA5282"/>
    <w:rsid w:val="34AB0057"/>
    <w:rsid w:val="34AB7B8C"/>
    <w:rsid w:val="34B06080"/>
    <w:rsid w:val="34B47451"/>
    <w:rsid w:val="34B54F35"/>
    <w:rsid w:val="34B974A2"/>
    <w:rsid w:val="34BA5B9D"/>
    <w:rsid w:val="34BD7A83"/>
    <w:rsid w:val="34BE5A6B"/>
    <w:rsid w:val="34C14494"/>
    <w:rsid w:val="34C31BD3"/>
    <w:rsid w:val="34C4754F"/>
    <w:rsid w:val="34C9474E"/>
    <w:rsid w:val="34DA4102"/>
    <w:rsid w:val="34DA54A0"/>
    <w:rsid w:val="34DE092C"/>
    <w:rsid w:val="34E36ACC"/>
    <w:rsid w:val="34E45E57"/>
    <w:rsid w:val="34E71F01"/>
    <w:rsid w:val="34E94628"/>
    <w:rsid w:val="34E95AA6"/>
    <w:rsid w:val="34F21D62"/>
    <w:rsid w:val="34F34A39"/>
    <w:rsid w:val="34F569D2"/>
    <w:rsid w:val="34FC7AB2"/>
    <w:rsid w:val="34FE22C6"/>
    <w:rsid w:val="35011F2C"/>
    <w:rsid w:val="35023CF2"/>
    <w:rsid w:val="35070F80"/>
    <w:rsid w:val="3507388B"/>
    <w:rsid w:val="350A6B0D"/>
    <w:rsid w:val="350D2E90"/>
    <w:rsid w:val="350D5D25"/>
    <w:rsid w:val="35157636"/>
    <w:rsid w:val="351856D8"/>
    <w:rsid w:val="35191F5D"/>
    <w:rsid w:val="351B75D5"/>
    <w:rsid w:val="351E05BA"/>
    <w:rsid w:val="352475FD"/>
    <w:rsid w:val="352767DE"/>
    <w:rsid w:val="352A605E"/>
    <w:rsid w:val="352B0E60"/>
    <w:rsid w:val="352B16DE"/>
    <w:rsid w:val="3530209C"/>
    <w:rsid w:val="353152BC"/>
    <w:rsid w:val="35320FA2"/>
    <w:rsid w:val="3536632A"/>
    <w:rsid w:val="353726A1"/>
    <w:rsid w:val="35377E25"/>
    <w:rsid w:val="353A4C77"/>
    <w:rsid w:val="35426ADB"/>
    <w:rsid w:val="354A1498"/>
    <w:rsid w:val="354B38C4"/>
    <w:rsid w:val="355304E8"/>
    <w:rsid w:val="3556018A"/>
    <w:rsid w:val="355619A9"/>
    <w:rsid w:val="3558753F"/>
    <w:rsid w:val="355B29E9"/>
    <w:rsid w:val="355E1B22"/>
    <w:rsid w:val="355F3FF0"/>
    <w:rsid w:val="355F6B9E"/>
    <w:rsid w:val="35626803"/>
    <w:rsid w:val="356274A7"/>
    <w:rsid w:val="356424D6"/>
    <w:rsid w:val="356977FD"/>
    <w:rsid w:val="356D1A5F"/>
    <w:rsid w:val="35710A08"/>
    <w:rsid w:val="35741B9B"/>
    <w:rsid w:val="357B6023"/>
    <w:rsid w:val="35801FC5"/>
    <w:rsid w:val="35832673"/>
    <w:rsid w:val="3583711A"/>
    <w:rsid w:val="35856FA8"/>
    <w:rsid w:val="358705AC"/>
    <w:rsid w:val="358A7479"/>
    <w:rsid w:val="358F4554"/>
    <w:rsid w:val="3591157E"/>
    <w:rsid w:val="35915F8D"/>
    <w:rsid w:val="35916B04"/>
    <w:rsid w:val="3594379D"/>
    <w:rsid w:val="35964D8F"/>
    <w:rsid w:val="35966A2E"/>
    <w:rsid w:val="359A7A10"/>
    <w:rsid w:val="359B15E8"/>
    <w:rsid w:val="359D44CC"/>
    <w:rsid w:val="35A567FE"/>
    <w:rsid w:val="35A96160"/>
    <w:rsid w:val="35AF7B9E"/>
    <w:rsid w:val="35B10DEF"/>
    <w:rsid w:val="35B1203E"/>
    <w:rsid w:val="35BC2D35"/>
    <w:rsid w:val="35C42171"/>
    <w:rsid w:val="35C51A23"/>
    <w:rsid w:val="35C93DF7"/>
    <w:rsid w:val="35CB761A"/>
    <w:rsid w:val="35D01240"/>
    <w:rsid w:val="35D91051"/>
    <w:rsid w:val="35DB1155"/>
    <w:rsid w:val="35DC76D4"/>
    <w:rsid w:val="35DD26DA"/>
    <w:rsid w:val="35DD6B28"/>
    <w:rsid w:val="35E12F66"/>
    <w:rsid w:val="35E21A05"/>
    <w:rsid w:val="35E37829"/>
    <w:rsid w:val="35E573EA"/>
    <w:rsid w:val="35E70CDD"/>
    <w:rsid w:val="35EF0CE5"/>
    <w:rsid w:val="35F122A4"/>
    <w:rsid w:val="35F37B00"/>
    <w:rsid w:val="35F520DC"/>
    <w:rsid w:val="35F60B11"/>
    <w:rsid w:val="35F774E8"/>
    <w:rsid w:val="35FF02F7"/>
    <w:rsid w:val="36045287"/>
    <w:rsid w:val="360915CF"/>
    <w:rsid w:val="360A7890"/>
    <w:rsid w:val="360D2FE1"/>
    <w:rsid w:val="360E1601"/>
    <w:rsid w:val="360F13C6"/>
    <w:rsid w:val="36116DA1"/>
    <w:rsid w:val="3613492D"/>
    <w:rsid w:val="36141BFA"/>
    <w:rsid w:val="36147CE4"/>
    <w:rsid w:val="361C611C"/>
    <w:rsid w:val="361E7181"/>
    <w:rsid w:val="361F7D03"/>
    <w:rsid w:val="362022BB"/>
    <w:rsid w:val="362440DA"/>
    <w:rsid w:val="36266433"/>
    <w:rsid w:val="36275F7E"/>
    <w:rsid w:val="362B0328"/>
    <w:rsid w:val="362B5FE2"/>
    <w:rsid w:val="36342726"/>
    <w:rsid w:val="36387CFE"/>
    <w:rsid w:val="36392FB6"/>
    <w:rsid w:val="363A2673"/>
    <w:rsid w:val="363C7B17"/>
    <w:rsid w:val="363E7FFD"/>
    <w:rsid w:val="363F350E"/>
    <w:rsid w:val="36431137"/>
    <w:rsid w:val="36432ADB"/>
    <w:rsid w:val="36453E38"/>
    <w:rsid w:val="364935CF"/>
    <w:rsid w:val="364942B6"/>
    <w:rsid w:val="364C28F2"/>
    <w:rsid w:val="364D3B88"/>
    <w:rsid w:val="364E61ED"/>
    <w:rsid w:val="364F1C4D"/>
    <w:rsid w:val="365259B5"/>
    <w:rsid w:val="3657058C"/>
    <w:rsid w:val="3659037C"/>
    <w:rsid w:val="365B52C8"/>
    <w:rsid w:val="365D3307"/>
    <w:rsid w:val="36624287"/>
    <w:rsid w:val="36642A9E"/>
    <w:rsid w:val="36672B6F"/>
    <w:rsid w:val="366A486D"/>
    <w:rsid w:val="366D770B"/>
    <w:rsid w:val="36710D0D"/>
    <w:rsid w:val="367307F1"/>
    <w:rsid w:val="36731C78"/>
    <w:rsid w:val="36795853"/>
    <w:rsid w:val="367A1022"/>
    <w:rsid w:val="367C6359"/>
    <w:rsid w:val="367D3EDE"/>
    <w:rsid w:val="36854CDC"/>
    <w:rsid w:val="3687381B"/>
    <w:rsid w:val="368F3978"/>
    <w:rsid w:val="369469D2"/>
    <w:rsid w:val="3694747A"/>
    <w:rsid w:val="36952DEF"/>
    <w:rsid w:val="36983FA8"/>
    <w:rsid w:val="36A14AFF"/>
    <w:rsid w:val="36A32E4A"/>
    <w:rsid w:val="36A54FFE"/>
    <w:rsid w:val="36AB131F"/>
    <w:rsid w:val="36AB7CBA"/>
    <w:rsid w:val="36AE277A"/>
    <w:rsid w:val="36AF3C58"/>
    <w:rsid w:val="36AF49AC"/>
    <w:rsid w:val="36B042E7"/>
    <w:rsid w:val="36B14235"/>
    <w:rsid w:val="36B2775E"/>
    <w:rsid w:val="36B33FBF"/>
    <w:rsid w:val="36B90CB4"/>
    <w:rsid w:val="36BA240E"/>
    <w:rsid w:val="36BB769C"/>
    <w:rsid w:val="36C45C16"/>
    <w:rsid w:val="36C54380"/>
    <w:rsid w:val="36C56F65"/>
    <w:rsid w:val="36C70C17"/>
    <w:rsid w:val="36CB4F42"/>
    <w:rsid w:val="36CC7AF7"/>
    <w:rsid w:val="36CD0C94"/>
    <w:rsid w:val="36CF5D4B"/>
    <w:rsid w:val="36D60352"/>
    <w:rsid w:val="36D90A83"/>
    <w:rsid w:val="36D90B3E"/>
    <w:rsid w:val="36D9402E"/>
    <w:rsid w:val="36DC3AA5"/>
    <w:rsid w:val="36DF4FD5"/>
    <w:rsid w:val="36E366D6"/>
    <w:rsid w:val="36E42E0C"/>
    <w:rsid w:val="36E464A6"/>
    <w:rsid w:val="36EA032E"/>
    <w:rsid w:val="36F00488"/>
    <w:rsid w:val="36F01AC5"/>
    <w:rsid w:val="36F1236E"/>
    <w:rsid w:val="36FB38AD"/>
    <w:rsid w:val="36FF1E42"/>
    <w:rsid w:val="37007B26"/>
    <w:rsid w:val="37020713"/>
    <w:rsid w:val="370766D8"/>
    <w:rsid w:val="37081C3C"/>
    <w:rsid w:val="370B293A"/>
    <w:rsid w:val="370E1CE3"/>
    <w:rsid w:val="37142A43"/>
    <w:rsid w:val="371718A8"/>
    <w:rsid w:val="371B466A"/>
    <w:rsid w:val="372A756D"/>
    <w:rsid w:val="372E73EE"/>
    <w:rsid w:val="373401BD"/>
    <w:rsid w:val="37345CA7"/>
    <w:rsid w:val="373C3370"/>
    <w:rsid w:val="373C75A4"/>
    <w:rsid w:val="373F073B"/>
    <w:rsid w:val="37404A57"/>
    <w:rsid w:val="37423757"/>
    <w:rsid w:val="37476417"/>
    <w:rsid w:val="374812B1"/>
    <w:rsid w:val="37551153"/>
    <w:rsid w:val="37556EAA"/>
    <w:rsid w:val="3757733F"/>
    <w:rsid w:val="375960E9"/>
    <w:rsid w:val="375F5E2A"/>
    <w:rsid w:val="375F6644"/>
    <w:rsid w:val="37623A4A"/>
    <w:rsid w:val="37623C7C"/>
    <w:rsid w:val="376416CC"/>
    <w:rsid w:val="37660E21"/>
    <w:rsid w:val="376B027A"/>
    <w:rsid w:val="376D1545"/>
    <w:rsid w:val="376E4136"/>
    <w:rsid w:val="37704307"/>
    <w:rsid w:val="37722ED7"/>
    <w:rsid w:val="377268C5"/>
    <w:rsid w:val="377B56C6"/>
    <w:rsid w:val="377C30F9"/>
    <w:rsid w:val="377F5168"/>
    <w:rsid w:val="37835B69"/>
    <w:rsid w:val="37846BA6"/>
    <w:rsid w:val="37855F65"/>
    <w:rsid w:val="37863177"/>
    <w:rsid w:val="378750F4"/>
    <w:rsid w:val="378B134C"/>
    <w:rsid w:val="378B3C13"/>
    <w:rsid w:val="378C065F"/>
    <w:rsid w:val="379022A6"/>
    <w:rsid w:val="37916A25"/>
    <w:rsid w:val="37920840"/>
    <w:rsid w:val="3798778D"/>
    <w:rsid w:val="379C3153"/>
    <w:rsid w:val="379D4A03"/>
    <w:rsid w:val="37A21BF6"/>
    <w:rsid w:val="37A771A5"/>
    <w:rsid w:val="37B02635"/>
    <w:rsid w:val="37B21BB6"/>
    <w:rsid w:val="37B277F2"/>
    <w:rsid w:val="37B30E04"/>
    <w:rsid w:val="37B434F9"/>
    <w:rsid w:val="37B70E6B"/>
    <w:rsid w:val="37B76DA8"/>
    <w:rsid w:val="37C247A4"/>
    <w:rsid w:val="37C73012"/>
    <w:rsid w:val="37C87D66"/>
    <w:rsid w:val="37C97268"/>
    <w:rsid w:val="37CD5EFE"/>
    <w:rsid w:val="37D22CF4"/>
    <w:rsid w:val="37D261E9"/>
    <w:rsid w:val="37D349AB"/>
    <w:rsid w:val="37D50752"/>
    <w:rsid w:val="37D628E6"/>
    <w:rsid w:val="37D73E0D"/>
    <w:rsid w:val="37D90763"/>
    <w:rsid w:val="37DF0F99"/>
    <w:rsid w:val="37DF6F88"/>
    <w:rsid w:val="37E27DAF"/>
    <w:rsid w:val="37E67AED"/>
    <w:rsid w:val="37E87FBB"/>
    <w:rsid w:val="37EA386E"/>
    <w:rsid w:val="37EE4DDA"/>
    <w:rsid w:val="37F1097D"/>
    <w:rsid w:val="37FB5F09"/>
    <w:rsid w:val="37FD57B3"/>
    <w:rsid w:val="37FF437A"/>
    <w:rsid w:val="38032788"/>
    <w:rsid w:val="380B0A93"/>
    <w:rsid w:val="380D449A"/>
    <w:rsid w:val="380E0ABA"/>
    <w:rsid w:val="380F19A2"/>
    <w:rsid w:val="38121C48"/>
    <w:rsid w:val="3816083A"/>
    <w:rsid w:val="381A210D"/>
    <w:rsid w:val="381B6272"/>
    <w:rsid w:val="381C3B02"/>
    <w:rsid w:val="381F4306"/>
    <w:rsid w:val="38267EDA"/>
    <w:rsid w:val="38275DC5"/>
    <w:rsid w:val="38286DF8"/>
    <w:rsid w:val="383000C6"/>
    <w:rsid w:val="38332290"/>
    <w:rsid w:val="3834263B"/>
    <w:rsid w:val="38356D22"/>
    <w:rsid w:val="383C0753"/>
    <w:rsid w:val="383C10FB"/>
    <w:rsid w:val="383C7A82"/>
    <w:rsid w:val="383E01BD"/>
    <w:rsid w:val="383E2CDC"/>
    <w:rsid w:val="383F4DAB"/>
    <w:rsid w:val="384039D4"/>
    <w:rsid w:val="38405875"/>
    <w:rsid w:val="384068E2"/>
    <w:rsid w:val="384276F7"/>
    <w:rsid w:val="3844201F"/>
    <w:rsid w:val="38463435"/>
    <w:rsid w:val="38491EBC"/>
    <w:rsid w:val="384C6C8B"/>
    <w:rsid w:val="38502845"/>
    <w:rsid w:val="385554A8"/>
    <w:rsid w:val="385C5E39"/>
    <w:rsid w:val="385D3BEB"/>
    <w:rsid w:val="38610460"/>
    <w:rsid w:val="38647529"/>
    <w:rsid w:val="38652001"/>
    <w:rsid w:val="38654184"/>
    <w:rsid w:val="38751254"/>
    <w:rsid w:val="3875637C"/>
    <w:rsid w:val="38777AAE"/>
    <w:rsid w:val="38781179"/>
    <w:rsid w:val="38781CD6"/>
    <w:rsid w:val="387E0C12"/>
    <w:rsid w:val="387F3A51"/>
    <w:rsid w:val="388233EE"/>
    <w:rsid w:val="38826F54"/>
    <w:rsid w:val="388421C8"/>
    <w:rsid w:val="38861529"/>
    <w:rsid w:val="38872FED"/>
    <w:rsid w:val="3888213D"/>
    <w:rsid w:val="3889670E"/>
    <w:rsid w:val="388B6328"/>
    <w:rsid w:val="388F7CD5"/>
    <w:rsid w:val="38936E4B"/>
    <w:rsid w:val="389852BE"/>
    <w:rsid w:val="38A12F53"/>
    <w:rsid w:val="38A27621"/>
    <w:rsid w:val="38A47F65"/>
    <w:rsid w:val="38A6393F"/>
    <w:rsid w:val="38AC7DBE"/>
    <w:rsid w:val="38AD61C9"/>
    <w:rsid w:val="38AE6D9F"/>
    <w:rsid w:val="38AF14AB"/>
    <w:rsid w:val="38AF3382"/>
    <w:rsid w:val="38AF4F5E"/>
    <w:rsid w:val="38B138F0"/>
    <w:rsid w:val="38B13DED"/>
    <w:rsid w:val="38B34438"/>
    <w:rsid w:val="38B35E29"/>
    <w:rsid w:val="38B36310"/>
    <w:rsid w:val="38B508C7"/>
    <w:rsid w:val="38B664FA"/>
    <w:rsid w:val="38B85B07"/>
    <w:rsid w:val="38BC1957"/>
    <w:rsid w:val="38BE1037"/>
    <w:rsid w:val="38BF1E22"/>
    <w:rsid w:val="38C50DB0"/>
    <w:rsid w:val="38C56D61"/>
    <w:rsid w:val="38C62C07"/>
    <w:rsid w:val="38C9717A"/>
    <w:rsid w:val="38CA6CE4"/>
    <w:rsid w:val="38CD6685"/>
    <w:rsid w:val="38CE089B"/>
    <w:rsid w:val="38CE2867"/>
    <w:rsid w:val="38CF2749"/>
    <w:rsid w:val="38D21E80"/>
    <w:rsid w:val="38D450E1"/>
    <w:rsid w:val="38D538FD"/>
    <w:rsid w:val="38D5685D"/>
    <w:rsid w:val="38D81D38"/>
    <w:rsid w:val="38E12EC2"/>
    <w:rsid w:val="38E60BC0"/>
    <w:rsid w:val="38E80E3B"/>
    <w:rsid w:val="38F0044D"/>
    <w:rsid w:val="38F22B60"/>
    <w:rsid w:val="38F258B4"/>
    <w:rsid w:val="38F613FC"/>
    <w:rsid w:val="38F737CF"/>
    <w:rsid w:val="3905461D"/>
    <w:rsid w:val="390734D1"/>
    <w:rsid w:val="39075420"/>
    <w:rsid w:val="39082941"/>
    <w:rsid w:val="39113EF0"/>
    <w:rsid w:val="39132013"/>
    <w:rsid w:val="39152D7C"/>
    <w:rsid w:val="39163DEB"/>
    <w:rsid w:val="3918090C"/>
    <w:rsid w:val="39184C8C"/>
    <w:rsid w:val="391963BB"/>
    <w:rsid w:val="391C51AA"/>
    <w:rsid w:val="392109BD"/>
    <w:rsid w:val="39213094"/>
    <w:rsid w:val="39254F78"/>
    <w:rsid w:val="39255E2E"/>
    <w:rsid w:val="392A7A7F"/>
    <w:rsid w:val="392C1EA3"/>
    <w:rsid w:val="39331E9C"/>
    <w:rsid w:val="393345DC"/>
    <w:rsid w:val="39335C34"/>
    <w:rsid w:val="39336495"/>
    <w:rsid w:val="39353034"/>
    <w:rsid w:val="3936088D"/>
    <w:rsid w:val="3937375C"/>
    <w:rsid w:val="39383753"/>
    <w:rsid w:val="393E41E9"/>
    <w:rsid w:val="393F4198"/>
    <w:rsid w:val="394011CF"/>
    <w:rsid w:val="3943047F"/>
    <w:rsid w:val="39457922"/>
    <w:rsid w:val="39464A41"/>
    <w:rsid w:val="39487918"/>
    <w:rsid w:val="394A32CF"/>
    <w:rsid w:val="394B3603"/>
    <w:rsid w:val="394D5B38"/>
    <w:rsid w:val="3955255C"/>
    <w:rsid w:val="395B3F93"/>
    <w:rsid w:val="395F5703"/>
    <w:rsid w:val="39605C72"/>
    <w:rsid w:val="39617B03"/>
    <w:rsid w:val="39626F6F"/>
    <w:rsid w:val="39647E6C"/>
    <w:rsid w:val="396A6CAC"/>
    <w:rsid w:val="396C53F2"/>
    <w:rsid w:val="396F45D5"/>
    <w:rsid w:val="397611D4"/>
    <w:rsid w:val="39766323"/>
    <w:rsid w:val="397A482B"/>
    <w:rsid w:val="397E2B84"/>
    <w:rsid w:val="397E7808"/>
    <w:rsid w:val="398677E8"/>
    <w:rsid w:val="39872FBB"/>
    <w:rsid w:val="39883FFA"/>
    <w:rsid w:val="398B0A76"/>
    <w:rsid w:val="398E0D9C"/>
    <w:rsid w:val="398F1CC8"/>
    <w:rsid w:val="398F5011"/>
    <w:rsid w:val="399171AF"/>
    <w:rsid w:val="39926912"/>
    <w:rsid w:val="39930803"/>
    <w:rsid w:val="39930FAE"/>
    <w:rsid w:val="399431C3"/>
    <w:rsid w:val="39971EDA"/>
    <w:rsid w:val="399860C7"/>
    <w:rsid w:val="399A7304"/>
    <w:rsid w:val="399B2090"/>
    <w:rsid w:val="399D1D44"/>
    <w:rsid w:val="399D2842"/>
    <w:rsid w:val="399E1ADD"/>
    <w:rsid w:val="399E2D14"/>
    <w:rsid w:val="399F7577"/>
    <w:rsid w:val="39A15434"/>
    <w:rsid w:val="39A21165"/>
    <w:rsid w:val="39A3053E"/>
    <w:rsid w:val="39A35865"/>
    <w:rsid w:val="39A63A9E"/>
    <w:rsid w:val="39A74D4D"/>
    <w:rsid w:val="39AA687F"/>
    <w:rsid w:val="39AC76EA"/>
    <w:rsid w:val="39AD5707"/>
    <w:rsid w:val="39B82322"/>
    <w:rsid w:val="39B8413F"/>
    <w:rsid w:val="39B93FCC"/>
    <w:rsid w:val="39BB5A10"/>
    <w:rsid w:val="39BD41CF"/>
    <w:rsid w:val="39C8011B"/>
    <w:rsid w:val="39C94115"/>
    <w:rsid w:val="39C94855"/>
    <w:rsid w:val="39CB557B"/>
    <w:rsid w:val="39CD7662"/>
    <w:rsid w:val="39CF0321"/>
    <w:rsid w:val="39D07780"/>
    <w:rsid w:val="39D42340"/>
    <w:rsid w:val="39D609E0"/>
    <w:rsid w:val="39D80D23"/>
    <w:rsid w:val="39D92BCA"/>
    <w:rsid w:val="39DD2E0B"/>
    <w:rsid w:val="39DE0BE3"/>
    <w:rsid w:val="39DF1F11"/>
    <w:rsid w:val="39E234C6"/>
    <w:rsid w:val="39E254FE"/>
    <w:rsid w:val="39E847B6"/>
    <w:rsid w:val="39EA6F46"/>
    <w:rsid w:val="39F13FD7"/>
    <w:rsid w:val="39F82AC2"/>
    <w:rsid w:val="39F917B1"/>
    <w:rsid w:val="39FE3284"/>
    <w:rsid w:val="39FF0285"/>
    <w:rsid w:val="3A042EA0"/>
    <w:rsid w:val="3A0A7AD5"/>
    <w:rsid w:val="3A0E035F"/>
    <w:rsid w:val="3A0E5509"/>
    <w:rsid w:val="3A1106F6"/>
    <w:rsid w:val="3A141B88"/>
    <w:rsid w:val="3A165DBA"/>
    <w:rsid w:val="3A195828"/>
    <w:rsid w:val="3A1B2083"/>
    <w:rsid w:val="3A213BED"/>
    <w:rsid w:val="3A224A02"/>
    <w:rsid w:val="3A2338E4"/>
    <w:rsid w:val="3A245A3F"/>
    <w:rsid w:val="3A277DC2"/>
    <w:rsid w:val="3A287948"/>
    <w:rsid w:val="3A29564D"/>
    <w:rsid w:val="3A2A75A6"/>
    <w:rsid w:val="3A2F2713"/>
    <w:rsid w:val="3A3349E4"/>
    <w:rsid w:val="3A392160"/>
    <w:rsid w:val="3A3C4A55"/>
    <w:rsid w:val="3A3D420F"/>
    <w:rsid w:val="3A3F1C3E"/>
    <w:rsid w:val="3A42152D"/>
    <w:rsid w:val="3A425F19"/>
    <w:rsid w:val="3A4342DB"/>
    <w:rsid w:val="3A440DFB"/>
    <w:rsid w:val="3A441BF2"/>
    <w:rsid w:val="3A45386B"/>
    <w:rsid w:val="3A4C75B4"/>
    <w:rsid w:val="3A4E4764"/>
    <w:rsid w:val="3A510192"/>
    <w:rsid w:val="3A523CCC"/>
    <w:rsid w:val="3A596A74"/>
    <w:rsid w:val="3A5C614B"/>
    <w:rsid w:val="3A6440F4"/>
    <w:rsid w:val="3A69604D"/>
    <w:rsid w:val="3A6C494B"/>
    <w:rsid w:val="3A6F4C12"/>
    <w:rsid w:val="3A735502"/>
    <w:rsid w:val="3A762095"/>
    <w:rsid w:val="3A7F5819"/>
    <w:rsid w:val="3A800536"/>
    <w:rsid w:val="3A825315"/>
    <w:rsid w:val="3A834023"/>
    <w:rsid w:val="3A8548E4"/>
    <w:rsid w:val="3A8579C9"/>
    <w:rsid w:val="3A864D0C"/>
    <w:rsid w:val="3A873125"/>
    <w:rsid w:val="3A8A0F81"/>
    <w:rsid w:val="3A8B71B6"/>
    <w:rsid w:val="3A8E566F"/>
    <w:rsid w:val="3A8E7FD7"/>
    <w:rsid w:val="3A9030F3"/>
    <w:rsid w:val="3A925A7B"/>
    <w:rsid w:val="3A927B2A"/>
    <w:rsid w:val="3A987463"/>
    <w:rsid w:val="3A9E5D30"/>
    <w:rsid w:val="3AA26376"/>
    <w:rsid w:val="3AA53E7E"/>
    <w:rsid w:val="3AAE174F"/>
    <w:rsid w:val="3AB3256D"/>
    <w:rsid w:val="3AB41613"/>
    <w:rsid w:val="3AB9682E"/>
    <w:rsid w:val="3ABB54EC"/>
    <w:rsid w:val="3ABD23FD"/>
    <w:rsid w:val="3AC47B24"/>
    <w:rsid w:val="3AC57509"/>
    <w:rsid w:val="3AC6182D"/>
    <w:rsid w:val="3ACA3BB0"/>
    <w:rsid w:val="3ACF7AB3"/>
    <w:rsid w:val="3AD35D0C"/>
    <w:rsid w:val="3AD60280"/>
    <w:rsid w:val="3AD65755"/>
    <w:rsid w:val="3AD72505"/>
    <w:rsid w:val="3AD95CE1"/>
    <w:rsid w:val="3ADB651D"/>
    <w:rsid w:val="3ADF127A"/>
    <w:rsid w:val="3AE322A0"/>
    <w:rsid w:val="3AE466E0"/>
    <w:rsid w:val="3AE47498"/>
    <w:rsid w:val="3AEE017D"/>
    <w:rsid w:val="3AF04FE8"/>
    <w:rsid w:val="3AF1311B"/>
    <w:rsid w:val="3AF41200"/>
    <w:rsid w:val="3AF50A48"/>
    <w:rsid w:val="3AF60F8D"/>
    <w:rsid w:val="3AFA7FB3"/>
    <w:rsid w:val="3AFE64E6"/>
    <w:rsid w:val="3B06768A"/>
    <w:rsid w:val="3B0B1F29"/>
    <w:rsid w:val="3B0C495F"/>
    <w:rsid w:val="3B116B9C"/>
    <w:rsid w:val="3B142696"/>
    <w:rsid w:val="3B1E5EDA"/>
    <w:rsid w:val="3B1E7CE6"/>
    <w:rsid w:val="3B232A35"/>
    <w:rsid w:val="3B236BE2"/>
    <w:rsid w:val="3B24487D"/>
    <w:rsid w:val="3B286E78"/>
    <w:rsid w:val="3B312637"/>
    <w:rsid w:val="3B3429FE"/>
    <w:rsid w:val="3B372224"/>
    <w:rsid w:val="3B397CC8"/>
    <w:rsid w:val="3B3C117A"/>
    <w:rsid w:val="3B4320F5"/>
    <w:rsid w:val="3B460E55"/>
    <w:rsid w:val="3B490A78"/>
    <w:rsid w:val="3B4C0625"/>
    <w:rsid w:val="3B4C0B9C"/>
    <w:rsid w:val="3B4C649F"/>
    <w:rsid w:val="3B5362F9"/>
    <w:rsid w:val="3B541FB9"/>
    <w:rsid w:val="3B5B27A6"/>
    <w:rsid w:val="3B5B5CF0"/>
    <w:rsid w:val="3B5D0ED2"/>
    <w:rsid w:val="3B5E75E0"/>
    <w:rsid w:val="3B60274A"/>
    <w:rsid w:val="3B626DB6"/>
    <w:rsid w:val="3B6272F8"/>
    <w:rsid w:val="3B635974"/>
    <w:rsid w:val="3B6D35F4"/>
    <w:rsid w:val="3B6E6155"/>
    <w:rsid w:val="3B6E692E"/>
    <w:rsid w:val="3B70120E"/>
    <w:rsid w:val="3B780263"/>
    <w:rsid w:val="3B7D1E38"/>
    <w:rsid w:val="3B7E69D9"/>
    <w:rsid w:val="3B7F60F8"/>
    <w:rsid w:val="3B804CE5"/>
    <w:rsid w:val="3B811806"/>
    <w:rsid w:val="3B81539E"/>
    <w:rsid w:val="3B8427C2"/>
    <w:rsid w:val="3B852A1E"/>
    <w:rsid w:val="3B886913"/>
    <w:rsid w:val="3B8A251E"/>
    <w:rsid w:val="3B915A32"/>
    <w:rsid w:val="3B923776"/>
    <w:rsid w:val="3B936CE7"/>
    <w:rsid w:val="3B970BC6"/>
    <w:rsid w:val="3B9A383D"/>
    <w:rsid w:val="3B9C3F84"/>
    <w:rsid w:val="3BA17AFD"/>
    <w:rsid w:val="3BA34A38"/>
    <w:rsid w:val="3BA406F7"/>
    <w:rsid w:val="3BA54F06"/>
    <w:rsid w:val="3BA801A0"/>
    <w:rsid w:val="3BAC0FB8"/>
    <w:rsid w:val="3BAC7252"/>
    <w:rsid w:val="3BAD63B8"/>
    <w:rsid w:val="3BB15151"/>
    <w:rsid w:val="3BB177D9"/>
    <w:rsid w:val="3BB42A33"/>
    <w:rsid w:val="3BB6570E"/>
    <w:rsid w:val="3BB72051"/>
    <w:rsid w:val="3BB87B23"/>
    <w:rsid w:val="3BB914CF"/>
    <w:rsid w:val="3BB92AAA"/>
    <w:rsid w:val="3BC5634E"/>
    <w:rsid w:val="3BC91322"/>
    <w:rsid w:val="3BC91C79"/>
    <w:rsid w:val="3BCF1707"/>
    <w:rsid w:val="3BD005FA"/>
    <w:rsid w:val="3BD16132"/>
    <w:rsid w:val="3BD20CFE"/>
    <w:rsid w:val="3BD25AB8"/>
    <w:rsid w:val="3BD62BE6"/>
    <w:rsid w:val="3BE07A65"/>
    <w:rsid w:val="3BE131F2"/>
    <w:rsid w:val="3BE20E84"/>
    <w:rsid w:val="3BE22A8C"/>
    <w:rsid w:val="3BE4704A"/>
    <w:rsid w:val="3BE84AC4"/>
    <w:rsid w:val="3BE86739"/>
    <w:rsid w:val="3BE93A5E"/>
    <w:rsid w:val="3BEE368D"/>
    <w:rsid w:val="3BEF0751"/>
    <w:rsid w:val="3BEF549C"/>
    <w:rsid w:val="3BF74686"/>
    <w:rsid w:val="3BF74D3C"/>
    <w:rsid w:val="3BFA5CE3"/>
    <w:rsid w:val="3BFA7E7C"/>
    <w:rsid w:val="3BFE0DAC"/>
    <w:rsid w:val="3C011E60"/>
    <w:rsid w:val="3C0636F5"/>
    <w:rsid w:val="3C07046B"/>
    <w:rsid w:val="3C1148EE"/>
    <w:rsid w:val="3C1413FF"/>
    <w:rsid w:val="3C196B81"/>
    <w:rsid w:val="3C1A35FC"/>
    <w:rsid w:val="3C2103F5"/>
    <w:rsid w:val="3C217C13"/>
    <w:rsid w:val="3C2226F5"/>
    <w:rsid w:val="3C232CED"/>
    <w:rsid w:val="3C244035"/>
    <w:rsid w:val="3C247B89"/>
    <w:rsid w:val="3C2936A9"/>
    <w:rsid w:val="3C2B5436"/>
    <w:rsid w:val="3C2E3730"/>
    <w:rsid w:val="3C385074"/>
    <w:rsid w:val="3C3859F7"/>
    <w:rsid w:val="3C394E5D"/>
    <w:rsid w:val="3C3D006E"/>
    <w:rsid w:val="3C3E389B"/>
    <w:rsid w:val="3C410F6F"/>
    <w:rsid w:val="3C4447C2"/>
    <w:rsid w:val="3C447F63"/>
    <w:rsid w:val="3C47563D"/>
    <w:rsid w:val="3C4C17D8"/>
    <w:rsid w:val="3C4E4CCF"/>
    <w:rsid w:val="3C5172DE"/>
    <w:rsid w:val="3C581F53"/>
    <w:rsid w:val="3C5B5DB7"/>
    <w:rsid w:val="3C5D14D8"/>
    <w:rsid w:val="3C5E2B9E"/>
    <w:rsid w:val="3C5F5577"/>
    <w:rsid w:val="3C5F5739"/>
    <w:rsid w:val="3C633E3F"/>
    <w:rsid w:val="3C6A690D"/>
    <w:rsid w:val="3C6B75A3"/>
    <w:rsid w:val="3C6E3F22"/>
    <w:rsid w:val="3C6E4182"/>
    <w:rsid w:val="3C6F48B3"/>
    <w:rsid w:val="3C6F7644"/>
    <w:rsid w:val="3C702706"/>
    <w:rsid w:val="3C72040A"/>
    <w:rsid w:val="3C732871"/>
    <w:rsid w:val="3C747601"/>
    <w:rsid w:val="3C761404"/>
    <w:rsid w:val="3C7821F7"/>
    <w:rsid w:val="3C7A2A3B"/>
    <w:rsid w:val="3C7B0A43"/>
    <w:rsid w:val="3C7B5307"/>
    <w:rsid w:val="3C7E3377"/>
    <w:rsid w:val="3C810845"/>
    <w:rsid w:val="3C833DB7"/>
    <w:rsid w:val="3C8742F7"/>
    <w:rsid w:val="3C885096"/>
    <w:rsid w:val="3C8E33EE"/>
    <w:rsid w:val="3C903EBD"/>
    <w:rsid w:val="3C916C26"/>
    <w:rsid w:val="3C9F2808"/>
    <w:rsid w:val="3CA77F1E"/>
    <w:rsid w:val="3CA95C8D"/>
    <w:rsid w:val="3CAC6E02"/>
    <w:rsid w:val="3CAC78E3"/>
    <w:rsid w:val="3CB00566"/>
    <w:rsid w:val="3CB0438E"/>
    <w:rsid w:val="3CB17A74"/>
    <w:rsid w:val="3CB212ED"/>
    <w:rsid w:val="3CB84250"/>
    <w:rsid w:val="3CBC290B"/>
    <w:rsid w:val="3CBC298E"/>
    <w:rsid w:val="3CBE0B1D"/>
    <w:rsid w:val="3CBE2611"/>
    <w:rsid w:val="3CC50D7A"/>
    <w:rsid w:val="3CC52BB4"/>
    <w:rsid w:val="3CC61C77"/>
    <w:rsid w:val="3CC641C6"/>
    <w:rsid w:val="3CC769A9"/>
    <w:rsid w:val="3CC879C9"/>
    <w:rsid w:val="3CCA0DA8"/>
    <w:rsid w:val="3CCA2FC4"/>
    <w:rsid w:val="3CCA6D26"/>
    <w:rsid w:val="3CD41F27"/>
    <w:rsid w:val="3CD47191"/>
    <w:rsid w:val="3CDC5460"/>
    <w:rsid w:val="3CE11E28"/>
    <w:rsid w:val="3CE242A9"/>
    <w:rsid w:val="3CE9718B"/>
    <w:rsid w:val="3CEB08E4"/>
    <w:rsid w:val="3CF23645"/>
    <w:rsid w:val="3CFA0F19"/>
    <w:rsid w:val="3CFE2335"/>
    <w:rsid w:val="3D016FED"/>
    <w:rsid w:val="3D040D8E"/>
    <w:rsid w:val="3D051F5E"/>
    <w:rsid w:val="3D052BB3"/>
    <w:rsid w:val="3D0D1BA8"/>
    <w:rsid w:val="3D0D6E28"/>
    <w:rsid w:val="3D133688"/>
    <w:rsid w:val="3D141ED7"/>
    <w:rsid w:val="3D1B0C9D"/>
    <w:rsid w:val="3D1E2EF3"/>
    <w:rsid w:val="3D2202FC"/>
    <w:rsid w:val="3D292E55"/>
    <w:rsid w:val="3D3226B1"/>
    <w:rsid w:val="3D323296"/>
    <w:rsid w:val="3D327F94"/>
    <w:rsid w:val="3D335242"/>
    <w:rsid w:val="3D342A24"/>
    <w:rsid w:val="3D374371"/>
    <w:rsid w:val="3D391840"/>
    <w:rsid w:val="3D3F60C9"/>
    <w:rsid w:val="3D430D40"/>
    <w:rsid w:val="3D4771F7"/>
    <w:rsid w:val="3D47798F"/>
    <w:rsid w:val="3D484FE1"/>
    <w:rsid w:val="3D542E79"/>
    <w:rsid w:val="3D58292E"/>
    <w:rsid w:val="3D59355C"/>
    <w:rsid w:val="3D5C1639"/>
    <w:rsid w:val="3D5C1A50"/>
    <w:rsid w:val="3D5E107B"/>
    <w:rsid w:val="3D5E46DB"/>
    <w:rsid w:val="3D614442"/>
    <w:rsid w:val="3D615628"/>
    <w:rsid w:val="3D646558"/>
    <w:rsid w:val="3D647FBA"/>
    <w:rsid w:val="3D68773D"/>
    <w:rsid w:val="3D693F12"/>
    <w:rsid w:val="3D6A4EA6"/>
    <w:rsid w:val="3D721578"/>
    <w:rsid w:val="3D732674"/>
    <w:rsid w:val="3D7A359E"/>
    <w:rsid w:val="3D7A45C6"/>
    <w:rsid w:val="3D7C0C6A"/>
    <w:rsid w:val="3D7C322F"/>
    <w:rsid w:val="3D7C60E2"/>
    <w:rsid w:val="3D7C63AC"/>
    <w:rsid w:val="3D7C6905"/>
    <w:rsid w:val="3D810CF4"/>
    <w:rsid w:val="3D8640C3"/>
    <w:rsid w:val="3D86507D"/>
    <w:rsid w:val="3D865570"/>
    <w:rsid w:val="3D882656"/>
    <w:rsid w:val="3D8C2012"/>
    <w:rsid w:val="3D8E01E7"/>
    <w:rsid w:val="3D8E7AA7"/>
    <w:rsid w:val="3D8F7534"/>
    <w:rsid w:val="3D916AFC"/>
    <w:rsid w:val="3D9255D4"/>
    <w:rsid w:val="3D935689"/>
    <w:rsid w:val="3D993F29"/>
    <w:rsid w:val="3D995D2A"/>
    <w:rsid w:val="3D9B47AD"/>
    <w:rsid w:val="3DA7350F"/>
    <w:rsid w:val="3DAA72CE"/>
    <w:rsid w:val="3DAB73C6"/>
    <w:rsid w:val="3DAD3E99"/>
    <w:rsid w:val="3DB03C2C"/>
    <w:rsid w:val="3DB11E48"/>
    <w:rsid w:val="3DB2094B"/>
    <w:rsid w:val="3DB41137"/>
    <w:rsid w:val="3DB4295B"/>
    <w:rsid w:val="3DBB4DA8"/>
    <w:rsid w:val="3DBC04ED"/>
    <w:rsid w:val="3DBC23BA"/>
    <w:rsid w:val="3DBF011F"/>
    <w:rsid w:val="3DC34857"/>
    <w:rsid w:val="3DC45CF7"/>
    <w:rsid w:val="3DC528A3"/>
    <w:rsid w:val="3DC61CE8"/>
    <w:rsid w:val="3DC82029"/>
    <w:rsid w:val="3DC9736F"/>
    <w:rsid w:val="3DCA479C"/>
    <w:rsid w:val="3DCD2699"/>
    <w:rsid w:val="3DCD52E2"/>
    <w:rsid w:val="3DD048E2"/>
    <w:rsid w:val="3DD842ED"/>
    <w:rsid w:val="3DD92815"/>
    <w:rsid w:val="3DDA4171"/>
    <w:rsid w:val="3DDB6834"/>
    <w:rsid w:val="3DDC2036"/>
    <w:rsid w:val="3DE6406E"/>
    <w:rsid w:val="3DE9467F"/>
    <w:rsid w:val="3DE95A26"/>
    <w:rsid w:val="3DEA0825"/>
    <w:rsid w:val="3DEB24A8"/>
    <w:rsid w:val="3DED0FE8"/>
    <w:rsid w:val="3DF34991"/>
    <w:rsid w:val="3DF44E18"/>
    <w:rsid w:val="3DF7460E"/>
    <w:rsid w:val="3DF975E4"/>
    <w:rsid w:val="3DFB2520"/>
    <w:rsid w:val="3DFC505A"/>
    <w:rsid w:val="3E00457A"/>
    <w:rsid w:val="3E025D9C"/>
    <w:rsid w:val="3E045615"/>
    <w:rsid w:val="3E05286D"/>
    <w:rsid w:val="3E066D40"/>
    <w:rsid w:val="3E0F0932"/>
    <w:rsid w:val="3E103B8D"/>
    <w:rsid w:val="3E111AB6"/>
    <w:rsid w:val="3E133B50"/>
    <w:rsid w:val="3E197C5D"/>
    <w:rsid w:val="3E1B67DE"/>
    <w:rsid w:val="3E1E1A4D"/>
    <w:rsid w:val="3E1E54F6"/>
    <w:rsid w:val="3E1F0317"/>
    <w:rsid w:val="3E1F229B"/>
    <w:rsid w:val="3E2607C8"/>
    <w:rsid w:val="3E283780"/>
    <w:rsid w:val="3E290D1A"/>
    <w:rsid w:val="3E295036"/>
    <w:rsid w:val="3E2A7FBA"/>
    <w:rsid w:val="3E2D0A12"/>
    <w:rsid w:val="3E2D1ED1"/>
    <w:rsid w:val="3E316F05"/>
    <w:rsid w:val="3E320FB1"/>
    <w:rsid w:val="3E33031E"/>
    <w:rsid w:val="3E3578A6"/>
    <w:rsid w:val="3E3C6B10"/>
    <w:rsid w:val="3E3D5A51"/>
    <w:rsid w:val="3E3D65F0"/>
    <w:rsid w:val="3E413517"/>
    <w:rsid w:val="3E4209B8"/>
    <w:rsid w:val="3E423D15"/>
    <w:rsid w:val="3E432914"/>
    <w:rsid w:val="3E434EDB"/>
    <w:rsid w:val="3E437881"/>
    <w:rsid w:val="3E4802F5"/>
    <w:rsid w:val="3E4836D3"/>
    <w:rsid w:val="3E4C4EB2"/>
    <w:rsid w:val="3E512173"/>
    <w:rsid w:val="3E515038"/>
    <w:rsid w:val="3E520B9A"/>
    <w:rsid w:val="3E534DD0"/>
    <w:rsid w:val="3E5551D7"/>
    <w:rsid w:val="3E5723D8"/>
    <w:rsid w:val="3E58082B"/>
    <w:rsid w:val="3E5A1272"/>
    <w:rsid w:val="3E5A6D1C"/>
    <w:rsid w:val="3E5C71F1"/>
    <w:rsid w:val="3E5D33E7"/>
    <w:rsid w:val="3E5F16E3"/>
    <w:rsid w:val="3E62627D"/>
    <w:rsid w:val="3E6536FB"/>
    <w:rsid w:val="3E655697"/>
    <w:rsid w:val="3E687FDA"/>
    <w:rsid w:val="3E6A60AA"/>
    <w:rsid w:val="3E6B77DC"/>
    <w:rsid w:val="3E6E6805"/>
    <w:rsid w:val="3E716ABB"/>
    <w:rsid w:val="3E726BAC"/>
    <w:rsid w:val="3E740982"/>
    <w:rsid w:val="3E745FF1"/>
    <w:rsid w:val="3E7A3851"/>
    <w:rsid w:val="3E7B1118"/>
    <w:rsid w:val="3E7B20EE"/>
    <w:rsid w:val="3E8661DD"/>
    <w:rsid w:val="3E8709F0"/>
    <w:rsid w:val="3E8B2554"/>
    <w:rsid w:val="3E8C59F6"/>
    <w:rsid w:val="3E93238E"/>
    <w:rsid w:val="3E934125"/>
    <w:rsid w:val="3E9422F8"/>
    <w:rsid w:val="3E95034B"/>
    <w:rsid w:val="3E982B8A"/>
    <w:rsid w:val="3E9F47F0"/>
    <w:rsid w:val="3EA10119"/>
    <w:rsid w:val="3EA47E23"/>
    <w:rsid w:val="3EA51128"/>
    <w:rsid w:val="3EAB4AE8"/>
    <w:rsid w:val="3EAE1249"/>
    <w:rsid w:val="3EAF739F"/>
    <w:rsid w:val="3EB36A3D"/>
    <w:rsid w:val="3EB4694A"/>
    <w:rsid w:val="3EB6041E"/>
    <w:rsid w:val="3EB80ECA"/>
    <w:rsid w:val="3EB83688"/>
    <w:rsid w:val="3EBB1A93"/>
    <w:rsid w:val="3EBF0FA7"/>
    <w:rsid w:val="3EC23A40"/>
    <w:rsid w:val="3EC44464"/>
    <w:rsid w:val="3EC54CC1"/>
    <w:rsid w:val="3ECD2D51"/>
    <w:rsid w:val="3ECF7691"/>
    <w:rsid w:val="3ED313D2"/>
    <w:rsid w:val="3ED87D83"/>
    <w:rsid w:val="3EDC07E7"/>
    <w:rsid w:val="3EDD2754"/>
    <w:rsid w:val="3EDD2C65"/>
    <w:rsid w:val="3EDD42F5"/>
    <w:rsid w:val="3EDE2637"/>
    <w:rsid w:val="3EDF7566"/>
    <w:rsid w:val="3EE165D2"/>
    <w:rsid w:val="3EE17EFC"/>
    <w:rsid w:val="3EE27076"/>
    <w:rsid w:val="3EE3370F"/>
    <w:rsid w:val="3EE33F6F"/>
    <w:rsid w:val="3EE7093F"/>
    <w:rsid w:val="3EEA7247"/>
    <w:rsid w:val="3EEB2AB9"/>
    <w:rsid w:val="3EEF57E2"/>
    <w:rsid w:val="3EF141E0"/>
    <w:rsid w:val="3EF36BA1"/>
    <w:rsid w:val="3EF632D2"/>
    <w:rsid w:val="3EFC0AEC"/>
    <w:rsid w:val="3F02214B"/>
    <w:rsid w:val="3F047BEF"/>
    <w:rsid w:val="3F047EA3"/>
    <w:rsid w:val="3F0B3398"/>
    <w:rsid w:val="3F0D1543"/>
    <w:rsid w:val="3F0F6144"/>
    <w:rsid w:val="3F18762D"/>
    <w:rsid w:val="3F1A0C22"/>
    <w:rsid w:val="3F1A4052"/>
    <w:rsid w:val="3F1C1E04"/>
    <w:rsid w:val="3F1C696A"/>
    <w:rsid w:val="3F1E7FA3"/>
    <w:rsid w:val="3F1F5C5C"/>
    <w:rsid w:val="3F205A6B"/>
    <w:rsid w:val="3F217296"/>
    <w:rsid w:val="3F222FF9"/>
    <w:rsid w:val="3F274A41"/>
    <w:rsid w:val="3F280624"/>
    <w:rsid w:val="3F2828E5"/>
    <w:rsid w:val="3F287C28"/>
    <w:rsid w:val="3F3561E1"/>
    <w:rsid w:val="3F364FA1"/>
    <w:rsid w:val="3F36677A"/>
    <w:rsid w:val="3F3D3937"/>
    <w:rsid w:val="3F400E0F"/>
    <w:rsid w:val="3F403E53"/>
    <w:rsid w:val="3F4466F3"/>
    <w:rsid w:val="3F4622F3"/>
    <w:rsid w:val="3F4748F4"/>
    <w:rsid w:val="3F493450"/>
    <w:rsid w:val="3F4B255E"/>
    <w:rsid w:val="3F4C2AB9"/>
    <w:rsid w:val="3F4F3BCF"/>
    <w:rsid w:val="3F4F4EA7"/>
    <w:rsid w:val="3F5414BB"/>
    <w:rsid w:val="3F5B242A"/>
    <w:rsid w:val="3F5B2841"/>
    <w:rsid w:val="3F5E6BD8"/>
    <w:rsid w:val="3F64361C"/>
    <w:rsid w:val="3F6638C3"/>
    <w:rsid w:val="3F663C72"/>
    <w:rsid w:val="3F677FB6"/>
    <w:rsid w:val="3F6B2895"/>
    <w:rsid w:val="3F6D3BCE"/>
    <w:rsid w:val="3F73772A"/>
    <w:rsid w:val="3F7D0C76"/>
    <w:rsid w:val="3F7D7CA4"/>
    <w:rsid w:val="3F7E353E"/>
    <w:rsid w:val="3F8873CA"/>
    <w:rsid w:val="3F95797F"/>
    <w:rsid w:val="3F9A2E62"/>
    <w:rsid w:val="3F9C1B2B"/>
    <w:rsid w:val="3F9E4072"/>
    <w:rsid w:val="3FA33FBF"/>
    <w:rsid w:val="3FA63E29"/>
    <w:rsid w:val="3FA6457A"/>
    <w:rsid w:val="3FA67839"/>
    <w:rsid w:val="3FA93A7D"/>
    <w:rsid w:val="3FAB7C74"/>
    <w:rsid w:val="3FAC457E"/>
    <w:rsid w:val="3FAD2980"/>
    <w:rsid w:val="3FAE1036"/>
    <w:rsid w:val="3FAE3826"/>
    <w:rsid w:val="3FB01C12"/>
    <w:rsid w:val="3FB028D9"/>
    <w:rsid w:val="3FB159FB"/>
    <w:rsid w:val="3FB51F30"/>
    <w:rsid w:val="3FB56EB1"/>
    <w:rsid w:val="3FB7410D"/>
    <w:rsid w:val="3FB75F17"/>
    <w:rsid w:val="3FB838F9"/>
    <w:rsid w:val="3FB842B0"/>
    <w:rsid w:val="3FB927BD"/>
    <w:rsid w:val="3FBB0428"/>
    <w:rsid w:val="3FBC4580"/>
    <w:rsid w:val="3FBD55F2"/>
    <w:rsid w:val="3FBE6CCC"/>
    <w:rsid w:val="3FC005AE"/>
    <w:rsid w:val="3FCC4221"/>
    <w:rsid w:val="3FCF3D96"/>
    <w:rsid w:val="3FCF3F93"/>
    <w:rsid w:val="3FD1207B"/>
    <w:rsid w:val="3FD171E2"/>
    <w:rsid w:val="3FD2036D"/>
    <w:rsid w:val="3FD70C50"/>
    <w:rsid w:val="3FDA72A0"/>
    <w:rsid w:val="3FDB1A73"/>
    <w:rsid w:val="3FDF561C"/>
    <w:rsid w:val="3FE01E8B"/>
    <w:rsid w:val="3FE16B4E"/>
    <w:rsid w:val="3FE40F2E"/>
    <w:rsid w:val="3FE52AEB"/>
    <w:rsid w:val="3FE718A5"/>
    <w:rsid w:val="3FE77CC0"/>
    <w:rsid w:val="3FED044E"/>
    <w:rsid w:val="3FED7830"/>
    <w:rsid w:val="3FEF0426"/>
    <w:rsid w:val="3FF00E8B"/>
    <w:rsid w:val="3FF13C1A"/>
    <w:rsid w:val="3FF425A2"/>
    <w:rsid w:val="3FF476AE"/>
    <w:rsid w:val="3FF57835"/>
    <w:rsid w:val="3FFA6DDB"/>
    <w:rsid w:val="3FFB006A"/>
    <w:rsid w:val="3FFB2C2D"/>
    <w:rsid w:val="3FFC751C"/>
    <w:rsid w:val="3FFE293A"/>
    <w:rsid w:val="4001269B"/>
    <w:rsid w:val="40052B9A"/>
    <w:rsid w:val="40056F5F"/>
    <w:rsid w:val="40062DD2"/>
    <w:rsid w:val="40092B76"/>
    <w:rsid w:val="40151216"/>
    <w:rsid w:val="40196679"/>
    <w:rsid w:val="401B3942"/>
    <w:rsid w:val="401F2C18"/>
    <w:rsid w:val="402534DF"/>
    <w:rsid w:val="40292267"/>
    <w:rsid w:val="402A77CB"/>
    <w:rsid w:val="402D0467"/>
    <w:rsid w:val="402E371F"/>
    <w:rsid w:val="402E4C83"/>
    <w:rsid w:val="40320D93"/>
    <w:rsid w:val="40340C35"/>
    <w:rsid w:val="40362CED"/>
    <w:rsid w:val="403F2F4C"/>
    <w:rsid w:val="40430F80"/>
    <w:rsid w:val="40432583"/>
    <w:rsid w:val="40464F56"/>
    <w:rsid w:val="40465529"/>
    <w:rsid w:val="40496C27"/>
    <w:rsid w:val="404B43D8"/>
    <w:rsid w:val="404F6A8D"/>
    <w:rsid w:val="40517642"/>
    <w:rsid w:val="405541BE"/>
    <w:rsid w:val="405A0292"/>
    <w:rsid w:val="405F50F9"/>
    <w:rsid w:val="406036F4"/>
    <w:rsid w:val="40605E08"/>
    <w:rsid w:val="40612517"/>
    <w:rsid w:val="406A2C79"/>
    <w:rsid w:val="406E1249"/>
    <w:rsid w:val="406F6AC3"/>
    <w:rsid w:val="407009CC"/>
    <w:rsid w:val="40716EB8"/>
    <w:rsid w:val="407217DE"/>
    <w:rsid w:val="407242AC"/>
    <w:rsid w:val="4072535A"/>
    <w:rsid w:val="40732F2F"/>
    <w:rsid w:val="40742045"/>
    <w:rsid w:val="40781C22"/>
    <w:rsid w:val="407A39BC"/>
    <w:rsid w:val="407B4F52"/>
    <w:rsid w:val="4080414D"/>
    <w:rsid w:val="40811B00"/>
    <w:rsid w:val="40816430"/>
    <w:rsid w:val="40874948"/>
    <w:rsid w:val="4091210A"/>
    <w:rsid w:val="409147DD"/>
    <w:rsid w:val="40A2409C"/>
    <w:rsid w:val="40A44E67"/>
    <w:rsid w:val="40A64B18"/>
    <w:rsid w:val="40A67D09"/>
    <w:rsid w:val="40A97360"/>
    <w:rsid w:val="40AB69F0"/>
    <w:rsid w:val="40AD5A14"/>
    <w:rsid w:val="40B10436"/>
    <w:rsid w:val="40B5404F"/>
    <w:rsid w:val="40B64976"/>
    <w:rsid w:val="40BB34D7"/>
    <w:rsid w:val="40BC5600"/>
    <w:rsid w:val="40BD4754"/>
    <w:rsid w:val="40BE659D"/>
    <w:rsid w:val="40C24AD4"/>
    <w:rsid w:val="40C93239"/>
    <w:rsid w:val="40CA7BE0"/>
    <w:rsid w:val="40CF04E5"/>
    <w:rsid w:val="40D35D9C"/>
    <w:rsid w:val="40D54237"/>
    <w:rsid w:val="40D97206"/>
    <w:rsid w:val="40E36580"/>
    <w:rsid w:val="40E45ED9"/>
    <w:rsid w:val="40EB0EA6"/>
    <w:rsid w:val="40EB1111"/>
    <w:rsid w:val="40EC072D"/>
    <w:rsid w:val="40F56747"/>
    <w:rsid w:val="40F65324"/>
    <w:rsid w:val="40F65B2C"/>
    <w:rsid w:val="40FA3DD1"/>
    <w:rsid w:val="40FD0B72"/>
    <w:rsid w:val="40FF4FD8"/>
    <w:rsid w:val="41004DDB"/>
    <w:rsid w:val="41026818"/>
    <w:rsid w:val="4103460C"/>
    <w:rsid w:val="41036FC6"/>
    <w:rsid w:val="410426AF"/>
    <w:rsid w:val="410833C7"/>
    <w:rsid w:val="410A02B3"/>
    <w:rsid w:val="410A7B51"/>
    <w:rsid w:val="411E2BD8"/>
    <w:rsid w:val="41222FF7"/>
    <w:rsid w:val="412574CB"/>
    <w:rsid w:val="41270EAB"/>
    <w:rsid w:val="41271B27"/>
    <w:rsid w:val="41295974"/>
    <w:rsid w:val="412A29A3"/>
    <w:rsid w:val="412D4463"/>
    <w:rsid w:val="41324284"/>
    <w:rsid w:val="41332133"/>
    <w:rsid w:val="4138080E"/>
    <w:rsid w:val="413860A5"/>
    <w:rsid w:val="413E5DC9"/>
    <w:rsid w:val="4147630F"/>
    <w:rsid w:val="4149265B"/>
    <w:rsid w:val="414F2150"/>
    <w:rsid w:val="41502309"/>
    <w:rsid w:val="41505533"/>
    <w:rsid w:val="415069C6"/>
    <w:rsid w:val="41510BCE"/>
    <w:rsid w:val="41533D07"/>
    <w:rsid w:val="415A4F4F"/>
    <w:rsid w:val="415F51B9"/>
    <w:rsid w:val="41600815"/>
    <w:rsid w:val="416156C6"/>
    <w:rsid w:val="41621791"/>
    <w:rsid w:val="41646558"/>
    <w:rsid w:val="41675514"/>
    <w:rsid w:val="416C3B7B"/>
    <w:rsid w:val="416F4327"/>
    <w:rsid w:val="417368E0"/>
    <w:rsid w:val="4178137E"/>
    <w:rsid w:val="417C53E7"/>
    <w:rsid w:val="417F0050"/>
    <w:rsid w:val="4184659F"/>
    <w:rsid w:val="41867F61"/>
    <w:rsid w:val="41891523"/>
    <w:rsid w:val="418E432E"/>
    <w:rsid w:val="41915DE2"/>
    <w:rsid w:val="419568D6"/>
    <w:rsid w:val="41964A4A"/>
    <w:rsid w:val="41964F66"/>
    <w:rsid w:val="41972D1D"/>
    <w:rsid w:val="419758F4"/>
    <w:rsid w:val="41992B6A"/>
    <w:rsid w:val="41A10DDB"/>
    <w:rsid w:val="41A265CE"/>
    <w:rsid w:val="41A5251A"/>
    <w:rsid w:val="41A737BB"/>
    <w:rsid w:val="41AA1B1B"/>
    <w:rsid w:val="41AC4C67"/>
    <w:rsid w:val="41AD7751"/>
    <w:rsid w:val="41B07CB1"/>
    <w:rsid w:val="41B87845"/>
    <w:rsid w:val="41B90D93"/>
    <w:rsid w:val="41B9191C"/>
    <w:rsid w:val="41BF3ABC"/>
    <w:rsid w:val="41C21ADF"/>
    <w:rsid w:val="41CE288A"/>
    <w:rsid w:val="41D12AF0"/>
    <w:rsid w:val="41D14616"/>
    <w:rsid w:val="41D25C8C"/>
    <w:rsid w:val="41D86805"/>
    <w:rsid w:val="41D97E4E"/>
    <w:rsid w:val="41DD0898"/>
    <w:rsid w:val="41E01205"/>
    <w:rsid w:val="41E03CEA"/>
    <w:rsid w:val="41E54E6B"/>
    <w:rsid w:val="41EA2DCD"/>
    <w:rsid w:val="41EA7286"/>
    <w:rsid w:val="41ED2CFF"/>
    <w:rsid w:val="41EE40F1"/>
    <w:rsid w:val="41EF069F"/>
    <w:rsid w:val="41EF7F9F"/>
    <w:rsid w:val="41F00D50"/>
    <w:rsid w:val="41F36792"/>
    <w:rsid w:val="41F65FED"/>
    <w:rsid w:val="41F660AA"/>
    <w:rsid w:val="41F8756F"/>
    <w:rsid w:val="41F9392A"/>
    <w:rsid w:val="41FA39AD"/>
    <w:rsid w:val="420420F8"/>
    <w:rsid w:val="420C360A"/>
    <w:rsid w:val="420F12BC"/>
    <w:rsid w:val="421011EE"/>
    <w:rsid w:val="4210762C"/>
    <w:rsid w:val="421230E7"/>
    <w:rsid w:val="42123495"/>
    <w:rsid w:val="42124ACB"/>
    <w:rsid w:val="42155AD3"/>
    <w:rsid w:val="42164CC7"/>
    <w:rsid w:val="42165717"/>
    <w:rsid w:val="42167A13"/>
    <w:rsid w:val="42167CCC"/>
    <w:rsid w:val="42173B8F"/>
    <w:rsid w:val="421A3FD4"/>
    <w:rsid w:val="421A6B01"/>
    <w:rsid w:val="421C0AFA"/>
    <w:rsid w:val="421D3D3E"/>
    <w:rsid w:val="421F1E9B"/>
    <w:rsid w:val="421F26B5"/>
    <w:rsid w:val="421F7CC4"/>
    <w:rsid w:val="422270DD"/>
    <w:rsid w:val="422303B5"/>
    <w:rsid w:val="42244638"/>
    <w:rsid w:val="422C1C67"/>
    <w:rsid w:val="422E0532"/>
    <w:rsid w:val="422F48E7"/>
    <w:rsid w:val="42304223"/>
    <w:rsid w:val="4230602E"/>
    <w:rsid w:val="423B4B38"/>
    <w:rsid w:val="423B6EBD"/>
    <w:rsid w:val="423C04EB"/>
    <w:rsid w:val="423E35CD"/>
    <w:rsid w:val="423F03F7"/>
    <w:rsid w:val="42442ED5"/>
    <w:rsid w:val="42477CE1"/>
    <w:rsid w:val="425005F2"/>
    <w:rsid w:val="4251015E"/>
    <w:rsid w:val="42525051"/>
    <w:rsid w:val="42551DFE"/>
    <w:rsid w:val="425763BF"/>
    <w:rsid w:val="425966A2"/>
    <w:rsid w:val="425A72CB"/>
    <w:rsid w:val="425B0257"/>
    <w:rsid w:val="425C0216"/>
    <w:rsid w:val="425C482C"/>
    <w:rsid w:val="42611D03"/>
    <w:rsid w:val="42642981"/>
    <w:rsid w:val="426E1D64"/>
    <w:rsid w:val="4275791F"/>
    <w:rsid w:val="4277299B"/>
    <w:rsid w:val="427A1C67"/>
    <w:rsid w:val="427F4235"/>
    <w:rsid w:val="42833A80"/>
    <w:rsid w:val="428631B5"/>
    <w:rsid w:val="42897EF8"/>
    <w:rsid w:val="428A03BD"/>
    <w:rsid w:val="428A205F"/>
    <w:rsid w:val="428C4651"/>
    <w:rsid w:val="428E6914"/>
    <w:rsid w:val="42956B20"/>
    <w:rsid w:val="429949C7"/>
    <w:rsid w:val="429A6C85"/>
    <w:rsid w:val="42A05CBF"/>
    <w:rsid w:val="42A16036"/>
    <w:rsid w:val="42A36A74"/>
    <w:rsid w:val="42A40A52"/>
    <w:rsid w:val="42A4130C"/>
    <w:rsid w:val="42A61844"/>
    <w:rsid w:val="42AA6F56"/>
    <w:rsid w:val="42AB269C"/>
    <w:rsid w:val="42B62BE9"/>
    <w:rsid w:val="42BC6ACA"/>
    <w:rsid w:val="42BF4E07"/>
    <w:rsid w:val="42BF7C0A"/>
    <w:rsid w:val="42C75EFD"/>
    <w:rsid w:val="42CB2940"/>
    <w:rsid w:val="42CB5CB0"/>
    <w:rsid w:val="42D30BE0"/>
    <w:rsid w:val="42D50E15"/>
    <w:rsid w:val="42D90BB6"/>
    <w:rsid w:val="42DC4947"/>
    <w:rsid w:val="42E17A81"/>
    <w:rsid w:val="42E5615E"/>
    <w:rsid w:val="42E73FDD"/>
    <w:rsid w:val="42E82B9A"/>
    <w:rsid w:val="42EB5616"/>
    <w:rsid w:val="42EC02B3"/>
    <w:rsid w:val="42EC78F5"/>
    <w:rsid w:val="42F10BCD"/>
    <w:rsid w:val="42F20239"/>
    <w:rsid w:val="42F37F0A"/>
    <w:rsid w:val="42F45DEA"/>
    <w:rsid w:val="42F63D25"/>
    <w:rsid w:val="42FE674C"/>
    <w:rsid w:val="43011AE9"/>
    <w:rsid w:val="43061A0B"/>
    <w:rsid w:val="4307173E"/>
    <w:rsid w:val="430B676F"/>
    <w:rsid w:val="431162BD"/>
    <w:rsid w:val="43123712"/>
    <w:rsid w:val="4317042F"/>
    <w:rsid w:val="43185FF4"/>
    <w:rsid w:val="43197DC0"/>
    <w:rsid w:val="431B669C"/>
    <w:rsid w:val="43221C9D"/>
    <w:rsid w:val="43235081"/>
    <w:rsid w:val="43254C54"/>
    <w:rsid w:val="432C449A"/>
    <w:rsid w:val="432C7AC1"/>
    <w:rsid w:val="432F11A6"/>
    <w:rsid w:val="43307384"/>
    <w:rsid w:val="43323C91"/>
    <w:rsid w:val="433262A0"/>
    <w:rsid w:val="43351B98"/>
    <w:rsid w:val="433A57C9"/>
    <w:rsid w:val="433D2682"/>
    <w:rsid w:val="433E4E92"/>
    <w:rsid w:val="433F63F3"/>
    <w:rsid w:val="43456BD0"/>
    <w:rsid w:val="43480BEA"/>
    <w:rsid w:val="43500E3D"/>
    <w:rsid w:val="4352722D"/>
    <w:rsid w:val="435368CA"/>
    <w:rsid w:val="435473D7"/>
    <w:rsid w:val="4355126A"/>
    <w:rsid w:val="43561FF6"/>
    <w:rsid w:val="43576098"/>
    <w:rsid w:val="435D3FD7"/>
    <w:rsid w:val="435D79F9"/>
    <w:rsid w:val="435F6E79"/>
    <w:rsid w:val="43670E44"/>
    <w:rsid w:val="436B4D5E"/>
    <w:rsid w:val="436C0231"/>
    <w:rsid w:val="436C6CFF"/>
    <w:rsid w:val="437312E1"/>
    <w:rsid w:val="43791B96"/>
    <w:rsid w:val="437A1CFD"/>
    <w:rsid w:val="437A7196"/>
    <w:rsid w:val="437E1263"/>
    <w:rsid w:val="43805F8A"/>
    <w:rsid w:val="4383071C"/>
    <w:rsid w:val="438551FD"/>
    <w:rsid w:val="43855B7A"/>
    <w:rsid w:val="43860D60"/>
    <w:rsid w:val="43861A71"/>
    <w:rsid w:val="43861AA5"/>
    <w:rsid w:val="43870861"/>
    <w:rsid w:val="43885DAA"/>
    <w:rsid w:val="438A3FA3"/>
    <w:rsid w:val="438C0B71"/>
    <w:rsid w:val="4390190E"/>
    <w:rsid w:val="4391293C"/>
    <w:rsid w:val="4391641C"/>
    <w:rsid w:val="439211BF"/>
    <w:rsid w:val="43974B5D"/>
    <w:rsid w:val="43995C1D"/>
    <w:rsid w:val="439B19F1"/>
    <w:rsid w:val="439C34FF"/>
    <w:rsid w:val="439F6AD7"/>
    <w:rsid w:val="43A60319"/>
    <w:rsid w:val="43A62D23"/>
    <w:rsid w:val="43AB055B"/>
    <w:rsid w:val="43B90C46"/>
    <w:rsid w:val="43B94565"/>
    <w:rsid w:val="43BA2377"/>
    <w:rsid w:val="43BF34C8"/>
    <w:rsid w:val="43C0221A"/>
    <w:rsid w:val="43C17E6A"/>
    <w:rsid w:val="43C20D3F"/>
    <w:rsid w:val="43C60FE9"/>
    <w:rsid w:val="43C80F0B"/>
    <w:rsid w:val="43C862A6"/>
    <w:rsid w:val="43C877D2"/>
    <w:rsid w:val="43CE429B"/>
    <w:rsid w:val="43CF3CCC"/>
    <w:rsid w:val="43D268F9"/>
    <w:rsid w:val="43D94542"/>
    <w:rsid w:val="43DD75C7"/>
    <w:rsid w:val="43E45B46"/>
    <w:rsid w:val="43EC70F9"/>
    <w:rsid w:val="43F14812"/>
    <w:rsid w:val="43F27B43"/>
    <w:rsid w:val="43F602D2"/>
    <w:rsid w:val="43F73512"/>
    <w:rsid w:val="43F93CC1"/>
    <w:rsid w:val="43FA00AD"/>
    <w:rsid w:val="43FD35A4"/>
    <w:rsid w:val="43FE2BC0"/>
    <w:rsid w:val="440017CA"/>
    <w:rsid w:val="44001D51"/>
    <w:rsid w:val="440165EF"/>
    <w:rsid w:val="44054FAB"/>
    <w:rsid w:val="44077C06"/>
    <w:rsid w:val="4408321A"/>
    <w:rsid w:val="44092E2D"/>
    <w:rsid w:val="44175E02"/>
    <w:rsid w:val="441A1BD6"/>
    <w:rsid w:val="442308EF"/>
    <w:rsid w:val="44250172"/>
    <w:rsid w:val="44264A92"/>
    <w:rsid w:val="44283DED"/>
    <w:rsid w:val="44287BBF"/>
    <w:rsid w:val="44290368"/>
    <w:rsid w:val="442D06B2"/>
    <w:rsid w:val="44315ABC"/>
    <w:rsid w:val="44334820"/>
    <w:rsid w:val="443A02AC"/>
    <w:rsid w:val="443C1975"/>
    <w:rsid w:val="443C3D70"/>
    <w:rsid w:val="443D4837"/>
    <w:rsid w:val="443E30B6"/>
    <w:rsid w:val="443F29F3"/>
    <w:rsid w:val="44447168"/>
    <w:rsid w:val="44467992"/>
    <w:rsid w:val="444A2234"/>
    <w:rsid w:val="444A3410"/>
    <w:rsid w:val="444A3A74"/>
    <w:rsid w:val="444F689D"/>
    <w:rsid w:val="4454353C"/>
    <w:rsid w:val="44553105"/>
    <w:rsid w:val="445609A8"/>
    <w:rsid w:val="44583556"/>
    <w:rsid w:val="445A6A9D"/>
    <w:rsid w:val="445B1AD8"/>
    <w:rsid w:val="445C7573"/>
    <w:rsid w:val="44621D72"/>
    <w:rsid w:val="44627B4A"/>
    <w:rsid w:val="446B5CDF"/>
    <w:rsid w:val="446B5F6D"/>
    <w:rsid w:val="44703829"/>
    <w:rsid w:val="44726BA2"/>
    <w:rsid w:val="44741E4F"/>
    <w:rsid w:val="447556A3"/>
    <w:rsid w:val="44766926"/>
    <w:rsid w:val="4477497B"/>
    <w:rsid w:val="447C760B"/>
    <w:rsid w:val="447D1A0E"/>
    <w:rsid w:val="447E0D11"/>
    <w:rsid w:val="447F707F"/>
    <w:rsid w:val="447F7557"/>
    <w:rsid w:val="44800A33"/>
    <w:rsid w:val="44807A73"/>
    <w:rsid w:val="44830CDD"/>
    <w:rsid w:val="448372C6"/>
    <w:rsid w:val="4485408D"/>
    <w:rsid w:val="448E27D5"/>
    <w:rsid w:val="448E41B7"/>
    <w:rsid w:val="449177EC"/>
    <w:rsid w:val="449268F8"/>
    <w:rsid w:val="4493308F"/>
    <w:rsid w:val="44996A77"/>
    <w:rsid w:val="44A06E89"/>
    <w:rsid w:val="44AC2719"/>
    <w:rsid w:val="44B01BF1"/>
    <w:rsid w:val="44B91DC9"/>
    <w:rsid w:val="44BE5A6B"/>
    <w:rsid w:val="44BE7253"/>
    <w:rsid w:val="44C076D5"/>
    <w:rsid w:val="44C378AE"/>
    <w:rsid w:val="44C402F9"/>
    <w:rsid w:val="44C57A01"/>
    <w:rsid w:val="44CC16F1"/>
    <w:rsid w:val="44D155A5"/>
    <w:rsid w:val="44D77B5A"/>
    <w:rsid w:val="44DB4041"/>
    <w:rsid w:val="44DE6720"/>
    <w:rsid w:val="44E17096"/>
    <w:rsid w:val="44E36465"/>
    <w:rsid w:val="44E813E5"/>
    <w:rsid w:val="44EA2546"/>
    <w:rsid w:val="44EB5011"/>
    <w:rsid w:val="44F2517F"/>
    <w:rsid w:val="44FA1F8A"/>
    <w:rsid w:val="44FB4680"/>
    <w:rsid w:val="44FD73BB"/>
    <w:rsid w:val="44FD7CAC"/>
    <w:rsid w:val="44FF23A1"/>
    <w:rsid w:val="45026A1C"/>
    <w:rsid w:val="45085ABD"/>
    <w:rsid w:val="451334A2"/>
    <w:rsid w:val="451B7185"/>
    <w:rsid w:val="451D2BE0"/>
    <w:rsid w:val="451D334D"/>
    <w:rsid w:val="45220947"/>
    <w:rsid w:val="4524196F"/>
    <w:rsid w:val="45242D22"/>
    <w:rsid w:val="45260B5D"/>
    <w:rsid w:val="45266F10"/>
    <w:rsid w:val="45286488"/>
    <w:rsid w:val="452954B7"/>
    <w:rsid w:val="45296326"/>
    <w:rsid w:val="452A55EA"/>
    <w:rsid w:val="452B642A"/>
    <w:rsid w:val="452D5348"/>
    <w:rsid w:val="452F3DE8"/>
    <w:rsid w:val="45302DD9"/>
    <w:rsid w:val="453C60D5"/>
    <w:rsid w:val="45405D2C"/>
    <w:rsid w:val="454339EA"/>
    <w:rsid w:val="45481AC7"/>
    <w:rsid w:val="4549503B"/>
    <w:rsid w:val="454C2C4E"/>
    <w:rsid w:val="454C50CA"/>
    <w:rsid w:val="45513C63"/>
    <w:rsid w:val="455753C8"/>
    <w:rsid w:val="455914BC"/>
    <w:rsid w:val="455915BD"/>
    <w:rsid w:val="45592B60"/>
    <w:rsid w:val="455B252C"/>
    <w:rsid w:val="45604F5B"/>
    <w:rsid w:val="4560668E"/>
    <w:rsid w:val="456764A2"/>
    <w:rsid w:val="45683B69"/>
    <w:rsid w:val="45686DD3"/>
    <w:rsid w:val="456955A2"/>
    <w:rsid w:val="456B404A"/>
    <w:rsid w:val="456C753C"/>
    <w:rsid w:val="456E2EA7"/>
    <w:rsid w:val="456E3C94"/>
    <w:rsid w:val="456F48C6"/>
    <w:rsid w:val="45705CBB"/>
    <w:rsid w:val="45790C72"/>
    <w:rsid w:val="45793FD2"/>
    <w:rsid w:val="457C77A1"/>
    <w:rsid w:val="4583360B"/>
    <w:rsid w:val="458A5A10"/>
    <w:rsid w:val="458C2C3C"/>
    <w:rsid w:val="45906D7B"/>
    <w:rsid w:val="45923BDF"/>
    <w:rsid w:val="45962F16"/>
    <w:rsid w:val="4597208A"/>
    <w:rsid w:val="4597641B"/>
    <w:rsid w:val="45984EB9"/>
    <w:rsid w:val="459A19D1"/>
    <w:rsid w:val="459C571F"/>
    <w:rsid w:val="45A05293"/>
    <w:rsid w:val="45A207B5"/>
    <w:rsid w:val="45A26527"/>
    <w:rsid w:val="45A31DB6"/>
    <w:rsid w:val="45A31DFF"/>
    <w:rsid w:val="45A503F9"/>
    <w:rsid w:val="45A63EB4"/>
    <w:rsid w:val="45A83C07"/>
    <w:rsid w:val="45A84280"/>
    <w:rsid w:val="45AA288C"/>
    <w:rsid w:val="45AB340A"/>
    <w:rsid w:val="45AD3361"/>
    <w:rsid w:val="45AF4AC1"/>
    <w:rsid w:val="45B23351"/>
    <w:rsid w:val="45B43A3B"/>
    <w:rsid w:val="45B61B58"/>
    <w:rsid w:val="45B66A7B"/>
    <w:rsid w:val="45B7282F"/>
    <w:rsid w:val="45B957A7"/>
    <w:rsid w:val="45BA3399"/>
    <w:rsid w:val="45BE214D"/>
    <w:rsid w:val="45BE3DFF"/>
    <w:rsid w:val="45C35768"/>
    <w:rsid w:val="45C63CD9"/>
    <w:rsid w:val="45C813B9"/>
    <w:rsid w:val="45C83D7B"/>
    <w:rsid w:val="45CE43A4"/>
    <w:rsid w:val="45D0216E"/>
    <w:rsid w:val="45D02204"/>
    <w:rsid w:val="45D60AB0"/>
    <w:rsid w:val="45D868CF"/>
    <w:rsid w:val="45D8793B"/>
    <w:rsid w:val="45DA1821"/>
    <w:rsid w:val="45DD3CCA"/>
    <w:rsid w:val="45E4686B"/>
    <w:rsid w:val="45E53253"/>
    <w:rsid w:val="45E55964"/>
    <w:rsid w:val="45E70C2F"/>
    <w:rsid w:val="45E737CF"/>
    <w:rsid w:val="45EC16D6"/>
    <w:rsid w:val="45F11A26"/>
    <w:rsid w:val="45F85286"/>
    <w:rsid w:val="46006947"/>
    <w:rsid w:val="46070B18"/>
    <w:rsid w:val="460B1E4B"/>
    <w:rsid w:val="460B7C13"/>
    <w:rsid w:val="4611637A"/>
    <w:rsid w:val="46127803"/>
    <w:rsid w:val="4613112B"/>
    <w:rsid w:val="46173542"/>
    <w:rsid w:val="461C05EC"/>
    <w:rsid w:val="4623696E"/>
    <w:rsid w:val="46237B6D"/>
    <w:rsid w:val="46243957"/>
    <w:rsid w:val="46243D27"/>
    <w:rsid w:val="46254E6B"/>
    <w:rsid w:val="46255EFB"/>
    <w:rsid w:val="46255F76"/>
    <w:rsid w:val="46285F91"/>
    <w:rsid w:val="462958A4"/>
    <w:rsid w:val="462A5E77"/>
    <w:rsid w:val="462F40AA"/>
    <w:rsid w:val="46325C8F"/>
    <w:rsid w:val="463535A9"/>
    <w:rsid w:val="463844B2"/>
    <w:rsid w:val="463A10BC"/>
    <w:rsid w:val="463E25C4"/>
    <w:rsid w:val="463E2ECB"/>
    <w:rsid w:val="463F5956"/>
    <w:rsid w:val="464122A4"/>
    <w:rsid w:val="464658FB"/>
    <w:rsid w:val="464A430A"/>
    <w:rsid w:val="46571694"/>
    <w:rsid w:val="46622CAB"/>
    <w:rsid w:val="4664191C"/>
    <w:rsid w:val="46670841"/>
    <w:rsid w:val="46697380"/>
    <w:rsid w:val="467007B2"/>
    <w:rsid w:val="4674086F"/>
    <w:rsid w:val="46752748"/>
    <w:rsid w:val="467A19F2"/>
    <w:rsid w:val="467E0497"/>
    <w:rsid w:val="46840593"/>
    <w:rsid w:val="4689686C"/>
    <w:rsid w:val="468F2186"/>
    <w:rsid w:val="468F64ED"/>
    <w:rsid w:val="46906A35"/>
    <w:rsid w:val="469073ED"/>
    <w:rsid w:val="46915D61"/>
    <w:rsid w:val="46933163"/>
    <w:rsid w:val="46934565"/>
    <w:rsid w:val="469908BB"/>
    <w:rsid w:val="46995DE8"/>
    <w:rsid w:val="469B74FD"/>
    <w:rsid w:val="469C1AE6"/>
    <w:rsid w:val="46A17E9B"/>
    <w:rsid w:val="46A57246"/>
    <w:rsid w:val="46A57479"/>
    <w:rsid w:val="46A73CD9"/>
    <w:rsid w:val="46A8355B"/>
    <w:rsid w:val="46AB5E88"/>
    <w:rsid w:val="46AE141C"/>
    <w:rsid w:val="46B029C6"/>
    <w:rsid w:val="46B05D61"/>
    <w:rsid w:val="46B21588"/>
    <w:rsid w:val="46B300CC"/>
    <w:rsid w:val="46B44DC1"/>
    <w:rsid w:val="46B4700E"/>
    <w:rsid w:val="46B5052A"/>
    <w:rsid w:val="46B64BD7"/>
    <w:rsid w:val="46BB075E"/>
    <w:rsid w:val="46BB36CE"/>
    <w:rsid w:val="46BC4ACB"/>
    <w:rsid w:val="46BE62C3"/>
    <w:rsid w:val="46C00AD8"/>
    <w:rsid w:val="46C044A2"/>
    <w:rsid w:val="46CA41C0"/>
    <w:rsid w:val="46CE243D"/>
    <w:rsid w:val="46D20B37"/>
    <w:rsid w:val="46D537A3"/>
    <w:rsid w:val="46D55D6E"/>
    <w:rsid w:val="46D800A6"/>
    <w:rsid w:val="46DA20A5"/>
    <w:rsid w:val="46DA7931"/>
    <w:rsid w:val="46DC3DC5"/>
    <w:rsid w:val="46E03D38"/>
    <w:rsid w:val="46E25DF1"/>
    <w:rsid w:val="46E37C25"/>
    <w:rsid w:val="46E55CA3"/>
    <w:rsid w:val="46EA0D8B"/>
    <w:rsid w:val="46F149ED"/>
    <w:rsid w:val="46F24BEF"/>
    <w:rsid w:val="46F2501A"/>
    <w:rsid w:val="46F45A8B"/>
    <w:rsid w:val="46F75841"/>
    <w:rsid w:val="46F81585"/>
    <w:rsid w:val="46FC7742"/>
    <w:rsid w:val="46FD3FF5"/>
    <w:rsid w:val="46FF0609"/>
    <w:rsid w:val="46FF7855"/>
    <w:rsid w:val="47056E2B"/>
    <w:rsid w:val="47071FEF"/>
    <w:rsid w:val="47091601"/>
    <w:rsid w:val="470A7A0C"/>
    <w:rsid w:val="470B0A64"/>
    <w:rsid w:val="470E5E87"/>
    <w:rsid w:val="47113AC2"/>
    <w:rsid w:val="47115304"/>
    <w:rsid w:val="47120DFE"/>
    <w:rsid w:val="47134A60"/>
    <w:rsid w:val="47154DC7"/>
    <w:rsid w:val="471564D6"/>
    <w:rsid w:val="47157EAD"/>
    <w:rsid w:val="471622DA"/>
    <w:rsid w:val="47175DEC"/>
    <w:rsid w:val="4719302C"/>
    <w:rsid w:val="471B533F"/>
    <w:rsid w:val="471B70B4"/>
    <w:rsid w:val="471D3D52"/>
    <w:rsid w:val="471F6585"/>
    <w:rsid w:val="47231BE9"/>
    <w:rsid w:val="47237C25"/>
    <w:rsid w:val="4724150B"/>
    <w:rsid w:val="472C318E"/>
    <w:rsid w:val="472C4B3A"/>
    <w:rsid w:val="4730140F"/>
    <w:rsid w:val="4732586E"/>
    <w:rsid w:val="47345639"/>
    <w:rsid w:val="47380C66"/>
    <w:rsid w:val="473A0462"/>
    <w:rsid w:val="473C635C"/>
    <w:rsid w:val="473D1B06"/>
    <w:rsid w:val="473E7DBA"/>
    <w:rsid w:val="473F0AB1"/>
    <w:rsid w:val="47407237"/>
    <w:rsid w:val="474B5F79"/>
    <w:rsid w:val="4751760A"/>
    <w:rsid w:val="47536681"/>
    <w:rsid w:val="47551BE3"/>
    <w:rsid w:val="475657D1"/>
    <w:rsid w:val="4758736F"/>
    <w:rsid w:val="475E06BF"/>
    <w:rsid w:val="475E4027"/>
    <w:rsid w:val="47630172"/>
    <w:rsid w:val="47673315"/>
    <w:rsid w:val="4767687C"/>
    <w:rsid w:val="476917C6"/>
    <w:rsid w:val="476F27B8"/>
    <w:rsid w:val="47700D6C"/>
    <w:rsid w:val="477248F8"/>
    <w:rsid w:val="47727A58"/>
    <w:rsid w:val="47730283"/>
    <w:rsid w:val="47746E2A"/>
    <w:rsid w:val="4775140B"/>
    <w:rsid w:val="47761672"/>
    <w:rsid w:val="47773589"/>
    <w:rsid w:val="47781E4A"/>
    <w:rsid w:val="477A567A"/>
    <w:rsid w:val="47803D9E"/>
    <w:rsid w:val="47887B91"/>
    <w:rsid w:val="478C7327"/>
    <w:rsid w:val="478C7CDE"/>
    <w:rsid w:val="478D25AF"/>
    <w:rsid w:val="478E3F0D"/>
    <w:rsid w:val="478F756E"/>
    <w:rsid w:val="47921F9A"/>
    <w:rsid w:val="47943E13"/>
    <w:rsid w:val="47954D85"/>
    <w:rsid w:val="47997C22"/>
    <w:rsid w:val="47A76FDA"/>
    <w:rsid w:val="47A810B8"/>
    <w:rsid w:val="47AC170A"/>
    <w:rsid w:val="47AF301F"/>
    <w:rsid w:val="47AF399D"/>
    <w:rsid w:val="47B13066"/>
    <w:rsid w:val="47B21A06"/>
    <w:rsid w:val="47B24D5C"/>
    <w:rsid w:val="47B67BB1"/>
    <w:rsid w:val="47B70CA7"/>
    <w:rsid w:val="47B815CE"/>
    <w:rsid w:val="47B858DE"/>
    <w:rsid w:val="47BF2E50"/>
    <w:rsid w:val="47C06604"/>
    <w:rsid w:val="47C139C4"/>
    <w:rsid w:val="47C5727C"/>
    <w:rsid w:val="47C5731E"/>
    <w:rsid w:val="47CB1F3C"/>
    <w:rsid w:val="47CB31A0"/>
    <w:rsid w:val="47CD5241"/>
    <w:rsid w:val="47CF035D"/>
    <w:rsid w:val="47CF679A"/>
    <w:rsid w:val="47D15438"/>
    <w:rsid w:val="47D52A5B"/>
    <w:rsid w:val="47DA72DD"/>
    <w:rsid w:val="47E00B45"/>
    <w:rsid w:val="47E14F4A"/>
    <w:rsid w:val="47E17395"/>
    <w:rsid w:val="47E366DB"/>
    <w:rsid w:val="47E76E86"/>
    <w:rsid w:val="47E86D90"/>
    <w:rsid w:val="47E93D00"/>
    <w:rsid w:val="47EC2D47"/>
    <w:rsid w:val="47EC4DBC"/>
    <w:rsid w:val="47EE1CB2"/>
    <w:rsid w:val="47F078F9"/>
    <w:rsid w:val="47F17AB9"/>
    <w:rsid w:val="47F5451B"/>
    <w:rsid w:val="47F70256"/>
    <w:rsid w:val="47F74A6A"/>
    <w:rsid w:val="47FE423C"/>
    <w:rsid w:val="47FF4FC7"/>
    <w:rsid w:val="48010B23"/>
    <w:rsid w:val="480B5E2C"/>
    <w:rsid w:val="480D6F68"/>
    <w:rsid w:val="480E77A5"/>
    <w:rsid w:val="480F416D"/>
    <w:rsid w:val="4810234E"/>
    <w:rsid w:val="48113C43"/>
    <w:rsid w:val="48124E95"/>
    <w:rsid w:val="481641AC"/>
    <w:rsid w:val="481825F6"/>
    <w:rsid w:val="481A1330"/>
    <w:rsid w:val="481C249F"/>
    <w:rsid w:val="48253DCB"/>
    <w:rsid w:val="48282CE3"/>
    <w:rsid w:val="48293131"/>
    <w:rsid w:val="48295E1A"/>
    <w:rsid w:val="482F176D"/>
    <w:rsid w:val="482F6E26"/>
    <w:rsid w:val="48315696"/>
    <w:rsid w:val="48366F0D"/>
    <w:rsid w:val="4839341F"/>
    <w:rsid w:val="483A7445"/>
    <w:rsid w:val="4841253F"/>
    <w:rsid w:val="484141A0"/>
    <w:rsid w:val="48434CAF"/>
    <w:rsid w:val="48442B81"/>
    <w:rsid w:val="484647B2"/>
    <w:rsid w:val="48473FF9"/>
    <w:rsid w:val="484C3EF3"/>
    <w:rsid w:val="484D79D5"/>
    <w:rsid w:val="484D7D44"/>
    <w:rsid w:val="484F6E7C"/>
    <w:rsid w:val="48501D9D"/>
    <w:rsid w:val="48561EB8"/>
    <w:rsid w:val="48565CB6"/>
    <w:rsid w:val="485C6A2E"/>
    <w:rsid w:val="485D2840"/>
    <w:rsid w:val="485E0583"/>
    <w:rsid w:val="48615D98"/>
    <w:rsid w:val="4862555C"/>
    <w:rsid w:val="4865532D"/>
    <w:rsid w:val="48700EC6"/>
    <w:rsid w:val="48742CAD"/>
    <w:rsid w:val="487514D9"/>
    <w:rsid w:val="48772013"/>
    <w:rsid w:val="487A321B"/>
    <w:rsid w:val="4880764E"/>
    <w:rsid w:val="48813BB0"/>
    <w:rsid w:val="48823E20"/>
    <w:rsid w:val="4884479C"/>
    <w:rsid w:val="48855CF8"/>
    <w:rsid w:val="48896401"/>
    <w:rsid w:val="488C67F3"/>
    <w:rsid w:val="488D112B"/>
    <w:rsid w:val="488D5362"/>
    <w:rsid w:val="488E1DE8"/>
    <w:rsid w:val="48900CF0"/>
    <w:rsid w:val="48903A97"/>
    <w:rsid w:val="489133D5"/>
    <w:rsid w:val="489201C4"/>
    <w:rsid w:val="489239B1"/>
    <w:rsid w:val="48A11BC4"/>
    <w:rsid w:val="48A606EF"/>
    <w:rsid w:val="48AC2453"/>
    <w:rsid w:val="48AF2EEE"/>
    <w:rsid w:val="48B07B66"/>
    <w:rsid w:val="48B60360"/>
    <w:rsid w:val="48B64A6B"/>
    <w:rsid w:val="48B73451"/>
    <w:rsid w:val="48BB43A7"/>
    <w:rsid w:val="48BB73B8"/>
    <w:rsid w:val="48BD3A32"/>
    <w:rsid w:val="48C0707C"/>
    <w:rsid w:val="48C16D4E"/>
    <w:rsid w:val="48C571BC"/>
    <w:rsid w:val="48CB26BA"/>
    <w:rsid w:val="48D05CF0"/>
    <w:rsid w:val="48D51EB3"/>
    <w:rsid w:val="48D6563A"/>
    <w:rsid w:val="48D72889"/>
    <w:rsid w:val="48DA669A"/>
    <w:rsid w:val="48DC244A"/>
    <w:rsid w:val="48DC564C"/>
    <w:rsid w:val="48DF30A0"/>
    <w:rsid w:val="48E11CC0"/>
    <w:rsid w:val="48E44088"/>
    <w:rsid w:val="48E636FE"/>
    <w:rsid w:val="48E87E35"/>
    <w:rsid w:val="48E92DA7"/>
    <w:rsid w:val="48EA7855"/>
    <w:rsid w:val="48EB0E69"/>
    <w:rsid w:val="48EC6909"/>
    <w:rsid w:val="48F0474D"/>
    <w:rsid w:val="48F164EB"/>
    <w:rsid w:val="48F2014E"/>
    <w:rsid w:val="48F4008C"/>
    <w:rsid w:val="48F614FC"/>
    <w:rsid w:val="48FB392D"/>
    <w:rsid w:val="48FB450E"/>
    <w:rsid w:val="48FB4749"/>
    <w:rsid w:val="48FF4533"/>
    <w:rsid w:val="490019F9"/>
    <w:rsid w:val="4901101D"/>
    <w:rsid w:val="49040F5B"/>
    <w:rsid w:val="4906716A"/>
    <w:rsid w:val="4907535C"/>
    <w:rsid w:val="49075B6E"/>
    <w:rsid w:val="490878AE"/>
    <w:rsid w:val="490A68E3"/>
    <w:rsid w:val="490C2300"/>
    <w:rsid w:val="490C25AE"/>
    <w:rsid w:val="49104307"/>
    <w:rsid w:val="4914483E"/>
    <w:rsid w:val="49161FBA"/>
    <w:rsid w:val="49173C0E"/>
    <w:rsid w:val="491B4ABE"/>
    <w:rsid w:val="491B7535"/>
    <w:rsid w:val="491D4834"/>
    <w:rsid w:val="491F3DEA"/>
    <w:rsid w:val="491F4CE7"/>
    <w:rsid w:val="49211764"/>
    <w:rsid w:val="49273A41"/>
    <w:rsid w:val="492A37DA"/>
    <w:rsid w:val="49303B8D"/>
    <w:rsid w:val="49330C5A"/>
    <w:rsid w:val="493A49D5"/>
    <w:rsid w:val="494113A3"/>
    <w:rsid w:val="4941304D"/>
    <w:rsid w:val="49435492"/>
    <w:rsid w:val="494C2CB4"/>
    <w:rsid w:val="494D4EAF"/>
    <w:rsid w:val="4950126B"/>
    <w:rsid w:val="495419E4"/>
    <w:rsid w:val="49560F2D"/>
    <w:rsid w:val="49607418"/>
    <w:rsid w:val="49626698"/>
    <w:rsid w:val="4965004C"/>
    <w:rsid w:val="496721BE"/>
    <w:rsid w:val="496A4600"/>
    <w:rsid w:val="496C478E"/>
    <w:rsid w:val="496F6816"/>
    <w:rsid w:val="4972119C"/>
    <w:rsid w:val="497747B2"/>
    <w:rsid w:val="497C31D4"/>
    <w:rsid w:val="497F2A5F"/>
    <w:rsid w:val="49827DD6"/>
    <w:rsid w:val="4984009E"/>
    <w:rsid w:val="4985165E"/>
    <w:rsid w:val="49885E1D"/>
    <w:rsid w:val="498A2850"/>
    <w:rsid w:val="498C6829"/>
    <w:rsid w:val="498D3EB2"/>
    <w:rsid w:val="498E1127"/>
    <w:rsid w:val="498F425A"/>
    <w:rsid w:val="498F7619"/>
    <w:rsid w:val="4991696C"/>
    <w:rsid w:val="49937182"/>
    <w:rsid w:val="49954DF9"/>
    <w:rsid w:val="49984001"/>
    <w:rsid w:val="499E3086"/>
    <w:rsid w:val="499F5D6D"/>
    <w:rsid w:val="49A60799"/>
    <w:rsid w:val="49A707F8"/>
    <w:rsid w:val="49A77C18"/>
    <w:rsid w:val="49A81C97"/>
    <w:rsid w:val="49A91D55"/>
    <w:rsid w:val="49AB18AD"/>
    <w:rsid w:val="49AD341A"/>
    <w:rsid w:val="49AF2447"/>
    <w:rsid w:val="49AF36C6"/>
    <w:rsid w:val="49B103A1"/>
    <w:rsid w:val="49B94F9A"/>
    <w:rsid w:val="49BB3A1F"/>
    <w:rsid w:val="49BE3D5D"/>
    <w:rsid w:val="49BF7F8C"/>
    <w:rsid w:val="49C15130"/>
    <w:rsid w:val="49C73371"/>
    <w:rsid w:val="49CC4A2D"/>
    <w:rsid w:val="49CC5652"/>
    <w:rsid w:val="49CD4C62"/>
    <w:rsid w:val="49CD56E3"/>
    <w:rsid w:val="49CF4548"/>
    <w:rsid w:val="49CF6B8A"/>
    <w:rsid w:val="49D05584"/>
    <w:rsid w:val="49D2455C"/>
    <w:rsid w:val="49D8324C"/>
    <w:rsid w:val="49D852B6"/>
    <w:rsid w:val="49D85345"/>
    <w:rsid w:val="49DD429A"/>
    <w:rsid w:val="49DE3230"/>
    <w:rsid w:val="49DF5057"/>
    <w:rsid w:val="49DF6D5D"/>
    <w:rsid w:val="49E026B6"/>
    <w:rsid w:val="49E04330"/>
    <w:rsid w:val="49E727CF"/>
    <w:rsid w:val="49ED6C87"/>
    <w:rsid w:val="49F061BB"/>
    <w:rsid w:val="49F545CA"/>
    <w:rsid w:val="49F62094"/>
    <w:rsid w:val="49FA09C8"/>
    <w:rsid w:val="49FC2127"/>
    <w:rsid w:val="49FC7AB5"/>
    <w:rsid w:val="49FE34CD"/>
    <w:rsid w:val="49FF2B53"/>
    <w:rsid w:val="4A006631"/>
    <w:rsid w:val="4A006AEA"/>
    <w:rsid w:val="4A02359F"/>
    <w:rsid w:val="4A047C7C"/>
    <w:rsid w:val="4A064D31"/>
    <w:rsid w:val="4A07458F"/>
    <w:rsid w:val="4A09170B"/>
    <w:rsid w:val="4A0D3F23"/>
    <w:rsid w:val="4A114E1D"/>
    <w:rsid w:val="4A116546"/>
    <w:rsid w:val="4A135894"/>
    <w:rsid w:val="4A151571"/>
    <w:rsid w:val="4A177700"/>
    <w:rsid w:val="4A1B3799"/>
    <w:rsid w:val="4A1D5FDC"/>
    <w:rsid w:val="4A1E74C2"/>
    <w:rsid w:val="4A202DDF"/>
    <w:rsid w:val="4A234221"/>
    <w:rsid w:val="4A293F5D"/>
    <w:rsid w:val="4A2B332A"/>
    <w:rsid w:val="4A2B407D"/>
    <w:rsid w:val="4A2C2931"/>
    <w:rsid w:val="4A3104DB"/>
    <w:rsid w:val="4A36092D"/>
    <w:rsid w:val="4A383146"/>
    <w:rsid w:val="4A386881"/>
    <w:rsid w:val="4A386A1F"/>
    <w:rsid w:val="4A3A4891"/>
    <w:rsid w:val="4A3D3B1C"/>
    <w:rsid w:val="4A3F1A00"/>
    <w:rsid w:val="4A424600"/>
    <w:rsid w:val="4A4D5ECB"/>
    <w:rsid w:val="4A5E55C5"/>
    <w:rsid w:val="4A62337F"/>
    <w:rsid w:val="4A6563A6"/>
    <w:rsid w:val="4A6801D0"/>
    <w:rsid w:val="4A6820C2"/>
    <w:rsid w:val="4A6A1982"/>
    <w:rsid w:val="4A6C2C5F"/>
    <w:rsid w:val="4A6D41A1"/>
    <w:rsid w:val="4A714C63"/>
    <w:rsid w:val="4A726173"/>
    <w:rsid w:val="4A752D3E"/>
    <w:rsid w:val="4A7558CA"/>
    <w:rsid w:val="4A766D88"/>
    <w:rsid w:val="4A784B97"/>
    <w:rsid w:val="4A8219BC"/>
    <w:rsid w:val="4A826DC0"/>
    <w:rsid w:val="4A845E9B"/>
    <w:rsid w:val="4A8633F5"/>
    <w:rsid w:val="4A8706EE"/>
    <w:rsid w:val="4A8802BD"/>
    <w:rsid w:val="4A8A1915"/>
    <w:rsid w:val="4A8C515A"/>
    <w:rsid w:val="4A8D79BD"/>
    <w:rsid w:val="4A90345E"/>
    <w:rsid w:val="4A9176A9"/>
    <w:rsid w:val="4A954B47"/>
    <w:rsid w:val="4A9A3C65"/>
    <w:rsid w:val="4A9F0D06"/>
    <w:rsid w:val="4A9F4E70"/>
    <w:rsid w:val="4AA17C1C"/>
    <w:rsid w:val="4AA55A24"/>
    <w:rsid w:val="4AA679F3"/>
    <w:rsid w:val="4AA9123A"/>
    <w:rsid w:val="4AB123B8"/>
    <w:rsid w:val="4ABC54F9"/>
    <w:rsid w:val="4ABE22D7"/>
    <w:rsid w:val="4AC47579"/>
    <w:rsid w:val="4ACA408A"/>
    <w:rsid w:val="4ACA7234"/>
    <w:rsid w:val="4ACD637F"/>
    <w:rsid w:val="4ACE5069"/>
    <w:rsid w:val="4AD043C4"/>
    <w:rsid w:val="4AD34835"/>
    <w:rsid w:val="4AD54C6D"/>
    <w:rsid w:val="4AD65FC3"/>
    <w:rsid w:val="4AD708C1"/>
    <w:rsid w:val="4AD750C5"/>
    <w:rsid w:val="4AD84D75"/>
    <w:rsid w:val="4ADD6E30"/>
    <w:rsid w:val="4ADE1C2F"/>
    <w:rsid w:val="4AE40A19"/>
    <w:rsid w:val="4AE84820"/>
    <w:rsid w:val="4AEA0EF3"/>
    <w:rsid w:val="4AEC20A6"/>
    <w:rsid w:val="4AEC3715"/>
    <w:rsid w:val="4AED0EF2"/>
    <w:rsid w:val="4AED1563"/>
    <w:rsid w:val="4AED29A6"/>
    <w:rsid w:val="4AEE34D1"/>
    <w:rsid w:val="4AEE43D6"/>
    <w:rsid w:val="4AEF2266"/>
    <w:rsid w:val="4AEF6AEF"/>
    <w:rsid w:val="4AF26834"/>
    <w:rsid w:val="4AF31533"/>
    <w:rsid w:val="4AF81869"/>
    <w:rsid w:val="4B045E1A"/>
    <w:rsid w:val="4B0D41B8"/>
    <w:rsid w:val="4B0E2FDA"/>
    <w:rsid w:val="4B136393"/>
    <w:rsid w:val="4B160A35"/>
    <w:rsid w:val="4B18704B"/>
    <w:rsid w:val="4B1A5440"/>
    <w:rsid w:val="4B1E6E08"/>
    <w:rsid w:val="4B1F39F2"/>
    <w:rsid w:val="4B2B1904"/>
    <w:rsid w:val="4B2C59DB"/>
    <w:rsid w:val="4B2C65A0"/>
    <w:rsid w:val="4B2F4C2F"/>
    <w:rsid w:val="4B3630B6"/>
    <w:rsid w:val="4B3D0AE6"/>
    <w:rsid w:val="4B3E0BA9"/>
    <w:rsid w:val="4B403BF9"/>
    <w:rsid w:val="4B404147"/>
    <w:rsid w:val="4B407106"/>
    <w:rsid w:val="4B447AFC"/>
    <w:rsid w:val="4B472390"/>
    <w:rsid w:val="4B492060"/>
    <w:rsid w:val="4B4B66E9"/>
    <w:rsid w:val="4B4D362A"/>
    <w:rsid w:val="4B53575B"/>
    <w:rsid w:val="4B53575F"/>
    <w:rsid w:val="4B536B93"/>
    <w:rsid w:val="4B561EE5"/>
    <w:rsid w:val="4B57029F"/>
    <w:rsid w:val="4B572284"/>
    <w:rsid w:val="4B5738FB"/>
    <w:rsid w:val="4B5763CC"/>
    <w:rsid w:val="4B60670A"/>
    <w:rsid w:val="4B656F31"/>
    <w:rsid w:val="4B683128"/>
    <w:rsid w:val="4B684F88"/>
    <w:rsid w:val="4B685A25"/>
    <w:rsid w:val="4B6B02AE"/>
    <w:rsid w:val="4B71704B"/>
    <w:rsid w:val="4B7557EF"/>
    <w:rsid w:val="4B785C41"/>
    <w:rsid w:val="4B796ADB"/>
    <w:rsid w:val="4B7C5EE9"/>
    <w:rsid w:val="4B7E707D"/>
    <w:rsid w:val="4B895684"/>
    <w:rsid w:val="4B897BEB"/>
    <w:rsid w:val="4B8D2C65"/>
    <w:rsid w:val="4B8E038F"/>
    <w:rsid w:val="4B8E7D33"/>
    <w:rsid w:val="4B8F6C73"/>
    <w:rsid w:val="4B971A3C"/>
    <w:rsid w:val="4B9B5C56"/>
    <w:rsid w:val="4B9B6EB5"/>
    <w:rsid w:val="4B9D71A2"/>
    <w:rsid w:val="4B9F2CDF"/>
    <w:rsid w:val="4BA1574B"/>
    <w:rsid w:val="4BA61920"/>
    <w:rsid w:val="4BA9098D"/>
    <w:rsid w:val="4BAE1107"/>
    <w:rsid w:val="4BAF016B"/>
    <w:rsid w:val="4BB4026F"/>
    <w:rsid w:val="4BB56FF6"/>
    <w:rsid w:val="4BB635A0"/>
    <w:rsid w:val="4BB972DF"/>
    <w:rsid w:val="4BBB11AD"/>
    <w:rsid w:val="4BBC007B"/>
    <w:rsid w:val="4BBC2CA6"/>
    <w:rsid w:val="4BBE31FB"/>
    <w:rsid w:val="4BC91C7D"/>
    <w:rsid w:val="4BCB59CC"/>
    <w:rsid w:val="4BCE5663"/>
    <w:rsid w:val="4BCE65E0"/>
    <w:rsid w:val="4BD14CA7"/>
    <w:rsid w:val="4BD174D7"/>
    <w:rsid w:val="4BD27F66"/>
    <w:rsid w:val="4BD5306D"/>
    <w:rsid w:val="4BD658D9"/>
    <w:rsid w:val="4BDC7929"/>
    <w:rsid w:val="4BDE1F83"/>
    <w:rsid w:val="4BDF6F8E"/>
    <w:rsid w:val="4BE043C6"/>
    <w:rsid w:val="4BE86703"/>
    <w:rsid w:val="4BEA18C9"/>
    <w:rsid w:val="4BEA1DA9"/>
    <w:rsid w:val="4BEB5185"/>
    <w:rsid w:val="4BEB6472"/>
    <w:rsid w:val="4BED07A9"/>
    <w:rsid w:val="4BEE3E67"/>
    <w:rsid w:val="4BEF0B27"/>
    <w:rsid w:val="4BF11C64"/>
    <w:rsid w:val="4BF15272"/>
    <w:rsid w:val="4BF667AB"/>
    <w:rsid w:val="4BFA5AB4"/>
    <w:rsid w:val="4BFD11F9"/>
    <w:rsid w:val="4BFD3167"/>
    <w:rsid w:val="4BFE232D"/>
    <w:rsid w:val="4C0214A9"/>
    <w:rsid w:val="4C041AD9"/>
    <w:rsid w:val="4C06771D"/>
    <w:rsid w:val="4C093CBC"/>
    <w:rsid w:val="4C097115"/>
    <w:rsid w:val="4C0F1644"/>
    <w:rsid w:val="4C1005EB"/>
    <w:rsid w:val="4C122611"/>
    <w:rsid w:val="4C133E79"/>
    <w:rsid w:val="4C153B6A"/>
    <w:rsid w:val="4C1551EE"/>
    <w:rsid w:val="4C162C91"/>
    <w:rsid w:val="4C187F57"/>
    <w:rsid w:val="4C273824"/>
    <w:rsid w:val="4C291AFE"/>
    <w:rsid w:val="4C292F37"/>
    <w:rsid w:val="4C2F0C49"/>
    <w:rsid w:val="4C2F55F2"/>
    <w:rsid w:val="4C325D1E"/>
    <w:rsid w:val="4C3C5B51"/>
    <w:rsid w:val="4C432B60"/>
    <w:rsid w:val="4C4617C0"/>
    <w:rsid w:val="4C4647B4"/>
    <w:rsid w:val="4C4874AB"/>
    <w:rsid w:val="4C4973A2"/>
    <w:rsid w:val="4C523805"/>
    <w:rsid w:val="4C5D0C30"/>
    <w:rsid w:val="4C5D0FD8"/>
    <w:rsid w:val="4C5D26B6"/>
    <w:rsid w:val="4C5E154E"/>
    <w:rsid w:val="4C5F7560"/>
    <w:rsid w:val="4C5F7D4F"/>
    <w:rsid w:val="4C60134D"/>
    <w:rsid w:val="4C6211EF"/>
    <w:rsid w:val="4C6247D7"/>
    <w:rsid w:val="4C632FF3"/>
    <w:rsid w:val="4C654C5F"/>
    <w:rsid w:val="4C656276"/>
    <w:rsid w:val="4C6627A0"/>
    <w:rsid w:val="4C674A75"/>
    <w:rsid w:val="4C674AFD"/>
    <w:rsid w:val="4C697BAA"/>
    <w:rsid w:val="4C6C5585"/>
    <w:rsid w:val="4C742969"/>
    <w:rsid w:val="4C76467A"/>
    <w:rsid w:val="4C78351B"/>
    <w:rsid w:val="4C7E2023"/>
    <w:rsid w:val="4C7F7360"/>
    <w:rsid w:val="4C8A4370"/>
    <w:rsid w:val="4C8C3FA4"/>
    <w:rsid w:val="4C8C4428"/>
    <w:rsid w:val="4C8C4F52"/>
    <w:rsid w:val="4C8D5A94"/>
    <w:rsid w:val="4C921CC8"/>
    <w:rsid w:val="4C9405CC"/>
    <w:rsid w:val="4C977E48"/>
    <w:rsid w:val="4C99631F"/>
    <w:rsid w:val="4C9A6D7D"/>
    <w:rsid w:val="4C9C7DC3"/>
    <w:rsid w:val="4C9F6199"/>
    <w:rsid w:val="4CA54EA2"/>
    <w:rsid w:val="4CA763F6"/>
    <w:rsid w:val="4CA8144A"/>
    <w:rsid w:val="4CAB5CDB"/>
    <w:rsid w:val="4CAC1E60"/>
    <w:rsid w:val="4CAF063B"/>
    <w:rsid w:val="4CB3132E"/>
    <w:rsid w:val="4CB97352"/>
    <w:rsid w:val="4CBC2476"/>
    <w:rsid w:val="4CBC6AE7"/>
    <w:rsid w:val="4CBF1220"/>
    <w:rsid w:val="4CC03FCE"/>
    <w:rsid w:val="4CC34B30"/>
    <w:rsid w:val="4CC85D3E"/>
    <w:rsid w:val="4CC905F8"/>
    <w:rsid w:val="4CC90DAB"/>
    <w:rsid w:val="4CC95BF3"/>
    <w:rsid w:val="4CCA4329"/>
    <w:rsid w:val="4CD230E0"/>
    <w:rsid w:val="4CD60B2C"/>
    <w:rsid w:val="4CDD0A4E"/>
    <w:rsid w:val="4CDD1C4E"/>
    <w:rsid w:val="4CDD4092"/>
    <w:rsid w:val="4CDF6B33"/>
    <w:rsid w:val="4CE52321"/>
    <w:rsid w:val="4CE6113C"/>
    <w:rsid w:val="4CE93F8C"/>
    <w:rsid w:val="4CEB7F57"/>
    <w:rsid w:val="4CEC0897"/>
    <w:rsid w:val="4CED4147"/>
    <w:rsid w:val="4CED7EA3"/>
    <w:rsid w:val="4CEF5CBA"/>
    <w:rsid w:val="4CEF723B"/>
    <w:rsid w:val="4CF26AB3"/>
    <w:rsid w:val="4CF522BB"/>
    <w:rsid w:val="4CF549B1"/>
    <w:rsid w:val="4CF728A5"/>
    <w:rsid w:val="4CF8518B"/>
    <w:rsid w:val="4CF86A36"/>
    <w:rsid w:val="4CF90587"/>
    <w:rsid w:val="4CF94CD2"/>
    <w:rsid w:val="4CFF5F2B"/>
    <w:rsid w:val="4D0414C8"/>
    <w:rsid w:val="4D07546A"/>
    <w:rsid w:val="4D0861A6"/>
    <w:rsid w:val="4D092932"/>
    <w:rsid w:val="4D0E1774"/>
    <w:rsid w:val="4D0F16DE"/>
    <w:rsid w:val="4D0F187F"/>
    <w:rsid w:val="4D111A72"/>
    <w:rsid w:val="4D1130CC"/>
    <w:rsid w:val="4D11568C"/>
    <w:rsid w:val="4D156F34"/>
    <w:rsid w:val="4D1A2FD4"/>
    <w:rsid w:val="4D1B5A6C"/>
    <w:rsid w:val="4D1C087F"/>
    <w:rsid w:val="4D207DCC"/>
    <w:rsid w:val="4D244760"/>
    <w:rsid w:val="4D2530A2"/>
    <w:rsid w:val="4D255D86"/>
    <w:rsid w:val="4D2730DA"/>
    <w:rsid w:val="4D2A5FD1"/>
    <w:rsid w:val="4D2A763B"/>
    <w:rsid w:val="4D2D0268"/>
    <w:rsid w:val="4D2D0FCB"/>
    <w:rsid w:val="4D316656"/>
    <w:rsid w:val="4D350057"/>
    <w:rsid w:val="4D360436"/>
    <w:rsid w:val="4D3C0A7F"/>
    <w:rsid w:val="4D3C236E"/>
    <w:rsid w:val="4D3C606B"/>
    <w:rsid w:val="4D3F1A84"/>
    <w:rsid w:val="4D423DB0"/>
    <w:rsid w:val="4D447304"/>
    <w:rsid w:val="4D495C2F"/>
    <w:rsid w:val="4D4A70B7"/>
    <w:rsid w:val="4D4B5FB6"/>
    <w:rsid w:val="4D4D020C"/>
    <w:rsid w:val="4D4E26AE"/>
    <w:rsid w:val="4D51478A"/>
    <w:rsid w:val="4D573539"/>
    <w:rsid w:val="4D593EF0"/>
    <w:rsid w:val="4D5A7F3D"/>
    <w:rsid w:val="4D5B1CD7"/>
    <w:rsid w:val="4D5B240A"/>
    <w:rsid w:val="4D5D7AF4"/>
    <w:rsid w:val="4D5F3370"/>
    <w:rsid w:val="4D624DF9"/>
    <w:rsid w:val="4D653FE5"/>
    <w:rsid w:val="4D6642E5"/>
    <w:rsid w:val="4D6646B7"/>
    <w:rsid w:val="4D6C5967"/>
    <w:rsid w:val="4D6D7A84"/>
    <w:rsid w:val="4D70569C"/>
    <w:rsid w:val="4D7219F2"/>
    <w:rsid w:val="4D732A7D"/>
    <w:rsid w:val="4D734B85"/>
    <w:rsid w:val="4D77698C"/>
    <w:rsid w:val="4D7A4215"/>
    <w:rsid w:val="4D7F121B"/>
    <w:rsid w:val="4D834186"/>
    <w:rsid w:val="4D873E90"/>
    <w:rsid w:val="4D8B4019"/>
    <w:rsid w:val="4D9200BF"/>
    <w:rsid w:val="4D96681E"/>
    <w:rsid w:val="4D9868EB"/>
    <w:rsid w:val="4D992DA8"/>
    <w:rsid w:val="4D9B7914"/>
    <w:rsid w:val="4D9D5A67"/>
    <w:rsid w:val="4D9E2D01"/>
    <w:rsid w:val="4DA12A53"/>
    <w:rsid w:val="4DAA1112"/>
    <w:rsid w:val="4DAA58C2"/>
    <w:rsid w:val="4DAE1BFB"/>
    <w:rsid w:val="4DAF6676"/>
    <w:rsid w:val="4DB001F9"/>
    <w:rsid w:val="4DB43E8F"/>
    <w:rsid w:val="4DB51DEB"/>
    <w:rsid w:val="4DB70FDE"/>
    <w:rsid w:val="4DBE08DD"/>
    <w:rsid w:val="4DBE173B"/>
    <w:rsid w:val="4DC04019"/>
    <w:rsid w:val="4DC34ABE"/>
    <w:rsid w:val="4DC35E5E"/>
    <w:rsid w:val="4DC70D96"/>
    <w:rsid w:val="4DC75912"/>
    <w:rsid w:val="4DC7702B"/>
    <w:rsid w:val="4DC87D79"/>
    <w:rsid w:val="4DCA59E0"/>
    <w:rsid w:val="4DCB533E"/>
    <w:rsid w:val="4DCC0F8F"/>
    <w:rsid w:val="4DCD5576"/>
    <w:rsid w:val="4DD141C6"/>
    <w:rsid w:val="4DD31571"/>
    <w:rsid w:val="4DD31854"/>
    <w:rsid w:val="4DD32D76"/>
    <w:rsid w:val="4DD61AF5"/>
    <w:rsid w:val="4DDC3339"/>
    <w:rsid w:val="4DDC612E"/>
    <w:rsid w:val="4DDE1E9D"/>
    <w:rsid w:val="4DDF658D"/>
    <w:rsid w:val="4DDF6EC5"/>
    <w:rsid w:val="4DDF7B91"/>
    <w:rsid w:val="4DE7059C"/>
    <w:rsid w:val="4DE83A0D"/>
    <w:rsid w:val="4DEE43C5"/>
    <w:rsid w:val="4DF07B12"/>
    <w:rsid w:val="4DF20BFE"/>
    <w:rsid w:val="4DF72ECC"/>
    <w:rsid w:val="4DF92E0A"/>
    <w:rsid w:val="4DFD429D"/>
    <w:rsid w:val="4E022A86"/>
    <w:rsid w:val="4E033B6B"/>
    <w:rsid w:val="4E042AD3"/>
    <w:rsid w:val="4E0453EA"/>
    <w:rsid w:val="4E0522FD"/>
    <w:rsid w:val="4E055E8A"/>
    <w:rsid w:val="4E087217"/>
    <w:rsid w:val="4E0A1C39"/>
    <w:rsid w:val="4E0B1658"/>
    <w:rsid w:val="4E0C2B52"/>
    <w:rsid w:val="4E0D142C"/>
    <w:rsid w:val="4E1143A6"/>
    <w:rsid w:val="4E1B6407"/>
    <w:rsid w:val="4E1C5758"/>
    <w:rsid w:val="4E201BE5"/>
    <w:rsid w:val="4E210843"/>
    <w:rsid w:val="4E2707BB"/>
    <w:rsid w:val="4E29407E"/>
    <w:rsid w:val="4E303168"/>
    <w:rsid w:val="4E3034D6"/>
    <w:rsid w:val="4E326128"/>
    <w:rsid w:val="4E364A86"/>
    <w:rsid w:val="4E3764DE"/>
    <w:rsid w:val="4E3E11FD"/>
    <w:rsid w:val="4E3E7ECB"/>
    <w:rsid w:val="4E45323C"/>
    <w:rsid w:val="4E465E07"/>
    <w:rsid w:val="4E491483"/>
    <w:rsid w:val="4E496A5D"/>
    <w:rsid w:val="4E4C54E9"/>
    <w:rsid w:val="4E4C5C82"/>
    <w:rsid w:val="4E502107"/>
    <w:rsid w:val="4E5114DE"/>
    <w:rsid w:val="4E552E6A"/>
    <w:rsid w:val="4E562CAC"/>
    <w:rsid w:val="4E572BC2"/>
    <w:rsid w:val="4E5B5054"/>
    <w:rsid w:val="4E5C1F53"/>
    <w:rsid w:val="4E5D22A6"/>
    <w:rsid w:val="4E5F074A"/>
    <w:rsid w:val="4E65526D"/>
    <w:rsid w:val="4E663831"/>
    <w:rsid w:val="4E665E2B"/>
    <w:rsid w:val="4E6C27CA"/>
    <w:rsid w:val="4E731F31"/>
    <w:rsid w:val="4E733392"/>
    <w:rsid w:val="4E760AC1"/>
    <w:rsid w:val="4E762A80"/>
    <w:rsid w:val="4E78321E"/>
    <w:rsid w:val="4E7B6E7E"/>
    <w:rsid w:val="4E7E47F9"/>
    <w:rsid w:val="4E7E56A8"/>
    <w:rsid w:val="4E830687"/>
    <w:rsid w:val="4E847671"/>
    <w:rsid w:val="4E8668A0"/>
    <w:rsid w:val="4E8933A9"/>
    <w:rsid w:val="4E8A7711"/>
    <w:rsid w:val="4E8D147A"/>
    <w:rsid w:val="4E8E0BC4"/>
    <w:rsid w:val="4E8F2A07"/>
    <w:rsid w:val="4E934407"/>
    <w:rsid w:val="4E9B6503"/>
    <w:rsid w:val="4EAC63F4"/>
    <w:rsid w:val="4EAD5072"/>
    <w:rsid w:val="4EB11A5E"/>
    <w:rsid w:val="4EB4397D"/>
    <w:rsid w:val="4EBC5EC3"/>
    <w:rsid w:val="4EC30462"/>
    <w:rsid w:val="4EC33D27"/>
    <w:rsid w:val="4EC35844"/>
    <w:rsid w:val="4ECA34C9"/>
    <w:rsid w:val="4ECF7A7D"/>
    <w:rsid w:val="4ED16296"/>
    <w:rsid w:val="4ED31A53"/>
    <w:rsid w:val="4EDA330E"/>
    <w:rsid w:val="4EDA4EFF"/>
    <w:rsid w:val="4EDB2F70"/>
    <w:rsid w:val="4EDB530D"/>
    <w:rsid w:val="4EDC1D55"/>
    <w:rsid w:val="4EE14290"/>
    <w:rsid w:val="4EE665C2"/>
    <w:rsid w:val="4EE66724"/>
    <w:rsid w:val="4EE817F7"/>
    <w:rsid w:val="4EEB5E17"/>
    <w:rsid w:val="4EEE7DFB"/>
    <w:rsid w:val="4EF51F07"/>
    <w:rsid w:val="4EF757DF"/>
    <w:rsid w:val="4F0026A9"/>
    <w:rsid w:val="4F045619"/>
    <w:rsid w:val="4F0C4340"/>
    <w:rsid w:val="4F1034D0"/>
    <w:rsid w:val="4F126355"/>
    <w:rsid w:val="4F1B7430"/>
    <w:rsid w:val="4F1C07D7"/>
    <w:rsid w:val="4F1D6D00"/>
    <w:rsid w:val="4F1F0C0E"/>
    <w:rsid w:val="4F1F684F"/>
    <w:rsid w:val="4F281782"/>
    <w:rsid w:val="4F28452E"/>
    <w:rsid w:val="4F2860DB"/>
    <w:rsid w:val="4F2B0841"/>
    <w:rsid w:val="4F317BFB"/>
    <w:rsid w:val="4F3350CC"/>
    <w:rsid w:val="4F363D3B"/>
    <w:rsid w:val="4F370137"/>
    <w:rsid w:val="4F38294D"/>
    <w:rsid w:val="4F3864B9"/>
    <w:rsid w:val="4F3B4610"/>
    <w:rsid w:val="4F3D10D8"/>
    <w:rsid w:val="4F3D32DF"/>
    <w:rsid w:val="4F3D61A4"/>
    <w:rsid w:val="4F3F102B"/>
    <w:rsid w:val="4F43141F"/>
    <w:rsid w:val="4F4E7825"/>
    <w:rsid w:val="4F533C78"/>
    <w:rsid w:val="4F546E6A"/>
    <w:rsid w:val="4F5B4A57"/>
    <w:rsid w:val="4F5B796A"/>
    <w:rsid w:val="4F5D7AD0"/>
    <w:rsid w:val="4F5E1145"/>
    <w:rsid w:val="4F5E6851"/>
    <w:rsid w:val="4F6165C3"/>
    <w:rsid w:val="4F655BD3"/>
    <w:rsid w:val="4F6862CB"/>
    <w:rsid w:val="4F695319"/>
    <w:rsid w:val="4F6B628F"/>
    <w:rsid w:val="4F6C60E0"/>
    <w:rsid w:val="4F6D6339"/>
    <w:rsid w:val="4F73553D"/>
    <w:rsid w:val="4F752A93"/>
    <w:rsid w:val="4F761019"/>
    <w:rsid w:val="4F78146E"/>
    <w:rsid w:val="4F7A6B16"/>
    <w:rsid w:val="4F7B49B9"/>
    <w:rsid w:val="4F81348E"/>
    <w:rsid w:val="4F8414D3"/>
    <w:rsid w:val="4F8A0F1E"/>
    <w:rsid w:val="4F8E37AA"/>
    <w:rsid w:val="4F8E73EA"/>
    <w:rsid w:val="4F8F319F"/>
    <w:rsid w:val="4F901728"/>
    <w:rsid w:val="4F911FDE"/>
    <w:rsid w:val="4F930A03"/>
    <w:rsid w:val="4F934C14"/>
    <w:rsid w:val="4F940D06"/>
    <w:rsid w:val="4F963523"/>
    <w:rsid w:val="4F964BEE"/>
    <w:rsid w:val="4F97166B"/>
    <w:rsid w:val="4F983786"/>
    <w:rsid w:val="4F9869B7"/>
    <w:rsid w:val="4F9958CC"/>
    <w:rsid w:val="4F9B3207"/>
    <w:rsid w:val="4F9D4C19"/>
    <w:rsid w:val="4FA20D30"/>
    <w:rsid w:val="4FA34364"/>
    <w:rsid w:val="4FA45453"/>
    <w:rsid w:val="4FA57204"/>
    <w:rsid w:val="4FA87182"/>
    <w:rsid w:val="4FAA53D6"/>
    <w:rsid w:val="4FB171C8"/>
    <w:rsid w:val="4FB23885"/>
    <w:rsid w:val="4FBA158A"/>
    <w:rsid w:val="4FBB3108"/>
    <w:rsid w:val="4FBB3C78"/>
    <w:rsid w:val="4FC54A3B"/>
    <w:rsid w:val="4FC60738"/>
    <w:rsid w:val="4FC66590"/>
    <w:rsid w:val="4FC76226"/>
    <w:rsid w:val="4FC84742"/>
    <w:rsid w:val="4FC8494B"/>
    <w:rsid w:val="4FCE4610"/>
    <w:rsid w:val="4FCE533A"/>
    <w:rsid w:val="4FCF7EDE"/>
    <w:rsid w:val="4FD02DA3"/>
    <w:rsid w:val="4FD05E9F"/>
    <w:rsid w:val="4FD129DE"/>
    <w:rsid w:val="4FD376CA"/>
    <w:rsid w:val="4FD91531"/>
    <w:rsid w:val="4FDA60FC"/>
    <w:rsid w:val="4FDD5F6B"/>
    <w:rsid w:val="4FDE405D"/>
    <w:rsid w:val="4FE043AF"/>
    <w:rsid w:val="4FE259D3"/>
    <w:rsid w:val="4FE27207"/>
    <w:rsid w:val="4FE46AB8"/>
    <w:rsid w:val="4FE667B8"/>
    <w:rsid w:val="4FE87180"/>
    <w:rsid w:val="4FEC3E25"/>
    <w:rsid w:val="4FEF6787"/>
    <w:rsid w:val="4FF225D3"/>
    <w:rsid w:val="4FF23B92"/>
    <w:rsid w:val="4FF81158"/>
    <w:rsid w:val="4FF93783"/>
    <w:rsid w:val="4FFC75D6"/>
    <w:rsid w:val="4FFD4054"/>
    <w:rsid w:val="4FFD5601"/>
    <w:rsid w:val="50023366"/>
    <w:rsid w:val="50030878"/>
    <w:rsid w:val="500310E1"/>
    <w:rsid w:val="50055A2D"/>
    <w:rsid w:val="50120F12"/>
    <w:rsid w:val="5013752E"/>
    <w:rsid w:val="501C12AF"/>
    <w:rsid w:val="501E54B6"/>
    <w:rsid w:val="501F1A69"/>
    <w:rsid w:val="501F7364"/>
    <w:rsid w:val="50232A01"/>
    <w:rsid w:val="50244A97"/>
    <w:rsid w:val="502831F7"/>
    <w:rsid w:val="502A2239"/>
    <w:rsid w:val="502D4672"/>
    <w:rsid w:val="50306248"/>
    <w:rsid w:val="5033741C"/>
    <w:rsid w:val="50341BC9"/>
    <w:rsid w:val="503A52F3"/>
    <w:rsid w:val="504339EF"/>
    <w:rsid w:val="50495936"/>
    <w:rsid w:val="504A1767"/>
    <w:rsid w:val="504D205C"/>
    <w:rsid w:val="50504F0C"/>
    <w:rsid w:val="505C46F0"/>
    <w:rsid w:val="50616E6C"/>
    <w:rsid w:val="5062720C"/>
    <w:rsid w:val="50670196"/>
    <w:rsid w:val="506A4350"/>
    <w:rsid w:val="506D7B95"/>
    <w:rsid w:val="506F5945"/>
    <w:rsid w:val="507228DD"/>
    <w:rsid w:val="50737936"/>
    <w:rsid w:val="507410A5"/>
    <w:rsid w:val="507619DB"/>
    <w:rsid w:val="50762872"/>
    <w:rsid w:val="50777F92"/>
    <w:rsid w:val="508416FE"/>
    <w:rsid w:val="50841F24"/>
    <w:rsid w:val="508759A3"/>
    <w:rsid w:val="50875A15"/>
    <w:rsid w:val="508819F7"/>
    <w:rsid w:val="50882CA4"/>
    <w:rsid w:val="508B2918"/>
    <w:rsid w:val="508C74EE"/>
    <w:rsid w:val="509012A9"/>
    <w:rsid w:val="5093473D"/>
    <w:rsid w:val="50936BC9"/>
    <w:rsid w:val="509372F9"/>
    <w:rsid w:val="5099285E"/>
    <w:rsid w:val="509C7F01"/>
    <w:rsid w:val="50A10CDF"/>
    <w:rsid w:val="50A432B8"/>
    <w:rsid w:val="50A83E01"/>
    <w:rsid w:val="50B02A45"/>
    <w:rsid w:val="50B55564"/>
    <w:rsid w:val="50B56FCD"/>
    <w:rsid w:val="50B75230"/>
    <w:rsid w:val="50BC0E8D"/>
    <w:rsid w:val="50BD11AE"/>
    <w:rsid w:val="50BE3368"/>
    <w:rsid w:val="50BF4F77"/>
    <w:rsid w:val="50C10C3B"/>
    <w:rsid w:val="50CA581A"/>
    <w:rsid w:val="50CD25B1"/>
    <w:rsid w:val="50CF1231"/>
    <w:rsid w:val="50D23F09"/>
    <w:rsid w:val="50D406E4"/>
    <w:rsid w:val="50DB0CD6"/>
    <w:rsid w:val="50DC7B93"/>
    <w:rsid w:val="50DD7570"/>
    <w:rsid w:val="50E01FE2"/>
    <w:rsid w:val="50E04AF9"/>
    <w:rsid w:val="50E14970"/>
    <w:rsid w:val="50E21E5B"/>
    <w:rsid w:val="50E3655E"/>
    <w:rsid w:val="50E378D9"/>
    <w:rsid w:val="50E707F1"/>
    <w:rsid w:val="50EA42B7"/>
    <w:rsid w:val="50F21B4E"/>
    <w:rsid w:val="50F23863"/>
    <w:rsid w:val="50F81383"/>
    <w:rsid w:val="50FD1DDA"/>
    <w:rsid w:val="50FD1E8C"/>
    <w:rsid w:val="50FF1DF4"/>
    <w:rsid w:val="510146C5"/>
    <w:rsid w:val="51024080"/>
    <w:rsid w:val="510521C7"/>
    <w:rsid w:val="51060978"/>
    <w:rsid w:val="51080C90"/>
    <w:rsid w:val="510A576C"/>
    <w:rsid w:val="51106878"/>
    <w:rsid w:val="51164816"/>
    <w:rsid w:val="511E5BB3"/>
    <w:rsid w:val="512446C9"/>
    <w:rsid w:val="51277947"/>
    <w:rsid w:val="512B0825"/>
    <w:rsid w:val="512B51C3"/>
    <w:rsid w:val="512D30E7"/>
    <w:rsid w:val="512D32CF"/>
    <w:rsid w:val="512E1A5A"/>
    <w:rsid w:val="512E2254"/>
    <w:rsid w:val="51300F59"/>
    <w:rsid w:val="51306048"/>
    <w:rsid w:val="51360EF7"/>
    <w:rsid w:val="513932FA"/>
    <w:rsid w:val="513B686B"/>
    <w:rsid w:val="514058F7"/>
    <w:rsid w:val="51437A55"/>
    <w:rsid w:val="51456198"/>
    <w:rsid w:val="514965D5"/>
    <w:rsid w:val="514A5338"/>
    <w:rsid w:val="514C44C0"/>
    <w:rsid w:val="51551334"/>
    <w:rsid w:val="51557685"/>
    <w:rsid w:val="5157466F"/>
    <w:rsid w:val="515D298A"/>
    <w:rsid w:val="515E7FAE"/>
    <w:rsid w:val="51654946"/>
    <w:rsid w:val="516A495E"/>
    <w:rsid w:val="516F462F"/>
    <w:rsid w:val="51710A9F"/>
    <w:rsid w:val="51753500"/>
    <w:rsid w:val="517A5C8C"/>
    <w:rsid w:val="517D2F6F"/>
    <w:rsid w:val="51815066"/>
    <w:rsid w:val="518854CD"/>
    <w:rsid w:val="51982D92"/>
    <w:rsid w:val="51997391"/>
    <w:rsid w:val="51A97060"/>
    <w:rsid w:val="51AC43FF"/>
    <w:rsid w:val="51AD6643"/>
    <w:rsid w:val="51B159AB"/>
    <w:rsid w:val="51B77599"/>
    <w:rsid w:val="51BB61D8"/>
    <w:rsid w:val="51BE3427"/>
    <w:rsid w:val="51BF3DF9"/>
    <w:rsid w:val="51BF4A8D"/>
    <w:rsid w:val="51C518D1"/>
    <w:rsid w:val="51C55FAC"/>
    <w:rsid w:val="51C85ACC"/>
    <w:rsid w:val="51CA5FB5"/>
    <w:rsid w:val="51D57037"/>
    <w:rsid w:val="51DB12EC"/>
    <w:rsid w:val="51DF00FA"/>
    <w:rsid w:val="51DF2A75"/>
    <w:rsid w:val="51E648FA"/>
    <w:rsid w:val="51E66395"/>
    <w:rsid w:val="51E74EDE"/>
    <w:rsid w:val="51EB0A5D"/>
    <w:rsid w:val="51EE1654"/>
    <w:rsid w:val="51F5199C"/>
    <w:rsid w:val="51FA40D9"/>
    <w:rsid w:val="51FA68C4"/>
    <w:rsid w:val="51FF1DF8"/>
    <w:rsid w:val="51FF78F5"/>
    <w:rsid w:val="52001415"/>
    <w:rsid w:val="52010E4D"/>
    <w:rsid w:val="52097C85"/>
    <w:rsid w:val="52106D6D"/>
    <w:rsid w:val="52117E04"/>
    <w:rsid w:val="52151039"/>
    <w:rsid w:val="52165C47"/>
    <w:rsid w:val="521A7E99"/>
    <w:rsid w:val="521B4DC0"/>
    <w:rsid w:val="521B74BD"/>
    <w:rsid w:val="522050E9"/>
    <w:rsid w:val="522168B8"/>
    <w:rsid w:val="52217E71"/>
    <w:rsid w:val="522520CB"/>
    <w:rsid w:val="522B7F81"/>
    <w:rsid w:val="522D11D4"/>
    <w:rsid w:val="52330559"/>
    <w:rsid w:val="52347DB5"/>
    <w:rsid w:val="52355182"/>
    <w:rsid w:val="52375757"/>
    <w:rsid w:val="52395172"/>
    <w:rsid w:val="523A12EC"/>
    <w:rsid w:val="523C4FD5"/>
    <w:rsid w:val="5240258B"/>
    <w:rsid w:val="52444B42"/>
    <w:rsid w:val="52512897"/>
    <w:rsid w:val="52526AC7"/>
    <w:rsid w:val="52557398"/>
    <w:rsid w:val="525B0D52"/>
    <w:rsid w:val="525C062F"/>
    <w:rsid w:val="52655576"/>
    <w:rsid w:val="52663BE4"/>
    <w:rsid w:val="526D79B7"/>
    <w:rsid w:val="527225CA"/>
    <w:rsid w:val="52755485"/>
    <w:rsid w:val="52761E1B"/>
    <w:rsid w:val="5277348C"/>
    <w:rsid w:val="527B15A3"/>
    <w:rsid w:val="527D214F"/>
    <w:rsid w:val="527E7178"/>
    <w:rsid w:val="527F5BB4"/>
    <w:rsid w:val="528812F8"/>
    <w:rsid w:val="52891A83"/>
    <w:rsid w:val="52897042"/>
    <w:rsid w:val="528E34FD"/>
    <w:rsid w:val="528E761B"/>
    <w:rsid w:val="5293529F"/>
    <w:rsid w:val="529365E8"/>
    <w:rsid w:val="529604FF"/>
    <w:rsid w:val="52A75C90"/>
    <w:rsid w:val="52AC5074"/>
    <w:rsid w:val="52B33992"/>
    <w:rsid w:val="52B71448"/>
    <w:rsid w:val="52BC1CE9"/>
    <w:rsid w:val="52C16559"/>
    <w:rsid w:val="52C32475"/>
    <w:rsid w:val="52C607E1"/>
    <w:rsid w:val="52C64FE4"/>
    <w:rsid w:val="52C80A63"/>
    <w:rsid w:val="52CA36DB"/>
    <w:rsid w:val="52CB0BC0"/>
    <w:rsid w:val="52CC09F6"/>
    <w:rsid w:val="52CD2A57"/>
    <w:rsid w:val="52D05143"/>
    <w:rsid w:val="52D33DBA"/>
    <w:rsid w:val="52D62CCB"/>
    <w:rsid w:val="52D6533F"/>
    <w:rsid w:val="52DA159E"/>
    <w:rsid w:val="52DB2573"/>
    <w:rsid w:val="52E326AF"/>
    <w:rsid w:val="52E463E5"/>
    <w:rsid w:val="52E47767"/>
    <w:rsid w:val="52E600BF"/>
    <w:rsid w:val="52E806D1"/>
    <w:rsid w:val="52EA206B"/>
    <w:rsid w:val="52EA61D7"/>
    <w:rsid w:val="52F27A2E"/>
    <w:rsid w:val="52F639C2"/>
    <w:rsid w:val="52F91429"/>
    <w:rsid w:val="52FB7AF3"/>
    <w:rsid w:val="52FE3EF0"/>
    <w:rsid w:val="52FF5519"/>
    <w:rsid w:val="53017D72"/>
    <w:rsid w:val="53057058"/>
    <w:rsid w:val="53064AB9"/>
    <w:rsid w:val="53095CBC"/>
    <w:rsid w:val="530C1675"/>
    <w:rsid w:val="5315050F"/>
    <w:rsid w:val="53194C74"/>
    <w:rsid w:val="531C032D"/>
    <w:rsid w:val="531E7A0C"/>
    <w:rsid w:val="53250B9F"/>
    <w:rsid w:val="532619CA"/>
    <w:rsid w:val="532914C2"/>
    <w:rsid w:val="532A3B44"/>
    <w:rsid w:val="532C5C51"/>
    <w:rsid w:val="53305EE3"/>
    <w:rsid w:val="53314CDA"/>
    <w:rsid w:val="53363752"/>
    <w:rsid w:val="53391780"/>
    <w:rsid w:val="533F7540"/>
    <w:rsid w:val="53445E98"/>
    <w:rsid w:val="53447CBF"/>
    <w:rsid w:val="534549D7"/>
    <w:rsid w:val="5347085A"/>
    <w:rsid w:val="535175B4"/>
    <w:rsid w:val="5354181C"/>
    <w:rsid w:val="535953F9"/>
    <w:rsid w:val="535A69C5"/>
    <w:rsid w:val="535F3914"/>
    <w:rsid w:val="535F4EFE"/>
    <w:rsid w:val="5361611D"/>
    <w:rsid w:val="53617CC1"/>
    <w:rsid w:val="53655CA7"/>
    <w:rsid w:val="536614E2"/>
    <w:rsid w:val="53682313"/>
    <w:rsid w:val="53686858"/>
    <w:rsid w:val="53692B3F"/>
    <w:rsid w:val="536A7546"/>
    <w:rsid w:val="536B378C"/>
    <w:rsid w:val="536E3014"/>
    <w:rsid w:val="5378204E"/>
    <w:rsid w:val="5379087A"/>
    <w:rsid w:val="53791665"/>
    <w:rsid w:val="53792106"/>
    <w:rsid w:val="537C7B5D"/>
    <w:rsid w:val="537F3CF2"/>
    <w:rsid w:val="538516CE"/>
    <w:rsid w:val="53854FBA"/>
    <w:rsid w:val="53857560"/>
    <w:rsid w:val="538A4578"/>
    <w:rsid w:val="538C26E0"/>
    <w:rsid w:val="53927666"/>
    <w:rsid w:val="539878AC"/>
    <w:rsid w:val="539A1F26"/>
    <w:rsid w:val="539A77DD"/>
    <w:rsid w:val="539E2B83"/>
    <w:rsid w:val="53A92FA1"/>
    <w:rsid w:val="53AE571A"/>
    <w:rsid w:val="53B3426C"/>
    <w:rsid w:val="53B95618"/>
    <w:rsid w:val="53BE379E"/>
    <w:rsid w:val="53C1418F"/>
    <w:rsid w:val="53C21E14"/>
    <w:rsid w:val="53C30C88"/>
    <w:rsid w:val="53C70F9C"/>
    <w:rsid w:val="53C84E41"/>
    <w:rsid w:val="53CD0C7C"/>
    <w:rsid w:val="53D4216D"/>
    <w:rsid w:val="53D80BD9"/>
    <w:rsid w:val="53D97ADA"/>
    <w:rsid w:val="53DD7A5B"/>
    <w:rsid w:val="53E05490"/>
    <w:rsid w:val="53E736CC"/>
    <w:rsid w:val="53EC3999"/>
    <w:rsid w:val="53F22648"/>
    <w:rsid w:val="53F3466C"/>
    <w:rsid w:val="53F74F8B"/>
    <w:rsid w:val="53F82A2A"/>
    <w:rsid w:val="53FB0EB2"/>
    <w:rsid w:val="53FB4033"/>
    <w:rsid w:val="53FC28B9"/>
    <w:rsid w:val="53FC3A69"/>
    <w:rsid w:val="53FE4AA8"/>
    <w:rsid w:val="54007BE2"/>
    <w:rsid w:val="540246FA"/>
    <w:rsid w:val="5407386D"/>
    <w:rsid w:val="54114C77"/>
    <w:rsid w:val="54171892"/>
    <w:rsid w:val="541A156F"/>
    <w:rsid w:val="541C4654"/>
    <w:rsid w:val="54203AAA"/>
    <w:rsid w:val="54213438"/>
    <w:rsid w:val="54224E03"/>
    <w:rsid w:val="5424586F"/>
    <w:rsid w:val="54293CB7"/>
    <w:rsid w:val="54294A6F"/>
    <w:rsid w:val="542B0A2C"/>
    <w:rsid w:val="543523D2"/>
    <w:rsid w:val="54384577"/>
    <w:rsid w:val="54386FF2"/>
    <w:rsid w:val="543D4FF6"/>
    <w:rsid w:val="543D7B79"/>
    <w:rsid w:val="54400950"/>
    <w:rsid w:val="54406A61"/>
    <w:rsid w:val="54456BE9"/>
    <w:rsid w:val="544C46BF"/>
    <w:rsid w:val="544D517E"/>
    <w:rsid w:val="544D5684"/>
    <w:rsid w:val="544D7FEB"/>
    <w:rsid w:val="54506C10"/>
    <w:rsid w:val="5450702F"/>
    <w:rsid w:val="54522614"/>
    <w:rsid w:val="54537900"/>
    <w:rsid w:val="54571208"/>
    <w:rsid w:val="54587433"/>
    <w:rsid w:val="54594DFC"/>
    <w:rsid w:val="545A4B46"/>
    <w:rsid w:val="54613B5E"/>
    <w:rsid w:val="54614849"/>
    <w:rsid w:val="5461753C"/>
    <w:rsid w:val="5462178A"/>
    <w:rsid w:val="54662E65"/>
    <w:rsid w:val="54687D7F"/>
    <w:rsid w:val="546919B6"/>
    <w:rsid w:val="546A3292"/>
    <w:rsid w:val="546A743F"/>
    <w:rsid w:val="546B2350"/>
    <w:rsid w:val="546B7AFD"/>
    <w:rsid w:val="546F0C1C"/>
    <w:rsid w:val="546F79AB"/>
    <w:rsid w:val="547033C8"/>
    <w:rsid w:val="54737F64"/>
    <w:rsid w:val="54794B2F"/>
    <w:rsid w:val="547A3E36"/>
    <w:rsid w:val="547B689D"/>
    <w:rsid w:val="547C1347"/>
    <w:rsid w:val="548403D8"/>
    <w:rsid w:val="548475A1"/>
    <w:rsid w:val="548568AF"/>
    <w:rsid w:val="54872547"/>
    <w:rsid w:val="548A29A3"/>
    <w:rsid w:val="548B28EE"/>
    <w:rsid w:val="54960E6B"/>
    <w:rsid w:val="54994B9D"/>
    <w:rsid w:val="549D2C59"/>
    <w:rsid w:val="54A267CF"/>
    <w:rsid w:val="54A5655A"/>
    <w:rsid w:val="54AC0F7C"/>
    <w:rsid w:val="54B063F1"/>
    <w:rsid w:val="54B42A49"/>
    <w:rsid w:val="54B83705"/>
    <w:rsid w:val="54B86811"/>
    <w:rsid w:val="54B95111"/>
    <w:rsid w:val="54BE3247"/>
    <w:rsid w:val="54BF78B3"/>
    <w:rsid w:val="54C243F2"/>
    <w:rsid w:val="54C6732E"/>
    <w:rsid w:val="54CD5231"/>
    <w:rsid w:val="54D1697B"/>
    <w:rsid w:val="54D33EC1"/>
    <w:rsid w:val="54D57B46"/>
    <w:rsid w:val="54DC21DA"/>
    <w:rsid w:val="54E21834"/>
    <w:rsid w:val="54E57574"/>
    <w:rsid w:val="54E620CB"/>
    <w:rsid w:val="54E73025"/>
    <w:rsid w:val="54E974C8"/>
    <w:rsid w:val="54EB2969"/>
    <w:rsid w:val="54ED3064"/>
    <w:rsid w:val="54F56501"/>
    <w:rsid w:val="54F77341"/>
    <w:rsid w:val="54FF6023"/>
    <w:rsid w:val="55002928"/>
    <w:rsid w:val="5505544A"/>
    <w:rsid w:val="55095FBE"/>
    <w:rsid w:val="550A493C"/>
    <w:rsid w:val="550A603F"/>
    <w:rsid w:val="550B112A"/>
    <w:rsid w:val="550E69FB"/>
    <w:rsid w:val="551666DC"/>
    <w:rsid w:val="551C25AC"/>
    <w:rsid w:val="551C27EA"/>
    <w:rsid w:val="551C5886"/>
    <w:rsid w:val="551D5CAE"/>
    <w:rsid w:val="551E1549"/>
    <w:rsid w:val="55234B5D"/>
    <w:rsid w:val="55255C4A"/>
    <w:rsid w:val="5529738F"/>
    <w:rsid w:val="552A7CBC"/>
    <w:rsid w:val="552D13D4"/>
    <w:rsid w:val="552F5806"/>
    <w:rsid w:val="55314511"/>
    <w:rsid w:val="5539653B"/>
    <w:rsid w:val="553C0987"/>
    <w:rsid w:val="553F320C"/>
    <w:rsid w:val="553F50D4"/>
    <w:rsid w:val="55406C84"/>
    <w:rsid w:val="554311A8"/>
    <w:rsid w:val="55432BB7"/>
    <w:rsid w:val="5544082D"/>
    <w:rsid w:val="554410D4"/>
    <w:rsid w:val="55487B08"/>
    <w:rsid w:val="554A14D7"/>
    <w:rsid w:val="554C533C"/>
    <w:rsid w:val="554D039D"/>
    <w:rsid w:val="55566B9C"/>
    <w:rsid w:val="555E1E0D"/>
    <w:rsid w:val="555F1C3C"/>
    <w:rsid w:val="555F5EFA"/>
    <w:rsid w:val="555F7F11"/>
    <w:rsid w:val="5560047B"/>
    <w:rsid w:val="55602455"/>
    <w:rsid w:val="556127D7"/>
    <w:rsid w:val="55672F05"/>
    <w:rsid w:val="556833CA"/>
    <w:rsid w:val="556A58D0"/>
    <w:rsid w:val="556B4147"/>
    <w:rsid w:val="556C7FB1"/>
    <w:rsid w:val="556D3362"/>
    <w:rsid w:val="55721C04"/>
    <w:rsid w:val="5573409F"/>
    <w:rsid w:val="55757167"/>
    <w:rsid w:val="55762D19"/>
    <w:rsid w:val="55765EAC"/>
    <w:rsid w:val="55780E4F"/>
    <w:rsid w:val="557F15F4"/>
    <w:rsid w:val="557F3D60"/>
    <w:rsid w:val="55812F6E"/>
    <w:rsid w:val="55852BFB"/>
    <w:rsid w:val="55854C4C"/>
    <w:rsid w:val="55874EBD"/>
    <w:rsid w:val="558B3821"/>
    <w:rsid w:val="558E2759"/>
    <w:rsid w:val="5591268A"/>
    <w:rsid w:val="559128DB"/>
    <w:rsid w:val="55922583"/>
    <w:rsid w:val="559730A6"/>
    <w:rsid w:val="559838B9"/>
    <w:rsid w:val="559A2EDC"/>
    <w:rsid w:val="559A7E8E"/>
    <w:rsid w:val="559B3D1F"/>
    <w:rsid w:val="559C6ACB"/>
    <w:rsid w:val="55A235B0"/>
    <w:rsid w:val="55A73C6F"/>
    <w:rsid w:val="55AB5B28"/>
    <w:rsid w:val="55AD4DF3"/>
    <w:rsid w:val="55B41A29"/>
    <w:rsid w:val="55B43E18"/>
    <w:rsid w:val="55B545D0"/>
    <w:rsid w:val="55B623DE"/>
    <w:rsid w:val="55B83B2F"/>
    <w:rsid w:val="55B94758"/>
    <w:rsid w:val="55BB40E3"/>
    <w:rsid w:val="55BC1524"/>
    <w:rsid w:val="55BC1D0E"/>
    <w:rsid w:val="55BD2D69"/>
    <w:rsid w:val="55BD6E51"/>
    <w:rsid w:val="55C05E96"/>
    <w:rsid w:val="55CB1D74"/>
    <w:rsid w:val="55D72644"/>
    <w:rsid w:val="55D9001F"/>
    <w:rsid w:val="55DE42FB"/>
    <w:rsid w:val="55E56E9C"/>
    <w:rsid w:val="55E71FE9"/>
    <w:rsid w:val="55E82583"/>
    <w:rsid w:val="55EA31E1"/>
    <w:rsid w:val="55ED6A75"/>
    <w:rsid w:val="55F26E4F"/>
    <w:rsid w:val="55F315F0"/>
    <w:rsid w:val="55F400C3"/>
    <w:rsid w:val="55F60FF3"/>
    <w:rsid w:val="55F8610E"/>
    <w:rsid w:val="55F86842"/>
    <w:rsid w:val="55F94966"/>
    <w:rsid w:val="55FD0F77"/>
    <w:rsid w:val="56001010"/>
    <w:rsid w:val="56011F8B"/>
    <w:rsid w:val="560273AF"/>
    <w:rsid w:val="5606598C"/>
    <w:rsid w:val="560718F8"/>
    <w:rsid w:val="560723E9"/>
    <w:rsid w:val="5607300B"/>
    <w:rsid w:val="56102E2B"/>
    <w:rsid w:val="56144389"/>
    <w:rsid w:val="56191418"/>
    <w:rsid w:val="56197B80"/>
    <w:rsid w:val="561C1FA3"/>
    <w:rsid w:val="5621272F"/>
    <w:rsid w:val="56222FBB"/>
    <w:rsid w:val="562876C5"/>
    <w:rsid w:val="562A4581"/>
    <w:rsid w:val="562A5CB8"/>
    <w:rsid w:val="562C0F30"/>
    <w:rsid w:val="562F4815"/>
    <w:rsid w:val="563133FD"/>
    <w:rsid w:val="56334712"/>
    <w:rsid w:val="56334D1A"/>
    <w:rsid w:val="5634288A"/>
    <w:rsid w:val="5634777A"/>
    <w:rsid w:val="56374994"/>
    <w:rsid w:val="5639700C"/>
    <w:rsid w:val="563B4D5F"/>
    <w:rsid w:val="563B68D3"/>
    <w:rsid w:val="563C3523"/>
    <w:rsid w:val="563F07DB"/>
    <w:rsid w:val="56401D5F"/>
    <w:rsid w:val="56414861"/>
    <w:rsid w:val="5644780E"/>
    <w:rsid w:val="56456F73"/>
    <w:rsid w:val="56477D77"/>
    <w:rsid w:val="56484B22"/>
    <w:rsid w:val="564F6DB2"/>
    <w:rsid w:val="56500605"/>
    <w:rsid w:val="565039C1"/>
    <w:rsid w:val="56513319"/>
    <w:rsid w:val="56541751"/>
    <w:rsid w:val="56553338"/>
    <w:rsid w:val="565A6F06"/>
    <w:rsid w:val="565B6DE0"/>
    <w:rsid w:val="565F5D3B"/>
    <w:rsid w:val="56617610"/>
    <w:rsid w:val="56622DB3"/>
    <w:rsid w:val="56651A69"/>
    <w:rsid w:val="566C2C61"/>
    <w:rsid w:val="566F229C"/>
    <w:rsid w:val="56713335"/>
    <w:rsid w:val="56716FCA"/>
    <w:rsid w:val="56720819"/>
    <w:rsid w:val="56771604"/>
    <w:rsid w:val="56785295"/>
    <w:rsid w:val="567C3B49"/>
    <w:rsid w:val="567F2E7E"/>
    <w:rsid w:val="567F5E9C"/>
    <w:rsid w:val="56863687"/>
    <w:rsid w:val="56872D9F"/>
    <w:rsid w:val="568928F7"/>
    <w:rsid w:val="568E2D7E"/>
    <w:rsid w:val="5690797A"/>
    <w:rsid w:val="56961687"/>
    <w:rsid w:val="569A73B3"/>
    <w:rsid w:val="569B6F37"/>
    <w:rsid w:val="569E22F6"/>
    <w:rsid w:val="56A23EB8"/>
    <w:rsid w:val="56A57771"/>
    <w:rsid w:val="56A62C1B"/>
    <w:rsid w:val="56A703F1"/>
    <w:rsid w:val="56AA3BAA"/>
    <w:rsid w:val="56AE5A64"/>
    <w:rsid w:val="56B03C53"/>
    <w:rsid w:val="56B6337E"/>
    <w:rsid w:val="56BD52B9"/>
    <w:rsid w:val="56C12AF7"/>
    <w:rsid w:val="56C14717"/>
    <w:rsid w:val="56C36FB4"/>
    <w:rsid w:val="56C56027"/>
    <w:rsid w:val="56C64514"/>
    <w:rsid w:val="56C7557F"/>
    <w:rsid w:val="56C8719D"/>
    <w:rsid w:val="56C871E1"/>
    <w:rsid w:val="56C92FF2"/>
    <w:rsid w:val="56CB5372"/>
    <w:rsid w:val="56CF1117"/>
    <w:rsid w:val="56D15B11"/>
    <w:rsid w:val="56D32FFD"/>
    <w:rsid w:val="56D64252"/>
    <w:rsid w:val="56DD6598"/>
    <w:rsid w:val="56E11368"/>
    <w:rsid w:val="56F4244B"/>
    <w:rsid w:val="56F8012C"/>
    <w:rsid w:val="56F941E2"/>
    <w:rsid w:val="57023881"/>
    <w:rsid w:val="57030457"/>
    <w:rsid w:val="570325DB"/>
    <w:rsid w:val="57093128"/>
    <w:rsid w:val="570B5389"/>
    <w:rsid w:val="570E1AAD"/>
    <w:rsid w:val="5711075E"/>
    <w:rsid w:val="571325FE"/>
    <w:rsid w:val="57163F13"/>
    <w:rsid w:val="57172014"/>
    <w:rsid w:val="571D6CEA"/>
    <w:rsid w:val="57251418"/>
    <w:rsid w:val="57251A2C"/>
    <w:rsid w:val="57255A8A"/>
    <w:rsid w:val="572B6723"/>
    <w:rsid w:val="572C2327"/>
    <w:rsid w:val="572D1BC8"/>
    <w:rsid w:val="5730650D"/>
    <w:rsid w:val="57320425"/>
    <w:rsid w:val="57332E5E"/>
    <w:rsid w:val="57345DD0"/>
    <w:rsid w:val="573476A5"/>
    <w:rsid w:val="57387F75"/>
    <w:rsid w:val="57430D65"/>
    <w:rsid w:val="57455F43"/>
    <w:rsid w:val="5746634C"/>
    <w:rsid w:val="57477DF9"/>
    <w:rsid w:val="57494EEC"/>
    <w:rsid w:val="574C5F64"/>
    <w:rsid w:val="574D74AF"/>
    <w:rsid w:val="574E1A82"/>
    <w:rsid w:val="574F7B99"/>
    <w:rsid w:val="5750062B"/>
    <w:rsid w:val="575463A3"/>
    <w:rsid w:val="57550C32"/>
    <w:rsid w:val="575A0577"/>
    <w:rsid w:val="575C54A6"/>
    <w:rsid w:val="576500F2"/>
    <w:rsid w:val="5767778F"/>
    <w:rsid w:val="576F4D39"/>
    <w:rsid w:val="57715D99"/>
    <w:rsid w:val="57732135"/>
    <w:rsid w:val="577508CE"/>
    <w:rsid w:val="57785AD2"/>
    <w:rsid w:val="577C1BD9"/>
    <w:rsid w:val="577D5CA0"/>
    <w:rsid w:val="57893A61"/>
    <w:rsid w:val="578A2603"/>
    <w:rsid w:val="578B2344"/>
    <w:rsid w:val="578D5815"/>
    <w:rsid w:val="578D72EF"/>
    <w:rsid w:val="57925205"/>
    <w:rsid w:val="57945E0C"/>
    <w:rsid w:val="5796471B"/>
    <w:rsid w:val="579A2471"/>
    <w:rsid w:val="579A6FA2"/>
    <w:rsid w:val="579B44A4"/>
    <w:rsid w:val="57A14E8C"/>
    <w:rsid w:val="57A5385D"/>
    <w:rsid w:val="57A743DA"/>
    <w:rsid w:val="57A8088F"/>
    <w:rsid w:val="57AC54EE"/>
    <w:rsid w:val="57AF385A"/>
    <w:rsid w:val="57AF7E50"/>
    <w:rsid w:val="57BA00B5"/>
    <w:rsid w:val="57C11F7C"/>
    <w:rsid w:val="57C84362"/>
    <w:rsid w:val="57C922DF"/>
    <w:rsid w:val="57CD3A14"/>
    <w:rsid w:val="57CE0942"/>
    <w:rsid w:val="57CF4E02"/>
    <w:rsid w:val="57D11D39"/>
    <w:rsid w:val="57D172A5"/>
    <w:rsid w:val="57D233B0"/>
    <w:rsid w:val="57D50006"/>
    <w:rsid w:val="57D82A89"/>
    <w:rsid w:val="57E21496"/>
    <w:rsid w:val="57E46731"/>
    <w:rsid w:val="57E52DF7"/>
    <w:rsid w:val="57E70550"/>
    <w:rsid w:val="57E84851"/>
    <w:rsid w:val="57E84D9F"/>
    <w:rsid w:val="57ED3E98"/>
    <w:rsid w:val="57F366A7"/>
    <w:rsid w:val="57F372A7"/>
    <w:rsid w:val="57F7474F"/>
    <w:rsid w:val="57FE3044"/>
    <w:rsid w:val="58032317"/>
    <w:rsid w:val="58046BB1"/>
    <w:rsid w:val="58075875"/>
    <w:rsid w:val="58092E7D"/>
    <w:rsid w:val="580B0590"/>
    <w:rsid w:val="580E077E"/>
    <w:rsid w:val="58145994"/>
    <w:rsid w:val="58231981"/>
    <w:rsid w:val="5828426E"/>
    <w:rsid w:val="582D19FC"/>
    <w:rsid w:val="582E0A9D"/>
    <w:rsid w:val="582E3B84"/>
    <w:rsid w:val="58303ED8"/>
    <w:rsid w:val="58330623"/>
    <w:rsid w:val="58331ABE"/>
    <w:rsid w:val="58346F8C"/>
    <w:rsid w:val="58372F25"/>
    <w:rsid w:val="58393049"/>
    <w:rsid w:val="583D7750"/>
    <w:rsid w:val="584176B7"/>
    <w:rsid w:val="58427AEE"/>
    <w:rsid w:val="58483274"/>
    <w:rsid w:val="584C2617"/>
    <w:rsid w:val="584D796D"/>
    <w:rsid w:val="584E413C"/>
    <w:rsid w:val="58503286"/>
    <w:rsid w:val="58503494"/>
    <w:rsid w:val="5850666B"/>
    <w:rsid w:val="58594EAD"/>
    <w:rsid w:val="58644A81"/>
    <w:rsid w:val="586A3479"/>
    <w:rsid w:val="586B0E11"/>
    <w:rsid w:val="586B3CEE"/>
    <w:rsid w:val="586D42D4"/>
    <w:rsid w:val="58704530"/>
    <w:rsid w:val="58715233"/>
    <w:rsid w:val="5873375B"/>
    <w:rsid w:val="58745FD9"/>
    <w:rsid w:val="5878230E"/>
    <w:rsid w:val="587D6A2A"/>
    <w:rsid w:val="587F7FF0"/>
    <w:rsid w:val="58801AB8"/>
    <w:rsid w:val="58805DEA"/>
    <w:rsid w:val="588423D2"/>
    <w:rsid w:val="588A6480"/>
    <w:rsid w:val="588D6824"/>
    <w:rsid w:val="588D6EE0"/>
    <w:rsid w:val="589539E0"/>
    <w:rsid w:val="5895624A"/>
    <w:rsid w:val="5895790C"/>
    <w:rsid w:val="58961741"/>
    <w:rsid w:val="58961D85"/>
    <w:rsid w:val="58986C24"/>
    <w:rsid w:val="58997706"/>
    <w:rsid w:val="589A1792"/>
    <w:rsid w:val="589D6739"/>
    <w:rsid w:val="58A67100"/>
    <w:rsid w:val="58A81743"/>
    <w:rsid w:val="58AB5CE1"/>
    <w:rsid w:val="58AB7DB6"/>
    <w:rsid w:val="58AC11EE"/>
    <w:rsid w:val="58AC3571"/>
    <w:rsid w:val="58AE74FF"/>
    <w:rsid w:val="58AE7CBD"/>
    <w:rsid w:val="58B01D25"/>
    <w:rsid w:val="58B077FA"/>
    <w:rsid w:val="58B91D6B"/>
    <w:rsid w:val="58BA38E5"/>
    <w:rsid w:val="58BB5A85"/>
    <w:rsid w:val="58BC72AC"/>
    <w:rsid w:val="58BD0444"/>
    <w:rsid w:val="58C42AD0"/>
    <w:rsid w:val="58C52EF9"/>
    <w:rsid w:val="58C7755F"/>
    <w:rsid w:val="58C8503B"/>
    <w:rsid w:val="58CC3C95"/>
    <w:rsid w:val="58D170A7"/>
    <w:rsid w:val="58D5028A"/>
    <w:rsid w:val="58D55765"/>
    <w:rsid w:val="58D72C92"/>
    <w:rsid w:val="58D75519"/>
    <w:rsid w:val="58D95E16"/>
    <w:rsid w:val="58DB2EE0"/>
    <w:rsid w:val="58DC6C93"/>
    <w:rsid w:val="58DE3F87"/>
    <w:rsid w:val="58DE69A2"/>
    <w:rsid w:val="58E023E2"/>
    <w:rsid w:val="58E208CF"/>
    <w:rsid w:val="58E351E5"/>
    <w:rsid w:val="58E62507"/>
    <w:rsid w:val="58E62661"/>
    <w:rsid w:val="58E70B34"/>
    <w:rsid w:val="58EB3373"/>
    <w:rsid w:val="58F23B8C"/>
    <w:rsid w:val="58F24F3D"/>
    <w:rsid w:val="58F26E20"/>
    <w:rsid w:val="58F63EAC"/>
    <w:rsid w:val="58FB18F1"/>
    <w:rsid w:val="58FC459A"/>
    <w:rsid w:val="5900726F"/>
    <w:rsid w:val="5901551A"/>
    <w:rsid w:val="59053258"/>
    <w:rsid w:val="59065BAA"/>
    <w:rsid w:val="59074952"/>
    <w:rsid w:val="59160D37"/>
    <w:rsid w:val="591714A6"/>
    <w:rsid w:val="591D1F6B"/>
    <w:rsid w:val="591F624A"/>
    <w:rsid w:val="59222C2E"/>
    <w:rsid w:val="59232FA2"/>
    <w:rsid w:val="592A1211"/>
    <w:rsid w:val="592B70C2"/>
    <w:rsid w:val="592C3329"/>
    <w:rsid w:val="5932090B"/>
    <w:rsid w:val="59327CF7"/>
    <w:rsid w:val="593B7E08"/>
    <w:rsid w:val="593F7A23"/>
    <w:rsid w:val="594046C9"/>
    <w:rsid w:val="594636C6"/>
    <w:rsid w:val="594666C4"/>
    <w:rsid w:val="59475BB2"/>
    <w:rsid w:val="59552438"/>
    <w:rsid w:val="595548DE"/>
    <w:rsid w:val="5960606E"/>
    <w:rsid w:val="5969782B"/>
    <w:rsid w:val="596A30AC"/>
    <w:rsid w:val="596B77DA"/>
    <w:rsid w:val="596E42C2"/>
    <w:rsid w:val="596F2A1F"/>
    <w:rsid w:val="59720647"/>
    <w:rsid w:val="59747DE8"/>
    <w:rsid w:val="59750E4E"/>
    <w:rsid w:val="59761B53"/>
    <w:rsid w:val="59762BEA"/>
    <w:rsid w:val="597D5EC5"/>
    <w:rsid w:val="597F4321"/>
    <w:rsid w:val="598300C3"/>
    <w:rsid w:val="5984507F"/>
    <w:rsid w:val="598568BA"/>
    <w:rsid w:val="5989691C"/>
    <w:rsid w:val="598A730D"/>
    <w:rsid w:val="598C2EE2"/>
    <w:rsid w:val="598C64F2"/>
    <w:rsid w:val="598F1921"/>
    <w:rsid w:val="598F4D92"/>
    <w:rsid w:val="59902FB5"/>
    <w:rsid w:val="599426AE"/>
    <w:rsid w:val="599724FE"/>
    <w:rsid w:val="59975CDB"/>
    <w:rsid w:val="599E3A65"/>
    <w:rsid w:val="599F2CF0"/>
    <w:rsid w:val="599F46E4"/>
    <w:rsid w:val="599F6F86"/>
    <w:rsid w:val="59A91396"/>
    <w:rsid w:val="59A93BBD"/>
    <w:rsid w:val="59AB2E4C"/>
    <w:rsid w:val="59AD2C97"/>
    <w:rsid w:val="59AE2C02"/>
    <w:rsid w:val="59B3617C"/>
    <w:rsid w:val="59B64DC9"/>
    <w:rsid w:val="59BA3192"/>
    <w:rsid w:val="59BA5469"/>
    <w:rsid w:val="59C04A8E"/>
    <w:rsid w:val="59C30A67"/>
    <w:rsid w:val="59C34444"/>
    <w:rsid w:val="59C4068B"/>
    <w:rsid w:val="59C9612E"/>
    <w:rsid w:val="59CA3617"/>
    <w:rsid w:val="59CA6ADA"/>
    <w:rsid w:val="59CA6EC6"/>
    <w:rsid w:val="59CB42FF"/>
    <w:rsid w:val="59CC0DA3"/>
    <w:rsid w:val="59CC2166"/>
    <w:rsid w:val="59D75CC8"/>
    <w:rsid w:val="59D9335A"/>
    <w:rsid w:val="59D9425A"/>
    <w:rsid w:val="59EC6422"/>
    <w:rsid w:val="59F54EEA"/>
    <w:rsid w:val="59F56CA4"/>
    <w:rsid w:val="59F92E14"/>
    <w:rsid w:val="59FC728E"/>
    <w:rsid w:val="5A003638"/>
    <w:rsid w:val="5A02224F"/>
    <w:rsid w:val="5A0B385B"/>
    <w:rsid w:val="5A0D21E2"/>
    <w:rsid w:val="5A0D64B4"/>
    <w:rsid w:val="5A0E50D1"/>
    <w:rsid w:val="5A103EB0"/>
    <w:rsid w:val="5A1346CD"/>
    <w:rsid w:val="5A167133"/>
    <w:rsid w:val="5A171E02"/>
    <w:rsid w:val="5A185707"/>
    <w:rsid w:val="5A2D7DE6"/>
    <w:rsid w:val="5A347855"/>
    <w:rsid w:val="5A3649A4"/>
    <w:rsid w:val="5A390554"/>
    <w:rsid w:val="5A3A3256"/>
    <w:rsid w:val="5A3A3E66"/>
    <w:rsid w:val="5A3F01DC"/>
    <w:rsid w:val="5A3F0C62"/>
    <w:rsid w:val="5A411B51"/>
    <w:rsid w:val="5A4148DD"/>
    <w:rsid w:val="5A416145"/>
    <w:rsid w:val="5A463793"/>
    <w:rsid w:val="5A4A478C"/>
    <w:rsid w:val="5A4B2280"/>
    <w:rsid w:val="5A4C41BA"/>
    <w:rsid w:val="5A4C7989"/>
    <w:rsid w:val="5A4D0757"/>
    <w:rsid w:val="5A4D08BE"/>
    <w:rsid w:val="5A4D3261"/>
    <w:rsid w:val="5A4E0ED7"/>
    <w:rsid w:val="5A4E5937"/>
    <w:rsid w:val="5A512031"/>
    <w:rsid w:val="5A5179F8"/>
    <w:rsid w:val="5A526424"/>
    <w:rsid w:val="5A5636C6"/>
    <w:rsid w:val="5A5A2CC4"/>
    <w:rsid w:val="5A5B3A6C"/>
    <w:rsid w:val="5A5E3CBB"/>
    <w:rsid w:val="5A5F1910"/>
    <w:rsid w:val="5A610FAD"/>
    <w:rsid w:val="5A6378CD"/>
    <w:rsid w:val="5A662E1C"/>
    <w:rsid w:val="5A671923"/>
    <w:rsid w:val="5A6975D1"/>
    <w:rsid w:val="5A6A2AFC"/>
    <w:rsid w:val="5A6C20E0"/>
    <w:rsid w:val="5A713C31"/>
    <w:rsid w:val="5A743A34"/>
    <w:rsid w:val="5A754871"/>
    <w:rsid w:val="5A756B04"/>
    <w:rsid w:val="5A770634"/>
    <w:rsid w:val="5A771D9B"/>
    <w:rsid w:val="5A776366"/>
    <w:rsid w:val="5A792308"/>
    <w:rsid w:val="5A7B4462"/>
    <w:rsid w:val="5A7D5271"/>
    <w:rsid w:val="5A8313A0"/>
    <w:rsid w:val="5A8378C2"/>
    <w:rsid w:val="5A8409BD"/>
    <w:rsid w:val="5A865E09"/>
    <w:rsid w:val="5A8A69C1"/>
    <w:rsid w:val="5A8A764C"/>
    <w:rsid w:val="5A8B0DAA"/>
    <w:rsid w:val="5A8D52EE"/>
    <w:rsid w:val="5A8E0062"/>
    <w:rsid w:val="5A900B17"/>
    <w:rsid w:val="5A910050"/>
    <w:rsid w:val="5A91393A"/>
    <w:rsid w:val="5A960931"/>
    <w:rsid w:val="5A970EB8"/>
    <w:rsid w:val="5A9972CB"/>
    <w:rsid w:val="5A9C31F4"/>
    <w:rsid w:val="5A9D5D6E"/>
    <w:rsid w:val="5A9F035E"/>
    <w:rsid w:val="5A9F349C"/>
    <w:rsid w:val="5AA07DFC"/>
    <w:rsid w:val="5AA303D8"/>
    <w:rsid w:val="5AA4053B"/>
    <w:rsid w:val="5AA83358"/>
    <w:rsid w:val="5AA8641B"/>
    <w:rsid w:val="5AAE0124"/>
    <w:rsid w:val="5AAE5206"/>
    <w:rsid w:val="5AAF6363"/>
    <w:rsid w:val="5AB0006C"/>
    <w:rsid w:val="5AB46A1A"/>
    <w:rsid w:val="5AB73079"/>
    <w:rsid w:val="5AB74720"/>
    <w:rsid w:val="5AB74FD6"/>
    <w:rsid w:val="5AB97227"/>
    <w:rsid w:val="5ABE334F"/>
    <w:rsid w:val="5AC056BD"/>
    <w:rsid w:val="5AC11ED3"/>
    <w:rsid w:val="5AC43580"/>
    <w:rsid w:val="5ACA22CF"/>
    <w:rsid w:val="5ACA482B"/>
    <w:rsid w:val="5ACB0A52"/>
    <w:rsid w:val="5ACC79F8"/>
    <w:rsid w:val="5ACF0683"/>
    <w:rsid w:val="5AD11018"/>
    <w:rsid w:val="5AD45622"/>
    <w:rsid w:val="5AD67B32"/>
    <w:rsid w:val="5ADC7C3B"/>
    <w:rsid w:val="5ADE62B2"/>
    <w:rsid w:val="5AE13857"/>
    <w:rsid w:val="5AE45E81"/>
    <w:rsid w:val="5AE5438A"/>
    <w:rsid w:val="5AE62FC7"/>
    <w:rsid w:val="5AE740CE"/>
    <w:rsid w:val="5AE743A2"/>
    <w:rsid w:val="5AE74A3F"/>
    <w:rsid w:val="5AEB06F6"/>
    <w:rsid w:val="5AEB2794"/>
    <w:rsid w:val="5AEB2BB4"/>
    <w:rsid w:val="5AEC2250"/>
    <w:rsid w:val="5AF030BC"/>
    <w:rsid w:val="5AF318D2"/>
    <w:rsid w:val="5AF6693E"/>
    <w:rsid w:val="5AF87091"/>
    <w:rsid w:val="5AF873D5"/>
    <w:rsid w:val="5AFA1219"/>
    <w:rsid w:val="5AFA6CCB"/>
    <w:rsid w:val="5AFC5741"/>
    <w:rsid w:val="5AFD4D8C"/>
    <w:rsid w:val="5AFF3058"/>
    <w:rsid w:val="5AFF7E14"/>
    <w:rsid w:val="5B013667"/>
    <w:rsid w:val="5B046A24"/>
    <w:rsid w:val="5B047BA8"/>
    <w:rsid w:val="5B051D63"/>
    <w:rsid w:val="5B062CB1"/>
    <w:rsid w:val="5B097DE0"/>
    <w:rsid w:val="5B0A3C55"/>
    <w:rsid w:val="5B0B656C"/>
    <w:rsid w:val="5B122148"/>
    <w:rsid w:val="5B133F47"/>
    <w:rsid w:val="5B1B3AFF"/>
    <w:rsid w:val="5B1E00A7"/>
    <w:rsid w:val="5B221791"/>
    <w:rsid w:val="5B25061C"/>
    <w:rsid w:val="5B260C2E"/>
    <w:rsid w:val="5B266919"/>
    <w:rsid w:val="5B2824A0"/>
    <w:rsid w:val="5B2852C2"/>
    <w:rsid w:val="5B2A11A1"/>
    <w:rsid w:val="5B2E74C8"/>
    <w:rsid w:val="5B3350AE"/>
    <w:rsid w:val="5B364909"/>
    <w:rsid w:val="5B367CDC"/>
    <w:rsid w:val="5B372A80"/>
    <w:rsid w:val="5B3D2C8A"/>
    <w:rsid w:val="5B40692A"/>
    <w:rsid w:val="5B411808"/>
    <w:rsid w:val="5B423528"/>
    <w:rsid w:val="5B4C3C1B"/>
    <w:rsid w:val="5B4E1632"/>
    <w:rsid w:val="5B514ECD"/>
    <w:rsid w:val="5B5243A7"/>
    <w:rsid w:val="5B533351"/>
    <w:rsid w:val="5B547AD9"/>
    <w:rsid w:val="5B566DDF"/>
    <w:rsid w:val="5B5818BE"/>
    <w:rsid w:val="5B587CA6"/>
    <w:rsid w:val="5B5C0CAB"/>
    <w:rsid w:val="5B5E0945"/>
    <w:rsid w:val="5B60073B"/>
    <w:rsid w:val="5B64400B"/>
    <w:rsid w:val="5B6650D8"/>
    <w:rsid w:val="5B6D5E5C"/>
    <w:rsid w:val="5B6E4C1D"/>
    <w:rsid w:val="5B752CC3"/>
    <w:rsid w:val="5B753C64"/>
    <w:rsid w:val="5B762F88"/>
    <w:rsid w:val="5B771F8A"/>
    <w:rsid w:val="5B7A0ADD"/>
    <w:rsid w:val="5B7B66D7"/>
    <w:rsid w:val="5B806506"/>
    <w:rsid w:val="5B811A6C"/>
    <w:rsid w:val="5B862F1D"/>
    <w:rsid w:val="5B8E0544"/>
    <w:rsid w:val="5B914448"/>
    <w:rsid w:val="5B99276C"/>
    <w:rsid w:val="5B9C7EE0"/>
    <w:rsid w:val="5BA14F76"/>
    <w:rsid w:val="5BA30452"/>
    <w:rsid w:val="5BB004CE"/>
    <w:rsid w:val="5BB14C52"/>
    <w:rsid w:val="5BB351AA"/>
    <w:rsid w:val="5BB80F78"/>
    <w:rsid w:val="5BBB2601"/>
    <w:rsid w:val="5BBC0D13"/>
    <w:rsid w:val="5BBD25EA"/>
    <w:rsid w:val="5BBE59CB"/>
    <w:rsid w:val="5BCA099C"/>
    <w:rsid w:val="5BCA1742"/>
    <w:rsid w:val="5BCA35FC"/>
    <w:rsid w:val="5BD04EE9"/>
    <w:rsid w:val="5BD53581"/>
    <w:rsid w:val="5BD7649D"/>
    <w:rsid w:val="5BDD3A1D"/>
    <w:rsid w:val="5BDE107D"/>
    <w:rsid w:val="5BE36501"/>
    <w:rsid w:val="5BE61ACD"/>
    <w:rsid w:val="5BE726FA"/>
    <w:rsid w:val="5BFB4D90"/>
    <w:rsid w:val="5BFC5EF2"/>
    <w:rsid w:val="5C004071"/>
    <w:rsid w:val="5C0841DE"/>
    <w:rsid w:val="5C092BAC"/>
    <w:rsid w:val="5C0C2F3A"/>
    <w:rsid w:val="5C0C5267"/>
    <w:rsid w:val="5C0C5B50"/>
    <w:rsid w:val="5C120E93"/>
    <w:rsid w:val="5C1438D7"/>
    <w:rsid w:val="5C1516A6"/>
    <w:rsid w:val="5C19491A"/>
    <w:rsid w:val="5C1A09E1"/>
    <w:rsid w:val="5C1A2F95"/>
    <w:rsid w:val="5C2203B0"/>
    <w:rsid w:val="5C26006B"/>
    <w:rsid w:val="5C2655DF"/>
    <w:rsid w:val="5C2865AB"/>
    <w:rsid w:val="5C2A4B1E"/>
    <w:rsid w:val="5C2A6308"/>
    <w:rsid w:val="5C2B0BB0"/>
    <w:rsid w:val="5C2F6447"/>
    <w:rsid w:val="5C344927"/>
    <w:rsid w:val="5C35179C"/>
    <w:rsid w:val="5C363650"/>
    <w:rsid w:val="5C3B53F0"/>
    <w:rsid w:val="5C3C083F"/>
    <w:rsid w:val="5C3C4102"/>
    <w:rsid w:val="5C3D42A1"/>
    <w:rsid w:val="5C3E1260"/>
    <w:rsid w:val="5C3E415D"/>
    <w:rsid w:val="5C40462A"/>
    <w:rsid w:val="5C4547BB"/>
    <w:rsid w:val="5C462137"/>
    <w:rsid w:val="5C5209D2"/>
    <w:rsid w:val="5C5A73FD"/>
    <w:rsid w:val="5C5D1622"/>
    <w:rsid w:val="5C5F1538"/>
    <w:rsid w:val="5C617355"/>
    <w:rsid w:val="5C6876CD"/>
    <w:rsid w:val="5C6A3C9F"/>
    <w:rsid w:val="5C6E6474"/>
    <w:rsid w:val="5C6E7C5C"/>
    <w:rsid w:val="5C730272"/>
    <w:rsid w:val="5C780F29"/>
    <w:rsid w:val="5C784DCE"/>
    <w:rsid w:val="5C79574C"/>
    <w:rsid w:val="5C7D0B22"/>
    <w:rsid w:val="5C836DD6"/>
    <w:rsid w:val="5C8704C2"/>
    <w:rsid w:val="5C873176"/>
    <w:rsid w:val="5C883285"/>
    <w:rsid w:val="5C926DE6"/>
    <w:rsid w:val="5C94669D"/>
    <w:rsid w:val="5C9C020D"/>
    <w:rsid w:val="5C9C1B83"/>
    <w:rsid w:val="5CA10094"/>
    <w:rsid w:val="5CA3751A"/>
    <w:rsid w:val="5CAB169B"/>
    <w:rsid w:val="5CAD0CEB"/>
    <w:rsid w:val="5CAD3FD8"/>
    <w:rsid w:val="5CAF447A"/>
    <w:rsid w:val="5CB25542"/>
    <w:rsid w:val="5CB320DC"/>
    <w:rsid w:val="5CB43912"/>
    <w:rsid w:val="5CB93A43"/>
    <w:rsid w:val="5CBB7FBD"/>
    <w:rsid w:val="5CC06B55"/>
    <w:rsid w:val="5CC20254"/>
    <w:rsid w:val="5CC36B29"/>
    <w:rsid w:val="5CC50165"/>
    <w:rsid w:val="5CC60498"/>
    <w:rsid w:val="5CC978C7"/>
    <w:rsid w:val="5CCA58F7"/>
    <w:rsid w:val="5CD121F1"/>
    <w:rsid w:val="5CD45212"/>
    <w:rsid w:val="5CD57E73"/>
    <w:rsid w:val="5CDB0C72"/>
    <w:rsid w:val="5CDD0560"/>
    <w:rsid w:val="5CDF2F7B"/>
    <w:rsid w:val="5CE2672D"/>
    <w:rsid w:val="5CE361CA"/>
    <w:rsid w:val="5CE74B70"/>
    <w:rsid w:val="5CEA45E8"/>
    <w:rsid w:val="5CED4DFC"/>
    <w:rsid w:val="5CEE1A20"/>
    <w:rsid w:val="5CEF152B"/>
    <w:rsid w:val="5CEF4C64"/>
    <w:rsid w:val="5CF56593"/>
    <w:rsid w:val="5CF7264A"/>
    <w:rsid w:val="5CF86626"/>
    <w:rsid w:val="5CF90CD7"/>
    <w:rsid w:val="5CFB088B"/>
    <w:rsid w:val="5CFB4C55"/>
    <w:rsid w:val="5CFD3543"/>
    <w:rsid w:val="5CFD79A3"/>
    <w:rsid w:val="5CFF2B0F"/>
    <w:rsid w:val="5D000D10"/>
    <w:rsid w:val="5D020670"/>
    <w:rsid w:val="5D051878"/>
    <w:rsid w:val="5D055357"/>
    <w:rsid w:val="5D0F40F9"/>
    <w:rsid w:val="5D1343EB"/>
    <w:rsid w:val="5D14134D"/>
    <w:rsid w:val="5D1645F1"/>
    <w:rsid w:val="5D177CED"/>
    <w:rsid w:val="5D18201D"/>
    <w:rsid w:val="5D1F2CA3"/>
    <w:rsid w:val="5D1F39E3"/>
    <w:rsid w:val="5D1F6038"/>
    <w:rsid w:val="5D237CE1"/>
    <w:rsid w:val="5D243B18"/>
    <w:rsid w:val="5D263F5E"/>
    <w:rsid w:val="5D273A2B"/>
    <w:rsid w:val="5D280F18"/>
    <w:rsid w:val="5D2A428D"/>
    <w:rsid w:val="5D2E268E"/>
    <w:rsid w:val="5D315868"/>
    <w:rsid w:val="5D31787D"/>
    <w:rsid w:val="5D376850"/>
    <w:rsid w:val="5D3B3EF5"/>
    <w:rsid w:val="5D3F0F28"/>
    <w:rsid w:val="5D444E1F"/>
    <w:rsid w:val="5D4472F4"/>
    <w:rsid w:val="5D473FCE"/>
    <w:rsid w:val="5D4C18F2"/>
    <w:rsid w:val="5D514736"/>
    <w:rsid w:val="5D543940"/>
    <w:rsid w:val="5D556C0A"/>
    <w:rsid w:val="5D5D152B"/>
    <w:rsid w:val="5D627AF2"/>
    <w:rsid w:val="5D633A3A"/>
    <w:rsid w:val="5D661999"/>
    <w:rsid w:val="5D68532C"/>
    <w:rsid w:val="5D686BD4"/>
    <w:rsid w:val="5D6C3A06"/>
    <w:rsid w:val="5D6C4DC6"/>
    <w:rsid w:val="5D7074B1"/>
    <w:rsid w:val="5D7316C3"/>
    <w:rsid w:val="5D732FA5"/>
    <w:rsid w:val="5D744ED9"/>
    <w:rsid w:val="5D760ACC"/>
    <w:rsid w:val="5D7A7965"/>
    <w:rsid w:val="5D7C5612"/>
    <w:rsid w:val="5D7E658D"/>
    <w:rsid w:val="5D8009F8"/>
    <w:rsid w:val="5D862601"/>
    <w:rsid w:val="5D86342B"/>
    <w:rsid w:val="5D8857F7"/>
    <w:rsid w:val="5D916C31"/>
    <w:rsid w:val="5D923D01"/>
    <w:rsid w:val="5D93781B"/>
    <w:rsid w:val="5D94524D"/>
    <w:rsid w:val="5D9471B5"/>
    <w:rsid w:val="5D965A46"/>
    <w:rsid w:val="5D98554C"/>
    <w:rsid w:val="5D9B2907"/>
    <w:rsid w:val="5D9C6656"/>
    <w:rsid w:val="5D9F099F"/>
    <w:rsid w:val="5DA35A77"/>
    <w:rsid w:val="5DA65904"/>
    <w:rsid w:val="5DA956C2"/>
    <w:rsid w:val="5DAA25B0"/>
    <w:rsid w:val="5DAB12FC"/>
    <w:rsid w:val="5DAB2484"/>
    <w:rsid w:val="5DB049DD"/>
    <w:rsid w:val="5DB11DCD"/>
    <w:rsid w:val="5DB32707"/>
    <w:rsid w:val="5DB46DF4"/>
    <w:rsid w:val="5DB7003A"/>
    <w:rsid w:val="5DBA2435"/>
    <w:rsid w:val="5DC15AE8"/>
    <w:rsid w:val="5DC47D97"/>
    <w:rsid w:val="5DC84A54"/>
    <w:rsid w:val="5DC91189"/>
    <w:rsid w:val="5DCC4538"/>
    <w:rsid w:val="5DCD3DA9"/>
    <w:rsid w:val="5DCF085D"/>
    <w:rsid w:val="5DD3043F"/>
    <w:rsid w:val="5DD40AE8"/>
    <w:rsid w:val="5DD410D5"/>
    <w:rsid w:val="5DD418DC"/>
    <w:rsid w:val="5DD673A8"/>
    <w:rsid w:val="5DD852A3"/>
    <w:rsid w:val="5DDB7FF7"/>
    <w:rsid w:val="5DDC28F0"/>
    <w:rsid w:val="5DDC6157"/>
    <w:rsid w:val="5DDC61E5"/>
    <w:rsid w:val="5DDC778B"/>
    <w:rsid w:val="5DDF0798"/>
    <w:rsid w:val="5DDF7EDA"/>
    <w:rsid w:val="5DE00AD2"/>
    <w:rsid w:val="5DE210A8"/>
    <w:rsid w:val="5DE5465B"/>
    <w:rsid w:val="5DE772C7"/>
    <w:rsid w:val="5DE93949"/>
    <w:rsid w:val="5DEA4ACA"/>
    <w:rsid w:val="5DEE60B4"/>
    <w:rsid w:val="5DF07F14"/>
    <w:rsid w:val="5DF40927"/>
    <w:rsid w:val="5DF5297C"/>
    <w:rsid w:val="5DF75879"/>
    <w:rsid w:val="5DFA5AB6"/>
    <w:rsid w:val="5DFF6B6A"/>
    <w:rsid w:val="5E0130AD"/>
    <w:rsid w:val="5E030A65"/>
    <w:rsid w:val="5E047E85"/>
    <w:rsid w:val="5E074A62"/>
    <w:rsid w:val="5E09608D"/>
    <w:rsid w:val="5E0C6B14"/>
    <w:rsid w:val="5E102B26"/>
    <w:rsid w:val="5E142BE7"/>
    <w:rsid w:val="5E146FB8"/>
    <w:rsid w:val="5E18088F"/>
    <w:rsid w:val="5E1D7861"/>
    <w:rsid w:val="5E220317"/>
    <w:rsid w:val="5E226D13"/>
    <w:rsid w:val="5E24597A"/>
    <w:rsid w:val="5E2B4323"/>
    <w:rsid w:val="5E2B69C1"/>
    <w:rsid w:val="5E325B81"/>
    <w:rsid w:val="5E36075D"/>
    <w:rsid w:val="5E394590"/>
    <w:rsid w:val="5E397A0A"/>
    <w:rsid w:val="5E3E70B5"/>
    <w:rsid w:val="5E437F2A"/>
    <w:rsid w:val="5E4424A0"/>
    <w:rsid w:val="5E44407F"/>
    <w:rsid w:val="5E450443"/>
    <w:rsid w:val="5E57375C"/>
    <w:rsid w:val="5E577361"/>
    <w:rsid w:val="5E58054E"/>
    <w:rsid w:val="5E5845F3"/>
    <w:rsid w:val="5E595A96"/>
    <w:rsid w:val="5E5A3223"/>
    <w:rsid w:val="5E5B0146"/>
    <w:rsid w:val="5E67188A"/>
    <w:rsid w:val="5E67311A"/>
    <w:rsid w:val="5E683A98"/>
    <w:rsid w:val="5E6857B6"/>
    <w:rsid w:val="5E694EA1"/>
    <w:rsid w:val="5E696D2F"/>
    <w:rsid w:val="5E6A1E47"/>
    <w:rsid w:val="5E6C7238"/>
    <w:rsid w:val="5E703D05"/>
    <w:rsid w:val="5E7158F3"/>
    <w:rsid w:val="5E7303BC"/>
    <w:rsid w:val="5E7A41FC"/>
    <w:rsid w:val="5E7C6B08"/>
    <w:rsid w:val="5E7D037A"/>
    <w:rsid w:val="5E8136D2"/>
    <w:rsid w:val="5E84112C"/>
    <w:rsid w:val="5E845DFE"/>
    <w:rsid w:val="5E8C47BB"/>
    <w:rsid w:val="5E8D7E94"/>
    <w:rsid w:val="5E8F09DA"/>
    <w:rsid w:val="5E8F2F78"/>
    <w:rsid w:val="5E910665"/>
    <w:rsid w:val="5E9A72CA"/>
    <w:rsid w:val="5E9C5C1A"/>
    <w:rsid w:val="5E9D417D"/>
    <w:rsid w:val="5E9E4607"/>
    <w:rsid w:val="5EA14CC2"/>
    <w:rsid w:val="5EA3341D"/>
    <w:rsid w:val="5EA518E3"/>
    <w:rsid w:val="5EA83318"/>
    <w:rsid w:val="5EA95279"/>
    <w:rsid w:val="5EAB597B"/>
    <w:rsid w:val="5EAC4B3B"/>
    <w:rsid w:val="5EB32830"/>
    <w:rsid w:val="5EB40104"/>
    <w:rsid w:val="5EBC79CF"/>
    <w:rsid w:val="5EBD4A0C"/>
    <w:rsid w:val="5EC41A4C"/>
    <w:rsid w:val="5EC65687"/>
    <w:rsid w:val="5ECA4F06"/>
    <w:rsid w:val="5ECC6C0A"/>
    <w:rsid w:val="5ECD7FB2"/>
    <w:rsid w:val="5ECF1BC8"/>
    <w:rsid w:val="5ECF72E0"/>
    <w:rsid w:val="5ED24A5F"/>
    <w:rsid w:val="5ED30D82"/>
    <w:rsid w:val="5ED84272"/>
    <w:rsid w:val="5EDC3594"/>
    <w:rsid w:val="5EDE2580"/>
    <w:rsid w:val="5EE35736"/>
    <w:rsid w:val="5EEB3902"/>
    <w:rsid w:val="5EEB3A83"/>
    <w:rsid w:val="5EEB41BE"/>
    <w:rsid w:val="5EF15652"/>
    <w:rsid w:val="5EF23DDC"/>
    <w:rsid w:val="5EF323BF"/>
    <w:rsid w:val="5EF34381"/>
    <w:rsid w:val="5EF50FCF"/>
    <w:rsid w:val="5EFF75EE"/>
    <w:rsid w:val="5F0601B6"/>
    <w:rsid w:val="5F0640EF"/>
    <w:rsid w:val="5F0F4566"/>
    <w:rsid w:val="5F0F5F99"/>
    <w:rsid w:val="5F152A67"/>
    <w:rsid w:val="5F152FBD"/>
    <w:rsid w:val="5F15468C"/>
    <w:rsid w:val="5F1706B4"/>
    <w:rsid w:val="5F1B3F0F"/>
    <w:rsid w:val="5F1C398A"/>
    <w:rsid w:val="5F1D2799"/>
    <w:rsid w:val="5F202064"/>
    <w:rsid w:val="5F22166B"/>
    <w:rsid w:val="5F22303E"/>
    <w:rsid w:val="5F2405D2"/>
    <w:rsid w:val="5F24418D"/>
    <w:rsid w:val="5F2444E2"/>
    <w:rsid w:val="5F244A2F"/>
    <w:rsid w:val="5F245505"/>
    <w:rsid w:val="5F276834"/>
    <w:rsid w:val="5F286AD0"/>
    <w:rsid w:val="5F2C38C8"/>
    <w:rsid w:val="5F2D3E2E"/>
    <w:rsid w:val="5F334C10"/>
    <w:rsid w:val="5F35194E"/>
    <w:rsid w:val="5F387633"/>
    <w:rsid w:val="5F393B4A"/>
    <w:rsid w:val="5F3C35C0"/>
    <w:rsid w:val="5F4144A4"/>
    <w:rsid w:val="5F456571"/>
    <w:rsid w:val="5F461655"/>
    <w:rsid w:val="5F551F01"/>
    <w:rsid w:val="5F5A560D"/>
    <w:rsid w:val="5F5A632D"/>
    <w:rsid w:val="5F5C4C5B"/>
    <w:rsid w:val="5F5F5EEE"/>
    <w:rsid w:val="5F61299B"/>
    <w:rsid w:val="5F6420E0"/>
    <w:rsid w:val="5F642AD0"/>
    <w:rsid w:val="5F6610C0"/>
    <w:rsid w:val="5F6815F1"/>
    <w:rsid w:val="5F6B62AD"/>
    <w:rsid w:val="5F6C786A"/>
    <w:rsid w:val="5F6D0A9E"/>
    <w:rsid w:val="5F6E78EA"/>
    <w:rsid w:val="5F7115D9"/>
    <w:rsid w:val="5F71399A"/>
    <w:rsid w:val="5F7159B6"/>
    <w:rsid w:val="5F7174B0"/>
    <w:rsid w:val="5F744D31"/>
    <w:rsid w:val="5F7807B9"/>
    <w:rsid w:val="5F781CD5"/>
    <w:rsid w:val="5F792F8C"/>
    <w:rsid w:val="5F79609A"/>
    <w:rsid w:val="5F7B706E"/>
    <w:rsid w:val="5F7E7400"/>
    <w:rsid w:val="5F814916"/>
    <w:rsid w:val="5F841B8A"/>
    <w:rsid w:val="5F857A7D"/>
    <w:rsid w:val="5F863B69"/>
    <w:rsid w:val="5F896202"/>
    <w:rsid w:val="5F8A4038"/>
    <w:rsid w:val="5F8B6048"/>
    <w:rsid w:val="5F8D321F"/>
    <w:rsid w:val="5F8E1EE2"/>
    <w:rsid w:val="5F902603"/>
    <w:rsid w:val="5F931F6E"/>
    <w:rsid w:val="5F95586C"/>
    <w:rsid w:val="5F956C57"/>
    <w:rsid w:val="5F9F2FBD"/>
    <w:rsid w:val="5FA26223"/>
    <w:rsid w:val="5FA610BD"/>
    <w:rsid w:val="5FA871C6"/>
    <w:rsid w:val="5FAD3F77"/>
    <w:rsid w:val="5FAD4904"/>
    <w:rsid w:val="5FB078A5"/>
    <w:rsid w:val="5FB118A0"/>
    <w:rsid w:val="5FBD1064"/>
    <w:rsid w:val="5FBD532E"/>
    <w:rsid w:val="5FBE69B9"/>
    <w:rsid w:val="5FC02C55"/>
    <w:rsid w:val="5FC04B5B"/>
    <w:rsid w:val="5FC37B2E"/>
    <w:rsid w:val="5FC56223"/>
    <w:rsid w:val="5FC65F0A"/>
    <w:rsid w:val="5FC90719"/>
    <w:rsid w:val="5FD069F2"/>
    <w:rsid w:val="5FD12994"/>
    <w:rsid w:val="5FD659C4"/>
    <w:rsid w:val="5FD65C3A"/>
    <w:rsid w:val="5FD70341"/>
    <w:rsid w:val="5FD81BCA"/>
    <w:rsid w:val="5FDA15C3"/>
    <w:rsid w:val="5FDD0A8A"/>
    <w:rsid w:val="5FDE62F8"/>
    <w:rsid w:val="5FDF642E"/>
    <w:rsid w:val="5FE13ABB"/>
    <w:rsid w:val="5FE41DAB"/>
    <w:rsid w:val="5FE47E9A"/>
    <w:rsid w:val="5FE636F1"/>
    <w:rsid w:val="5FE72C16"/>
    <w:rsid w:val="5FEA09A1"/>
    <w:rsid w:val="5FF17C28"/>
    <w:rsid w:val="5FF2655B"/>
    <w:rsid w:val="5FF40EC9"/>
    <w:rsid w:val="5FF43D83"/>
    <w:rsid w:val="5FF72B09"/>
    <w:rsid w:val="5FF861D5"/>
    <w:rsid w:val="5FF97679"/>
    <w:rsid w:val="5FFA4D2F"/>
    <w:rsid w:val="5FFC6A89"/>
    <w:rsid w:val="5FFE0CBF"/>
    <w:rsid w:val="60051940"/>
    <w:rsid w:val="600746C6"/>
    <w:rsid w:val="601510DD"/>
    <w:rsid w:val="6015635B"/>
    <w:rsid w:val="60164598"/>
    <w:rsid w:val="601709E6"/>
    <w:rsid w:val="601B3E50"/>
    <w:rsid w:val="601E617A"/>
    <w:rsid w:val="60202613"/>
    <w:rsid w:val="60213E51"/>
    <w:rsid w:val="60234871"/>
    <w:rsid w:val="6025347F"/>
    <w:rsid w:val="602A2B4D"/>
    <w:rsid w:val="603408BA"/>
    <w:rsid w:val="60362A1B"/>
    <w:rsid w:val="60384D65"/>
    <w:rsid w:val="60424ADA"/>
    <w:rsid w:val="6042627D"/>
    <w:rsid w:val="604762C1"/>
    <w:rsid w:val="604A11A1"/>
    <w:rsid w:val="604B4ED6"/>
    <w:rsid w:val="604D14CF"/>
    <w:rsid w:val="604E1456"/>
    <w:rsid w:val="605405BB"/>
    <w:rsid w:val="60575F6E"/>
    <w:rsid w:val="605A72C2"/>
    <w:rsid w:val="60633830"/>
    <w:rsid w:val="606641D4"/>
    <w:rsid w:val="60664D95"/>
    <w:rsid w:val="60665466"/>
    <w:rsid w:val="6066553B"/>
    <w:rsid w:val="606C1426"/>
    <w:rsid w:val="6071002F"/>
    <w:rsid w:val="60730A55"/>
    <w:rsid w:val="60732432"/>
    <w:rsid w:val="60787D16"/>
    <w:rsid w:val="60793A93"/>
    <w:rsid w:val="60795595"/>
    <w:rsid w:val="607D7559"/>
    <w:rsid w:val="607E78AF"/>
    <w:rsid w:val="6082314B"/>
    <w:rsid w:val="60832F11"/>
    <w:rsid w:val="60851D64"/>
    <w:rsid w:val="60870F94"/>
    <w:rsid w:val="608B223A"/>
    <w:rsid w:val="608B2E8F"/>
    <w:rsid w:val="608D29B4"/>
    <w:rsid w:val="608D3423"/>
    <w:rsid w:val="608E3148"/>
    <w:rsid w:val="6090109B"/>
    <w:rsid w:val="60905385"/>
    <w:rsid w:val="60936693"/>
    <w:rsid w:val="609372C0"/>
    <w:rsid w:val="60942959"/>
    <w:rsid w:val="609506C1"/>
    <w:rsid w:val="609979C5"/>
    <w:rsid w:val="609A3679"/>
    <w:rsid w:val="609B2EE1"/>
    <w:rsid w:val="60A11310"/>
    <w:rsid w:val="60A325DF"/>
    <w:rsid w:val="60A37D7A"/>
    <w:rsid w:val="60A52855"/>
    <w:rsid w:val="60A572A5"/>
    <w:rsid w:val="60AB4DCC"/>
    <w:rsid w:val="60AB53EC"/>
    <w:rsid w:val="60AB701C"/>
    <w:rsid w:val="60AC5DA5"/>
    <w:rsid w:val="60B347A7"/>
    <w:rsid w:val="60B46D4E"/>
    <w:rsid w:val="60B5121B"/>
    <w:rsid w:val="60B54E28"/>
    <w:rsid w:val="60B553EF"/>
    <w:rsid w:val="60B66A62"/>
    <w:rsid w:val="60BD6E88"/>
    <w:rsid w:val="60BF6BDF"/>
    <w:rsid w:val="60C31102"/>
    <w:rsid w:val="60C54626"/>
    <w:rsid w:val="60C866B4"/>
    <w:rsid w:val="60CA76AF"/>
    <w:rsid w:val="60CC15C2"/>
    <w:rsid w:val="60CE5086"/>
    <w:rsid w:val="60D030FE"/>
    <w:rsid w:val="60D56C31"/>
    <w:rsid w:val="60DC3499"/>
    <w:rsid w:val="60DD4226"/>
    <w:rsid w:val="60E477B9"/>
    <w:rsid w:val="60E620E5"/>
    <w:rsid w:val="60E81555"/>
    <w:rsid w:val="60E97D1C"/>
    <w:rsid w:val="60ED7401"/>
    <w:rsid w:val="60F20EEE"/>
    <w:rsid w:val="60F26F4B"/>
    <w:rsid w:val="60F527B4"/>
    <w:rsid w:val="60F53147"/>
    <w:rsid w:val="60FA6AE6"/>
    <w:rsid w:val="61012569"/>
    <w:rsid w:val="610430E9"/>
    <w:rsid w:val="610720AC"/>
    <w:rsid w:val="61076DB6"/>
    <w:rsid w:val="61082F06"/>
    <w:rsid w:val="61090383"/>
    <w:rsid w:val="610D7DCF"/>
    <w:rsid w:val="612235B7"/>
    <w:rsid w:val="61263C54"/>
    <w:rsid w:val="6127104A"/>
    <w:rsid w:val="61284B52"/>
    <w:rsid w:val="612C3810"/>
    <w:rsid w:val="612C3CBD"/>
    <w:rsid w:val="612C73BF"/>
    <w:rsid w:val="61354277"/>
    <w:rsid w:val="61357C66"/>
    <w:rsid w:val="613740E7"/>
    <w:rsid w:val="613B5D68"/>
    <w:rsid w:val="613C5DB4"/>
    <w:rsid w:val="613C746D"/>
    <w:rsid w:val="6143708B"/>
    <w:rsid w:val="61471AB2"/>
    <w:rsid w:val="6148570A"/>
    <w:rsid w:val="61491F7F"/>
    <w:rsid w:val="614A244D"/>
    <w:rsid w:val="614D0E94"/>
    <w:rsid w:val="614F4349"/>
    <w:rsid w:val="615050A1"/>
    <w:rsid w:val="615051C1"/>
    <w:rsid w:val="6151252B"/>
    <w:rsid w:val="61546C39"/>
    <w:rsid w:val="6155368A"/>
    <w:rsid w:val="61591858"/>
    <w:rsid w:val="616139B5"/>
    <w:rsid w:val="616340E2"/>
    <w:rsid w:val="61644F33"/>
    <w:rsid w:val="616465AB"/>
    <w:rsid w:val="616711EA"/>
    <w:rsid w:val="616825CC"/>
    <w:rsid w:val="61683D2E"/>
    <w:rsid w:val="616A6443"/>
    <w:rsid w:val="616D796F"/>
    <w:rsid w:val="617376AF"/>
    <w:rsid w:val="617425EF"/>
    <w:rsid w:val="617D3130"/>
    <w:rsid w:val="61841D14"/>
    <w:rsid w:val="618451BC"/>
    <w:rsid w:val="618E38D5"/>
    <w:rsid w:val="618F3F3C"/>
    <w:rsid w:val="618F57BB"/>
    <w:rsid w:val="61911645"/>
    <w:rsid w:val="6193143F"/>
    <w:rsid w:val="619324FE"/>
    <w:rsid w:val="61950DC9"/>
    <w:rsid w:val="619825E5"/>
    <w:rsid w:val="619E28E0"/>
    <w:rsid w:val="61A3494B"/>
    <w:rsid w:val="61A77F78"/>
    <w:rsid w:val="61A86691"/>
    <w:rsid w:val="61AE2895"/>
    <w:rsid w:val="61B26DCF"/>
    <w:rsid w:val="61B33EB1"/>
    <w:rsid w:val="61B76864"/>
    <w:rsid w:val="61B817F5"/>
    <w:rsid w:val="61BA4DC3"/>
    <w:rsid w:val="61BD591A"/>
    <w:rsid w:val="61C9253B"/>
    <w:rsid w:val="61C930C4"/>
    <w:rsid w:val="61D417C5"/>
    <w:rsid w:val="61D45436"/>
    <w:rsid w:val="61D715A0"/>
    <w:rsid w:val="61D7663F"/>
    <w:rsid w:val="61DA2455"/>
    <w:rsid w:val="61DD40D2"/>
    <w:rsid w:val="61E13DF7"/>
    <w:rsid w:val="61E61470"/>
    <w:rsid w:val="61E8443C"/>
    <w:rsid w:val="61EA0C13"/>
    <w:rsid w:val="61EC4F3F"/>
    <w:rsid w:val="61F519E5"/>
    <w:rsid w:val="61F51FC9"/>
    <w:rsid w:val="61FC2EF0"/>
    <w:rsid w:val="6206540B"/>
    <w:rsid w:val="620719C4"/>
    <w:rsid w:val="62077BD5"/>
    <w:rsid w:val="620B5B65"/>
    <w:rsid w:val="621216F2"/>
    <w:rsid w:val="6213068C"/>
    <w:rsid w:val="62180ED4"/>
    <w:rsid w:val="621F399A"/>
    <w:rsid w:val="622360AE"/>
    <w:rsid w:val="622749D4"/>
    <w:rsid w:val="622B33DF"/>
    <w:rsid w:val="622C098F"/>
    <w:rsid w:val="622D0583"/>
    <w:rsid w:val="622E267F"/>
    <w:rsid w:val="622E7727"/>
    <w:rsid w:val="6232279E"/>
    <w:rsid w:val="623C7C77"/>
    <w:rsid w:val="623F1E66"/>
    <w:rsid w:val="623F644F"/>
    <w:rsid w:val="62406BD5"/>
    <w:rsid w:val="6242571C"/>
    <w:rsid w:val="624477CD"/>
    <w:rsid w:val="62494FD4"/>
    <w:rsid w:val="62526D11"/>
    <w:rsid w:val="6253251E"/>
    <w:rsid w:val="625625D9"/>
    <w:rsid w:val="62574435"/>
    <w:rsid w:val="625A1AEA"/>
    <w:rsid w:val="62634E0B"/>
    <w:rsid w:val="626962B3"/>
    <w:rsid w:val="626A66E8"/>
    <w:rsid w:val="626B79D6"/>
    <w:rsid w:val="626C029C"/>
    <w:rsid w:val="626C5DAB"/>
    <w:rsid w:val="626F084A"/>
    <w:rsid w:val="627014C0"/>
    <w:rsid w:val="62752150"/>
    <w:rsid w:val="62752945"/>
    <w:rsid w:val="627D28DC"/>
    <w:rsid w:val="627E0659"/>
    <w:rsid w:val="628064A2"/>
    <w:rsid w:val="62816C11"/>
    <w:rsid w:val="62843F4F"/>
    <w:rsid w:val="628511F1"/>
    <w:rsid w:val="6289176D"/>
    <w:rsid w:val="628A2C06"/>
    <w:rsid w:val="628B7E12"/>
    <w:rsid w:val="628C5E01"/>
    <w:rsid w:val="628F1879"/>
    <w:rsid w:val="628F2013"/>
    <w:rsid w:val="62902562"/>
    <w:rsid w:val="62906A9C"/>
    <w:rsid w:val="62914F9E"/>
    <w:rsid w:val="62972A2A"/>
    <w:rsid w:val="62993113"/>
    <w:rsid w:val="62A23AF2"/>
    <w:rsid w:val="62A54FC3"/>
    <w:rsid w:val="62A8758C"/>
    <w:rsid w:val="62AC49A7"/>
    <w:rsid w:val="62B02B92"/>
    <w:rsid w:val="62B35847"/>
    <w:rsid w:val="62B673A6"/>
    <w:rsid w:val="62C14BBE"/>
    <w:rsid w:val="62C341EF"/>
    <w:rsid w:val="62C440AB"/>
    <w:rsid w:val="62CC3286"/>
    <w:rsid w:val="62D075CA"/>
    <w:rsid w:val="62D27B1F"/>
    <w:rsid w:val="62D32FD6"/>
    <w:rsid w:val="62D77E20"/>
    <w:rsid w:val="62D85FB3"/>
    <w:rsid w:val="62DC40A0"/>
    <w:rsid w:val="62E01E5D"/>
    <w:rsid w:val="62E2733D"/>
    <w:rsid w:val="62E31FA0"/>
    <w:rsid w:val="62E33B4C"/>
    <w:rsid w:val="62E40188"/>
    <w:rsid w:val="62E42E8A"/>
    <w:rsid w:val="62E57C91"/>
    <w:rsid w:val="62E65FC1"/>
    <w:rsid w:val="62E87A3B"/>
    <w:rsid w:val="62EB190C"/>
    <w:rsid w:val="62EB733F"/>
    <w:rsid w:val="62EC1FE2"/>
    <w:rsid w:val="62ED7E7E"/>
    <w:rsid w:val="62F1305D"/>
    <w:rsid w:val="62F2211E"/>
    <w:rsid w:val="62F24E7E"/>
    <w:rsid w:val="62F253B0"/>
    <w:rsid w:val="62F37BC6"/>
    <w:rsid w:val="62F65562"/>
    <w:rsid w:val="62F74FC9"/>
    <w:rsid w:val="62F91A94"/>
    <w:rsid w:val="62FA3132"/>
    <w:rsid w:val="62FC2FFE"/>
    <w:rsid w:val="630022F9"/>
    <w:rsid w:val="630158EE"/>
    <w:rsid w:val="63023864"/>
    <w:rsid w:val="63023C31"/>
    <w:rsid w:val="63027D62"/>
    <w:rsid w:val="63050EFA"/>
    <w:rsid w:val="630511AE"/>
    <w:rsid w:val="63056169"/>
    <w:rsid w:val="63090D68"/>
    <w:rsid w:val="63156C63"/>
    <w:rsid w:val="631A6A9C"/>
    <w:rsid w:val="631C0C7D"/>
    <w:rsid w:val="631C7C21"/>
    <w:rsid w:val="631E06EA"/>
    <w:rsid w:val="63206343"/>
    <w:rsid w:val="63226E05"/>
    <w:rsid w:val="63246554"/>
    <w:rsid w:val="632836D6"/>
    <w:rsid w:val="632A189F"/>
    <w:rsid w:val="632B73B6"/>
    <w:rsid w:val="63322515"/>
    <w:rsid w:val="63354264"/>
    <w:rsid w:val="633737C4"/>
    <w:rsid w:val="63380BE7"/>
    <w:rsid w:val="6340567D"/>
    <w:rsid w:val="63416562"/>
    <w:rsid w:val="634339BD"/>
    <w:rsid w:val="6344538C"/>
    <w:rsid w:val="63451008"/>
    <w:rsid w:val="635350F0"/>
    <w:rsid w:val="635523CC"/>
    <w:rsid w:val="63553C32"/>
    <w:rsid w:val="63570B3E"/>
    <w:rsid w:val="6357170C"/>
    <w:rsid w:val="635E163C"/>
    <w:rsid w:val="63627991"/>
    <w:rsid w:val="63666DEE"/>
    <w:rsid w:val="636B03F6"/>
    <w:rsid w:val="63720D03"/>
    <w:rsid w:val="63727156"/>
    <w:rsid w:val="637425DC"/>
    <w:rsid w:val="63743E4D"/>
    <w:rsid w:val="637470E0"/>
    <w:rsid w:val="637C4A79"/>
    <w:rsid w:val="637E2EA3"/>
    <w:rsid w:val="6381611E"/>
    <w:rsid w:val="638165B3"/>
    <w:rsid w:val="6384254C"/>
    <w:rsid w:val="63856C8B"/>
    <w:rsid w:val="638900E3"/>
    <w:rsid w:val="6389592C"/>
    <w:rsid w:val="638C413C"/>
    <w:rsid w:val="638F76AB"/>
    <w:rsid w:val="63910498"/>
    <w:rsid w:val="63925851"/>
    <w:rsid w:val="639B5B78"/>
    <w:rsid w:val="639C0C01"/>
    <w:rsid w:val="639D07C7"/>
    <w:rsid w:val="639E7CA9"/>
    <w:rsid w:val="63A53962"/>
    <w:rsid w:val="63A723FE"/>
    <w:rsid w:val="63A80CB8"/>
    <w:rsid w:val="63A813F9"/>
    <w:rsid w:val="63AA1A73"/>
    <w:rsid w:val="63AE00DC"/>
    <w:rsid w:val="63AE07BE"/>
    <w:rsid w:val="63B43E39"/>
    <w:rsid w:val="63B518DC"/>
    <w:rsid w:val="63B622E7"/>
    <w:rsid w:val="63B90AF7"/>
    <w:rsid w:val="63BB7AF0"/>
    <w:rsid w:val="63BE03E5"/>
    <w:rsid w:val="63C02EBF"/>
    <w:rsid w:val="63C07BC5"/>
    <w:rsid w:val="63C46338"/>
    <w:rsid w:val="63C650D7"/>
    <w:rsid w:val="63CB3BC2"/>
    <w:rsid w:val="63CD4D68"/>
    <w:rsid w:val="63CE4BF7"/>
    <w:rsid w:val="63D14A11"/>
    <w:rsid w:val="63D30144"/>
    <w:rsid w:val="63D43DC4"/>
    <w:rsid w:val="63D61594"/>
    <w:rsid w:val="63D662AE"/>
    <w:rsid w:val="63DC08BF"/>
    <w:rsid w:val="63DC3F18"/>
    <w:rsid w:val="63DE6BAF"/>
    <w:rsid w:val="63E43986"/>
    <w:rsid w:val="63E45085"/>
    <w:rsid w:val="63E46CA5"/>
    <w:rsid w:val="63E91C5D"/>
    <w:rsid w:val="63EA46D2"/>
    <w:rsid w:val="63EB37FA"/>
    <w:rsid w:val="63EC08AF"/>
    <w:rsid w:val="63ED2E57"/>
    <w:rsid w:val="63EE31F2"/>
    <w:rsid w:val="63EE3A5C"/>
    <w:rsid w:val="63EF12D4"/>
    <w:rsid w:val="63F61879"/>
    <w:rsid w:val="63FB0CB5"/>
    <w:rsid w:val="63FC1C98"/>
    <w:rsid w:val="63FE141F"/>
    <w:rsid w:val="64000F13"/>
    <w:rsid w:val="64062BC4"/>
    <w:rsid w:val="640C4609"/>
    <w:rsid w:val="640C53D8"/>
    <w:rsid w:val="640D1ED8"/>
    <w:rsid w:val="640D3307"/>
    <w:rsid w:val="640E2F44"/>
    <w:rsid w:val="640F6B98"/>
    <w:rsid w:val="640F6D4F"/>
    <w:rsid w:val="64155FEE"/>
    <w:rsid w:val="641A26C5"/>
    <w:rsid w:val="641C540F"/>
    <w:rsid w:val="641E50B0"/>
    <w:rsid w:val="64226920"/>
    <w:rsid w:val="64240F24"/>
    <w:rsid w:val="64254BCC"/>
    <w:rsid w:val="642F5217"/>
    <w:rsid w:val="643C3749"/>
    <w:rsid w:val="643F3787"/>
    <w:rsid w:val="64401F0D"/>
    <w:rsid w:val="64451B21"/>
    <w:rsid w:val="64481E56"/>
    <w:rsid w:val="64485949"/>
    <w:rsid w:val="644C31C8"/>
    <w:rsid w:val="644D52AE"/>
    <w:rsid w:val="644E7016"/>
    <w:rsid w:val="64502E38"/>
    <w:rsid w:val="645559CA"/>
    <w:rsid w:val="64583E31"/>
    <w:rsid w:val="645A789F"/>
    <w:rsid w:val="645D76BD"/>
    <w:rsid w:val="646349D6"/>
    <w:rsid w:val="646569CF"/>
    <w:rsid w:val="64691845"/>
    <w:rsid w:val="646A6AA3"/>
    <w:rsid w:val="6473543C"/>
    <w:rsid w:val="64766A24"/>
    <w:rsid w:val="647A0772"/>
    <w:rsid w:val="647A707A"/>
    <w:rsid w:val="647B372F"/>
    <w:rsid w:val="64837A13"/>
    <w:rsid w:val="64864C52"/>
    <w:rsid w:val="648C12B9"/>
    <w:rsid w:val="648E5726"/>
    <w:rsid w:val="6492205C"/>
    <w:rsid w:val="6492272C"/>
    <w:rsid w:val="64970545"/>
    <w:rsid w:val="64991209"/>
    <w:rsid w:val="649A0B93"/>
    <w:rsid w:val="649A7A9B"/>
    <w:rsid w:val="649B2869"/>
    <w:rsid w:val="649C5F01"/>
    <w:rsid w:val="649D518A"/>
    <w:rsid w:val="649E0583"/>
    <w:rsid w:val="64A11FD8"/>
    <w:rsid w:val="64A210B2"/>
    <w:rsid w:val="64A21A9A"/>
    <w:rsid w:val="64A350BE"/>
    <w:rsid w:val="64A361E9"/>
    <w:rsid w:val="64A7641A"/>
    <w:rsid w:val="64AA267B"/>
    <w:rsid w:val="64AA6EFB"/>
    <w:rsid w:val="64AD2BD8"/>
    <w:rsid w:val="64AE669A"/>
    <w:rsid w:val="64BE5774"/>
    <w:rsid w:val="64C930B7"/>
    <w:rsid w:val="64C94B41"/>
    <w:rsid w:val="64CB6279"/>
    <w:rsid w:val="64CD4FE3"/>
    <w:rsid w:val="64D03DFD"/>
    <w:rsid w:val="64D14049"/>
    <w:rsid w:val="64D224C4"/>
    <w:rsid w:val="64D263C9"/>
    <w:rsid w:val="64D30A21"/>
    <w:rsid w:val="64D36F5A"/>
    <w:rsid w:val="64E10885"/>
    <w:rsid w:val="64E3209D"/>
    <w:rsid w:val="64E63B5B"/>
    <w:rsid w:val="64E977F1"/>
    <w:rsid w:val="64EA3EA9"/>
    <w:rsid w:val="64F05086"/>
    <w:rsid w:val="64F06DE1"/>
    <w:rsid w:val="64F07457"/>
    <w:rsid w:val="64F13D77"/>
    <w:rsid w:val="64F21B76"/>
    <w:rsid w:val="64F47AA9"/>
    <w:rsid w:val="64F5132D"/>
    <w:rsid w:val="64F72A1C"/>
    <w:rsid w:val="64F8424D"/>
    <w:rsid w:val="64FC5D19"/>
    <w:rsid w:val="64FF1821"/>
    <w:rsid w:val="650A3C22"/>
    <w:rsid w:val="65143E6B"/>
    <w:rsid w:val="65144525"/>
    <w:rsid w:val="651F2CAD"/>
    <w:rsid w:val="6521381D"/>
    <w:rsid w:val="652478C1"/>
    <w:rsid w:val="65263036"/>
    <w:rsid w:val="65275EFB"/>
    <w:rsid w:val="65281ACB"/>
    <w:rsid w:val="652F0705"/>
    <w:rsid w:val="65311528"/>
    <w:rsid w:val="653177B8"/>
    <w:rsid w:val="65322BCB"/>
    <w:rsid w:val="65324962"/>
    <w:rsid w:val="653A3193"/>
    <w:rsid w:val="653B66FA"/>
    <w:rsid w:val="653E0453"/>
    <w:rsid w:val="654139DA"/>
    <w:rsid w:val="65434CA8"/>
    <w:rsid w:val="654545E4"/>
    <w:rsid w:val="6547070C"/>
    <w:rsid w:val="65484036"/>
    <w:rsid w:val="654903DB"/>
    <w:rsid w:val="654A7BA5"/>
    <w:rsid w:val="654D3D41"/>
    <w:rsid w:val="654F2134"/>
    <w:rsid w:val="65527BEE"/>
    <w:rsid w:val="65543246"/>
    <w:rsid w:val="65560E09"/>
    <w:rsid w:val="655635F8"/>
    <w:rsid w:val="655A2C64"/>
    <w:rsid w:val="655B6255"/>
    <w:rsid w:val="655C4435"/>
    <w:rsid w:val="655D5B68"/>
    <w:rsid w:val="655F092B"/>
    <w:rsid w:val="65687DCB"/>
    <w:rsid w:val="656B4F27"/>
    <w:rsid w:val="6570528E"/>
    <w:rsid w:val="6573205B"/>
    <w:rsid w:val="657322CF"/>
    <w:rsid w:val="6575432F"/>
    <w:rsid w:val="65764D6B"/>
    <w:rsid w:val="657C7B48"/>
    <w:rsid w:val="657D7823"/>
    <w:rsid w:val="657E72EE"/>
    <w:rsid w:val="657F12E9"/>
    <w:rsid w:val="657F5831"/>
    <w:rsid w:val="65830767"/>
    <w:rsid w:val="6584036A"/>
    <w:rsid w:val="658B58BC"/>
    <w:rsid w:val="658B5EFA"/>
    <w:rsid w:val="658E6B93"/>
    <w:rsid w:val="658F00CF"/>
    <w:rsid w:val="659030BF"/>
    <w:rsid w:val="659857A6"/>
    <w:rsid w:val="65986978"/>
    <w:rsid w:val="659B3BA1"/>
    <w:rsid w:val="659B4B7E"/>
    <w:rsid w:val="659C0702"/>
    <w:rsid w:val="659C3208"/>
    <w:rsid w:val="659F5DAF"/>
    <w:rsid w:val="65A26AE9"/>
    <w:rsid w:val="65A506E5"/>
    <w:rsid w:val="65A73528"/>
    <w:rsid w:val="65AD74D4"/>
    <w:rsid w:val="65AE0C05"/>
    <w:rsid w:val="65B27C04"/>
    <w:rsid w:val="65B473FF"/>
    <w:rsid w:val="65B60B3E"/>
    <w:rsid w:val="65B93982"/>
    <w:rsid w:val="65BA5AFD"/>
    <w:rsid w:val="65BB79BF"/>
    <w:rsid w:val="65BF4B9A"/>
    <w:rsid w:val="65C04D74"/>
    <w:rsid w:val="65C45B92"/>
    <w:rsid w:val="65C8436A"/>
    <w:rsid w:val="65D04B64"/>
    <w:rsid w:val="65D53CB6"/>
    <w:rsid w:val="65D66172"/>
    <w:rsid w:val="65D66794"/>
    <w:rsid w:val="65DD18BD"/>
    <w:rsid w:val="65DE7D90"/>
    <w:rsid w:val="65DF0E60"/>
    <w:rsid w:val="65DF4E48"/>
    <w:rsid w:val="65E05EC9"/>
    <w:rsid w:val="65E4008E"/>
    <w:rsid w:val="65E40B35"/>
    <w:rsid w:val="65E4119C"/>
    <w:rsid w:val="65E441C2"/>
    <w:rsid w:val="65E52FD4"/>
    <w:rsid w:val="65EC0CCB"/>
    <w:rsid w:val="65F0542E"/>
    <w:rsid w:val="65F11FAA"/>
    <w:rsid w:val="65F22EDA"/>
    <w:rsid w:val="65F93122"/>
    <w:rsid w:val="65FC7ACD"/>
    <w:rsid w:val="65FE14CC"/>
    <w:rsid w:val="65FE4F5E"/>
    <w:rsid w:val="65FF45F4"/>
    <w:rsid w:val="65FF533D"/>
    <w:rsid w:val="66001F1D"/>
    <w:rsid w:val="6608558F"/>
    <w:rsid w:val="660F37B1"/>
    <w:rsid w:val="660F5361"/>
    <w:rsid w:val="661021E7"/>
    <w:rsid w:val="66103DB8"/>
    <w:rsid w:val="66145A3D"/>
    <w:rsid w:val="661662EC"/>
    <w:rsid w:val="6617189E"/>
    <w:rsid w:val="661C3894"/>
    <w:rsid w:val="66223132"/>
    <w:rsid w:val="66240C60"/>
    <w:rsid w:val="66244880"/>
    <w:rsid w:val="66264740"/>
    <w:rsid w:val="662A0142"/>
    <w:rsid w:val="66324F6E"/>
    <w:rsid w:val="6633028B"/>
    <w:rsid w:val="6634154E"/>
    <w:rsid w:val="66347A1B"/>
    <w:rsid w:val="66375D55"/>
    <w:rsid w:val="66394376"/>
    <w:rsid w:val="663D1047"/>
    <w:rsid w:val="66424446"/>
    <w:rsid w:val="664718BE"/>
    <w:rsid w:val="66473E86"/>
    <w:rsid w:val="66485E47"/>
    <w:rsid w:val="664B4B3F"/>
    <w:rsid w:val="664B4E42"/>
    <w:rsid w:val="664C4105"/>
    <w:rsid w:val="664F212F"/>
    <w:rsid w:val="664F2620"/>
    <w:rsid w:val="664F70D9"/>
    <w:rsid w:val="66572095"/>
    <w:rsid w:val="665E161B"/>
    <w:rsid w:val="665F510F"/>
    <w:rsid w:val="66620C77"/>
    <w:rsid w:val="66641472"/>
    <w:rsid w:val="666534E3"/>
    <w:rsid w:val="666548D0"/>
    <w:rsid w:val="66660A6A"/>
    <w:rsid w:val="66692470"/>
    <w:rsid w:val="66747007"/>
    <w:rsid w:val="6675756D"/>
    <w:rsid w:val="667D270A"/>
    <w:rsid w:val="667E3A17"/>
    <w:rsid w:val="667F64F8"/>
    <w:rsid w:val="66801394"/>
    <w:rsid w:val="66831C66"/>
    <w:rsid w:val="66885330"/>
    <w:rsid w:val="66895275"/>
    <w:rsid w:val="668C1075"/>
    <w:rsid w:val="668D1045"/>
    <w:rsid w:val="66907D07"/>
    <w:rsid w:val="66921E25"/>
    <w:rsid w:val="66961AD3"/>
    <w:rsid w:val="669A4C99"/>
    <w:rsid w:val="669B0282"/>
    <w:rsid w:val="669F4710"/>
    <w:rsid w:val="66A1460F"/>
    <w:rsid w:val="66A164F7"/>
    <w:rsid w:val="66A419BB"/>
    <w:rsid w:val="66A7021A"/>
    <w:rsid w:val="66A7636D"/>
    <w:rsid w:val="66A94E11"/>
    <w:rsid w:val="66AA421B"/>
    <w:rsid w:val="66AC2B92"/>
    <w:rsid w:val="66AD79F1"/>
    <w:rsid w:val="66B23A53"/>
    <w:rsid w:val="66B37ABD"/>
    <w:rsid w:val="66B74D8A"/>
    <w:rsid w:val="66BB3CDD"/>
    <w:rsid w:val="66BC0412"/>
    <w:rsid w:val="66BD4B5E"/>
    <w:rsid w:val="66BE5E16"/>
    <w:rsid w:val="66C5005B"/>
    <w:rsid w:val="66CA240A"/>
    <w:rsid w:val="66CE2F81"/>
    <w:rsid w:val="66D20A70"/>
    <w:rsid w:val="66D86448"/>
    <w:rsid w:val="66DA6724"/>
    <w:rsid w:val="66E047D0"/>
    <w:rsid w:val="66E15783"/>
    <w:rsid w:val="66E66C86"/>
    <w:rsid w:val="66E67EE5"/>
    <w:rsid w:val="66E7237A"/>
    <w:rsid w:val="66E80943"/>
    <w:rsid w:val="66E876E4"/>
    <w:rsid w:val="66E90545"/>
    <w:rsid w:val="66E912A3"/>
    <w:rsid w:val="66EB202E"/>
    <w:rsid w:val="66ED2B65"/>
    <w:rsid w:val="66F07CE2"/>
    <w:rsid w:val="66F21B55"/>
    <w:rsid w:val="66F5490D"/>
    <w:rsid w:val="66F8033B"/>
    <w:rsid w:val="66FA03A7"/>
    <w:rsid w:val="66FA4FCF"/>
    <w:rsid w:val="66FA7B21"/>
    <w:rsid w:val="66FC12D4"/>
    <w:rsid w:val="66FD02E9"/>
    <w:rsid w:val="66FE588C"/>
    <w:rsid w:val="67002FDD"/>
    <w:rsid w:val="67017E68"/>
    <w:rsid w:val="67042D2F"/>
    <w:rsid w:val="67090713"/>
    <w:rsid w:val="67091F71"/>
    <w:rsid w:val="670C6E37"/>
    <w:rsid w:val="670D06C1"/>
    <w:rsid w:val="670E2A54"/>
    <w:rsid w:val="670E4C30"/>
    <w:rsid w:val="670F1AD5"/>
    <w:rsid w:val="67120B4B"/>
    <w:rsid w:val="67124CC5"/>
    <w:rsid w:val="6713055D"/>
    <w:rsid w:val="6715588E"/>
    <w:rsid w:val="6716543D"/>
    <w:rsid w:val="67166850"/>
    <w:rsid w:val="671A0515"/>
    <w:rsid w:val="671B74E9"/>
    <w:rsid w:val="671E5467"/>
    <w:rsid w:val="67204003"/>
    <w:rsid w:val="6722265E"/>
    <w:rsid w:val="67231DFC"/>
    <w:rsid w:val="67233AF4"/>
    <w:rsid w:val="67242C89"/>
    <w:rsid w:val="672505F2"/>
    <w:rsid w:val="672C38D9"/>
    <w:rsid w:val="672E0DAF"/>
    <w:rsid w:val="6730633A"/>
    <w:rsid w:val="673662D8"/>
    <w:rsid w:val="6737689C"/>
    <w:rsid w:val="673C7F9E"/>
    <w:rsid w:val="673D1F8B"/>
    <w:rsid w:val="673E1C5C"/>
    <w:rsid w:val="673E1C96"/>
    <w:rsid w:val="673F2337"/>
    <w:rsid w:val="674152D5"/>
    <w:rsid w:val="67415D2E"/>
    <w:rsid w:val="67424D51"/>
    <w:rsid w:val="67427FB3"/>
    <w:rsid w:val="67451EB8"/>
    <w:rsid w:val="674B09D4"/>
    <w:rsid w:val="674C47E6"/>
    <w:rsid w:val="67521D9B"/>
    <w:rsid w:val="6755396C"/>
    <w:rsid w:val="675B3121"/>
    <w:rsid w:val="675B67CA"/>
    <w:rsid w:val="675D7122"/>
    <w:rsid w:val="6761379C"/>
    <w:rsid w:val="6762442B"/>
    <w:rsid w:val="676752C9"/>
    <w:rsid w:val="67675D05"/>
    <w:rsid w:val="676A52B0"/>
    <w:rsid w:val="676B6737"/>
    <w:rsid w:val="676E1B79"/>
    <w:rsid w:val="67730FFE"/>
    <w:rsid w:val="677332D5"/>
    <w:rsid w:val="67781D56"/>
    <w:rsid w:val="67783202"/>
    <w:rsid w:val="677B026A"/>
    <w:rsid w:val="677D67D4"/>
    <w:rsid w:val="677E463A"/>
    <w:rsid w:val="6781231B"/>
    <w:rsid w:val="67832C9B"/>
    <w:rsid w:val="67847974"/>
    <w:rsid w:val="67867AB8"/>
    <w:rsid w:val="67872981"/>
    <w:rsid w:val="67910089"/>
    <w:rsid w:val="67925CDE"/>
    <w:rsid w:val="67952F43"/>
    <w:rsid w:val="679A3E87"/>
    <w:rsid w:val="679B0A0E"/>
    <w:rsid w:val="679D566E"/>
    <w:rsid w:val="67A029A9"/>
    <w:rsid w:val="67A1753D"/>
    <w:rsid w:val="67A36C32"/>
    <w:rsid w:val="67A62764"/>
    <w:rsid w:val="67A977A3"/>
    <w:rsid w:val="67AC3D50"/>
    <w:rsid w:val="67AD7145"/>
    <w:rsid w:val="67AF7729"/>
    <w:rsid w:val="67B426A6"/>
    <w:rsid w:val="67B436E1"/>
    <w:rsid w:val="67B52EF7"/>
    <w:rsid w:val="67B532D1"/>
    <w:rsid w:val="67B567AB"/>
    <w:rsid w:val="67B9280F"/>
    <w:rsid w:val="67C10DD5"/>
    <w:rsid w:val="67C81391"/>
    <w:rsid w:val="67C83C2E"/>
    <w:rsid w:val="67CA005B"/>
    <w:rsid w:val="67CE0F46"/>
    <w:rsid w:val="67D84E45"/>
    <w:rsid w:val="67DA42F2"/>
    <w:rsid w:val="67DF26DF"/>
    <w:rsid w:val="67E0591D"/>
    <w:rsid w:val="67E252A3"/>
    <w:rsid w:val="67E30C94"/>
    <w:rsid w:val="67E53718"/>
    <w:rsid w:val="67E75337"/>
    <w:rsid w:val="67F07F8D"/>
    <w:rsid w:val="67FB03D6"/>
    <w:rsid w:val="67FB0ED8"/>
    <w:rsid w:val="67FC5F62"/>
    <w:rsid w:val="67FC6F7D"/>
    <w:rsid w:val="67FF6BDA"/>
    <w:rsid w:val="680A77C0"/>
    <w:rsid w:val="68123F05"/>
    <w:rsid w:val="68151659"/>
    <w:rsid w:val="68194C62"/>
    <w:rsid w:val="681A1A9B"/>
    <w:rsid w:val="681C5FE0"/>
    <w:rsid w:val="681E2AC5"/>
    <w:rsid w:val="68204346"/>
    <w:rsid w:val="68211312"/>
    <w:rsid w:val="6824671C"/>
    <w:rsid w:val="68256E45"/>
    <w:rsid w:val="68262630"/>
    <w:rsid w:val="6827490B"/>
    <w:rsid w:val="68276918"/>
    <w:rsid w:val="68276E84"/>
    <w:rsid w:val="68284576"/>
    <w:rsid w:val="68284DC4"/>
    <w:rsid w:val="683109D6"/>
    <w:rsid w:val="683436B9"/>
    <w:rsid w:val="68372947"/>
    <w:rsid w:val="683C0A2F"/>
    <w:rsid w:val="683D7EDC"/>
    <w:rsid w:val="683F1AF5"/>
    <w:rsid w:val="684457AE"/>
    <w:rsid w:val="684718A5"/>
    <w:rsid w:val="684A756E"/>
    <w:rsid w:val="684A7639"/>
    <w:rsid w:val="684E4C55"/>
    <w:rsid w:val="684F208E"/>
    <w:rsid w:val="68520570"/>
    <w:rsid w:val="68535DD8"/>
    <w:rsid w:val="6857282B"/>
    <w:rsid w:val="68573F38"/>
    <w:rsid w:val="68586710"/>
    <w:rsid w:val="685A1EB4"/>
    <w:rsid w:val="685B68B9"/>
    <w:rsid w:val="685F7DD9"/>
    <w:rsid w:val="68701AE3"/>
    <w:rsid w:val="6872083C"/>
    <w:rsid w:val="68742B54"/>
    <w:rsid w:val="687C2457"/>
    <w:rsid w:val="687D0F8E"/>
    <w:rsid w:val="68862CAE"/>
    <w:rsid w:val="68886D11"/>
    <w:rsid w:val="68887EB7"/>
    <w:rsid w:val="68901D7A"/>
    <w:rsid w:val="68911010"/>
    <w:rsid w:val="68932746"/>
    <w:rsid w:val="68945FDE"/>
    <w:rsid w:val="6896227F"/>
    <w:rsid w:val="6896478F"/>
    <w:rsid w:val="689C500C"/>
    <w:rsid w:val="689D67F3"/>
    <w:rsid w:val="689E7EB6"/>
    <w:rsid w:val="68A13D5E"/>
    <w:rsid w:val="68A33C67"/>
    <w:rsid w:val="68A80169"/>
    <w:rsid w:val="68AA2262"/>
    <w:rsid w:val="68B47469"/>
    <w:rsid w:val="68B550DC"/>
    <w:rsid w:val="68B72191"/>
    <w:rsid w:val="68B756E6"/>
    <w:rsid w:val="68B8487C"/>
    <w:rsid w:val="68BC4880"/>
    <w:rsid w:val="68C13C42"/>
    <w:rsid w:val="68C43FDA"/>
    <w:rsid w:val="68CA2813"/>
    <w:rsid w:val="68CB6107"/>
    <w:rsid w:val="68CE08ED"/>
    <w:rsid w:val="68CF3F9C"/>
    <w:rsid w:val="68D264E8"/>
    <w:rsid w:val="68D629B4"/>
    <w:rsid w:val="68D71379"/>
    <w:rsid w:val="68D8022D"/>
    <w:rsid w:val="68DD4286"/>
    <w:rsid w:val="68DD79D8"/>
    <w:rsid w:val="68DE4BAD"/>
    <w:rsid w:val="68DF275B"/>
    <w:rsid w:val="68DF6B70"/>
    <w:rsid w:val="68E45C41"/>
    <w:rsid w:val="68E768BD"/>
    <w:rsid w:val="68EB5598"/>
    <w:rsid w:val="68ED5F62"/>
    <w:rsid w:val="68EF546C"/>
    <w:rsid w:val="68F223BE"/>
    <w:rsid w:val="68F61914"/>
    <w:rsid w:val="68FA166C"/>
    <w:rsid w:val="68FC716B"/>
    <w:rsid w:val="68FE37BC"/>
    <w:rsid w:val="68FE3B04"/>
    <w:rsid w:val="68FE72A7"/>
    <w:rsid w:val="68FF452E"/>
    <w:rsid w:val="69015CD3"/>
    <w:rsid w:val="6905332E"/>
    <w:rsid w:val="69065CBA"/>
    <w:rsid w:val="69093306"/>
    <w:rsid w:val="69093AB2"/>
    <w:rsid w:val="69096BF3"/>
    <w:rsid w:val="690A21F4"/>
    <w:rsid w:val="690E0884"/>
    <w:rsid w:val="690E5052"/>
    <w:rsid w:val="691056DA"/>
    <w:rsid w:val="69113D23"/>
    <w:rsid w:val="691213C9"/>
    <w:rsid w:val="691248C8"/>
    <w:rsid w:val="69137F55"/>
    <w:rsid w:val="69174582"/>
    <w:rsid w:val="691A3AD0"/>
    <w:rsid w:val="691B576A"/>
    <w:rsid w:val="691E2960"/>
    <w:rsid w:val="691F41E7"/>
    <w:rsid w:val="69276D8D"/>
    <w:rsid w:val="69282DC8"/>
    <w:rsid w:val="69290D96"/>
    <w:rsid w:val="692A421C"/>
    <w:rsid w:val="692D766C"/>
    <w:rsid w:val="69312D16"/>
    <w:rsid w:val="69322691"/>
    <w:rsid w:val="6932467E"/>
    <w:rsid w:val="69357C04"/>
    <w:rsid w:val="69390652"/>
    <w:rsid w:val="69393F2D"/>
    <w:rsid w:val="693C6791"/>
    <w:rsid w:val="693D5A75"/>
    <w:rsid w:val="693F18DF"/>
    <w:rsid w:val="693F5F49"/>
    <w:rsid w:val="69420F9E"/>
    <w:rsid w:val="69454804"/>
    <w:rsid w:val="694B7377"/>
    <w:rsid w:val="694D59AC"/>
    <w:rsid w:val="694E7914"/>
    <w:rsid w:val="695106B9"/>
    <w:rsid w:val="6957762A"/>
    <w:rsid w:val="695855E6"/>
    <w:rsid w:val="69586706"/>
    <w:rsid w:val="695964F9"/>
    <w:rsid w:val="695B2B10"/>
    <w:rsid w:val="695E016F"/>
    <w:rsid w:val="695F49B1"/>
    <w:rsid w:val="695F5D3D"/>
    <w:rsid w:val="69610D9C"/>
    <w:rsid w:val="69656BD0"/>
    <w:rsid w:val="69657C52"/>
    <w:rsid w:val="696617F6"/>
    <w:rsid w:val="69677F48"/>
    <w:rsid w:val="69680AE9"/>
    <w:rsid w:val="69685992"/>
    <w:rsid w:val="696B2068"/>
    <w:rsid w:val="696B4842"/>
    <w:rsid w:val="696C0062"/>
    <w:rsid w:val="696F18D9"/>
    <w:rsid w:val="697164DF"/>
    <w:rsid w:val="69727D8B"/>
    <w:rsid w:val="6979039A"/>
    <w:rsid w:val="697A3294"/>
    <w:rsid w:val="697D45D8"/>
    <w:rsid w:val="697E3DAA"/>
    <w:rsid w:val="6980776E"/>
    <w:rsid w:val="69807AA7"/>
    <w:rsid w:val="69820C71"/>
    <w:rsid w:val="69831B2D"/>
    <w:rsid w:val="698575BB"/>
    <w:rsid w:val="698849A1"/>
    <w:rsid w:val="698A29D1"/>
    <w:rsid w:val="698B7693"/>
    <w:rsid w:val="698E4288"/>
    <w:rsid w:val="699150B5"/>
    <w:rsid w:val="69973307"/>
    <w:rsid w:val="699E08F8"/>
    <w:rsid w:val="699E5D52"/>
    <w:rsid w:val="699F4FF0"/>
    <w:rsid w:val="69A0321B"/>
    <w:rsid w:val="69AC545A"/>
    <w:rsid w:val="69B32137"/>
    <w:rsid w:val="69B32970"/>
    <w:rsid w:val="69B36E94"/>
    <w:rsid w:val="69B550C4"/>
    <w:rsid w:val="69B75572"/>
    <w:rsid w:val="69B82104"/>
    <w:rsid w:val="69BA2341"/>
    <w:rsid w:val="69BA43C6"/>
    <w:rsid w:val="69BE5CF6"/>
    <w:rsid w:val="69C5099B"/>
    <w:rsid w:val="69CC0272"/>
    <w:rsid w:val="69D5001F"/>
    <w:rsid w:val="69D85AAD"/>
    <w:rsid w:val="69D957FC"/>
    <w:rsid w:val="69DA52A2"/>
    <w:rsid w:val="69DD75C1"/>
    <w:rsid w:val="69E2533E"/>
    <w:rsid w:val="69E42222"/>
    <w:rsid w:val="69E45236"/>
    <w:rsid w:val="69E74F20"/>
    <w:rsid w:val="69E80AF2"/>
    <w:rsid w:val="69F00661"/>
    <w:rsid w:val="69F51690"/>
    <w:rsid w:val="69F6612C"/>
    <w:rsid w:val="69FB3BF6"/>
    <w:rsid w:val="69FC6ACA"/>
    <w:rsid w:val="69FF712F"/>
    <w:rsid w:val="6A005FDB"/>
    <w:rsid w:val="6A022EC5"/>
    <w:rsid w:val="6A03660F"/>
    <w:rsid w:val="6A0376CC"/>
    <w:rsid w:val="6A057B5E"/>
    <w:rsid w:val="6A077B82"/>
    <w:rsid w:val="6A080858"/>
    <w:rsid w:val="6A094DD4"/>
    <w:rsid w:val="6A0C3658"/>
    <w:rsid w:val="6A160F40"/>
    <w:rsid w:val="6A1A49FB"/>
    <w:rsid w:val="6A1A5396"/>
    <w:rsid w:val="6A1E01B3"/>
    <w:rsid w:val="6A223C15"/>
    <w:rsid w:val="6A263A80"/>
    <w:rsid w:val="6A264103"/>
    <w:rsid w:val="6A2E0264"/>
    <w:rsid w:val="6A2E71B5"/>
    <w:rsid w:val="6A377C1D"/>
    <w:rsid w:val="6A3806A9"/>
    <w:rsid w:val="6A3A2F27"/>
    <w:rsid w:val="6A3F0F43"/>
    <w:rsid w:val="6A404ECB"/>
    <w:rsid w:val="6A437575"/>
    <w:rsid w:val="6A445EF1"/>
    <w:rsid w:val="6A492607"/>
    <w:rsid w:val="6A495D62"/>
    <w:rsid w:val="6A4B7676"/>
    <w:rsid w:val="6A5358CE"/>
    <w:rsid w:val="6A5653D2"/>
    <w:rsid w:val="6A5B09B5"/>
    <w:rsid w:val="6A5C3E57"/>
    <w:rsid w:val="6A600A14"/>
    <w:rsid w:val="6A64719A"/>
    <w:rsid w:val="6A65290C"/>
    <w:rsid w:val="6A6602DF"/>
    <w:rsid w:val="6A661ED7"/>
    <w:rsid w:val="6A675913"/>
    <w:rsid w:val="6A680C84"/>
    <w:rsid w:val="6A6857F4"/>
    <w:rsid w:val="6A6C629A"/>
    <w:rsid w:val="6A717851"/>
    <w:rsid w:val="6A76453E"/>
    <w:rsid w:val="6A877957"/>
    <w:rsid w:val="6A881038"/>
    <w:rsid w:val="6A883534"/>
    <w:rsid w:val="6A8A68FC"/>
    <w:rsid w:val="6A8B4106"/>
    <w:rsid w:val="6A8E0790"/>
    <w:rsid w:val="6A8E2E1C"/>
    <w:rsid w:val="6A914321"/>
    <w:rsid w:val="6A917E63"/>
    <w:rsid w:val="6A922F0E"/>
    <w:rsid w:val="6A96086E"/>
    <w:rsid w:val="6A963391"/>
    <w:rsid w:val="6A9673F7"/>
    <w:rsid w:val="6A9814C3"/>
    <w:rsid w:val="6A997E22"/>
    <w:rsid w:val="6A997E82"/>
    <w:rsid w:val="6A9C4DE3"/>
    <w:rsid w:val="6AA11D50"/>
    <w:rsid w:val="6AA141E0"/>
    <w:rsid w:val="6AA2185F"/>
    <w:rsid w:val="6AA46D4A"/>
    <w:rsid w:val="6AA60E67"/>
    <w:rsid w:val="6AA9194A"/>
    <w:rsid w:val="6AAD65E9"/>
    <w:rsid w:val="6AB1015B"/>
    <w:rsid w:val="6AB105E2"/>
    <w:rsid w:val="6AB27202"/>
    <w:rsid w:val="6AB5422C"/>
    <w:rsid w:val="6ABA4033"/>
    <w:rsid w:val="6ABB0819"/>
    <w:rsid w:val="6ABC55B7"/>
    <w:rsid w:val="6AC136C4"/>
    <w:rsid w:val="6AC35764"/>
    <w:rsid w:val="6ACD5153"/>
    <w:rsid w:val="6ACE48D8"/>
    <w:rsid w:val="6ACF6BEA"/>
    <w:rsid w:val="6AD05097"/>
    <w:rsid w:val="6AD24D6D"/>
    <w:rsid w:val="6ADB07BD"/>
    <w:rsid w:val="6ADB3A6C"/>
    <w:rsid w:val="6ADB699C"/>
    <w:rsid w:val="6AE306D1"/>
    <w:rsid w:val="6AE3458F"/>
    <w:rsid w:val="6AE354E1"/>
    <w:rsid w:val="6AEA3396"/>
    <w:rsid w:val="6AEA4348"/>
    <w:rsid w:val="6AED0450"/>
    <w:rsid w:val="6AEE13E1"/>
    <w:rsid w:val="6AF07A32"/>
    <w:rsid w:val="6AF93FE0"/>
    <w:rsid w:val="6B0D76BA"/>
    <w:rsid w:val="6B0E2E1F"/>
    <w:rsid w:val="6B0F04BE"/>
    <w:rsid w:val="6B123E19"/>
    <w:rsid w:val="6B1269F3"/>
    <w:rsid w:val="6B145FD4"/>
    <w:rsid w:val="6B16433A"/>
    <w:rsid w:val="6B1C1989"/>
    <w:rsid w:val="6B1C5245"/>
    <w:rsid w:val="6B1D34F1"/>
    <w:rsid w:val="6B1F0A58"/>
    <w:rsid w:val="6B207FE7"/>
    <w:rsid w:val="6B230481"/>
    <w:rsid w:val="6B2A77EB"/>
    <w:rsid w:val="6B2B4A8D"/>
    <w:rsid w:val="6B2D7283"/>
    <w:rsid w:val="6B301165"/>
    <w:rsid w:val="6B310256"/>
    <w:rsid w:val="6B32710D"/>
    <w:rsid w:val="6B3411DC"/>
    <w:rsid w:val="6B344913"/>
    <w:rsid w:val="6B346DF4"/>
    <w:rsid w:val="6B372B08"/>
    <w:rsid w:val="6B386194"/>
    <w:rsid w:val="6B386201"/>
    <w:rsid w:val="6B39022D"/>
    <w:rsid w:val="6B39433C"/>
    <w:rsid w:val="6B3B0D8D"/>
    <w:rsid w:val="6B3F464D"/>
    <w:rsid w:val="6B3F6850"/>
    <w:rsid w:val="6B423E0E"/>
    <w:rsid w:val="6B435EE0"/>
    <w:rsid w:val="6B4534CE"/>
    <w:rsid w:val="6B4535A5"/>
    <w:rsid w:val="6B4728DB"/>
    <w:rsid w:val="6B48588A"/>
    <w:rsid w:val="6B500E68"/>
    <w:rsid w:val="6B525FF6"/>
    <w:rsid w:val="6B5341E1"/>
    <w:rsid w:val="6B5A6273"/>
    <w:rsid w:val="6B5D22C8"/>
    <w:rsid w:val="6B5D2865"/>
    <w:rsid w:val="6B5D3920"/>
    <w:rsid w:val="6B5E200F"/>
    <w:rsid w:val="6B67700A"/>
    <w:rsid w:val="6B68017D"/>
    <w:rsid w:val="6B6A01E3"/>
    <w:rsid w:val="6B6A3EB6"/>
    <w:rsid w:val="6B6C2975"/>
    <w:rsid w:val="6B6F2C72"/>
    <w:rsid w:val="6B712672"/>
    <w:rsid w:val="6B760264"/>
    <w:rsid w:val="6B7A6219"/>
    <w:rsid w:val="6B826510"/>
    <w:rsid w:val="6B855B7A"/>
    <w:rsid w:val="6B8E27AD"/>
    <w:rsid w:val="6B8F0812"/>
    <w:rsid w:val="6B92495A"/>
    <w:rsid w:val="6B932984"/>
    <w:rsid w:val="6B93663E"/>
    <w:rsid w:val="6B947A92"/>
    <w:rsid w:val="6B9A7C0D"/>
    <w:rsid w:val="6B9B66C8"/>
    <w:rsid w:val="6B9D44A0"/>
    <w:rsid w:val="6BA13921"/>
    <w:rsid w:val="6BA153FA"/>
    <w:rsid w:val="6BA26050"/>
    <w:rsid w:val="6BA7632A"/>
    <w:rsid w:val="6BAA0013"/>
    <w:rsid w:val="6BB07F85"/>
    <w:rsid w:val="6BB32290"/>
    <w:rsid w:val="6BB420A0"/>
    <w:rsid w:val="6BB45337"/>
    <w:rsid w:val="6BBB2701"/>
    <w:rsid w:val="6BBB6CDB"/>
    <w:rsid w:val="6BBC3A90"/>
    <w:rsid w:val="6BC10292"/>
    <w:rsid w:val="6BC33260"/>
    <w:rsid w:val="6BC462D8"/>
    <w:rsid w:val="6BC47120"/>
    <w:rsid w:val="6BD21D7E"/>
    <w:rsid w:val="6BD22162"/>
    <w:rsid w:val="6BD32E9B"/>
    <w:rsid w:val="6BD82AF0"/>
    <w:rsid w:val="6BDA0DB9"/>
    <w:rsid w:val="6BDB0B29"/>
    <w:rsid w:val="6BDB1B7E"/>
    <w:rsid w:val="6BDB3A4D"/>
    <w:rsid w:val="6BE17862"/>
    <w:rsid w:val="6BE37042"/>
    <w:rsid w:val="6BE43B37"/>
    <w:rsid w:val="6BE9013E"/>
    <w:rsid w:val="6BEA0DF2"/>
    <w:rsid w:val="6BEA1691"/>
    <w:rsid w:val="6BEB0A6E"/>
    <w:rsid w:val="6BF073EB"/>
    <w:rsid w:val="6BF577E4"/>
    <w:rsid w:val="6BFC1456"/>
    <w:rsid w:val="6BFC1579"/>
    <w:rsid w:val="6C0A3327"/>
    <w:rsid w:val="6C0B434B"/>
    <w:rsid w:val="6C0B7AB8"/>
    <w:rsid w:val="6C106E2F"/>
    <w:rsid w:val="6C125BB2"/>
    <w:rsid w:val="6C127DB2"/>
    <w:rsid w:val="6C157088"/>
    <w:rsid w:val="6C161710"/>
    <w:rsid w:val="6C1910F3"/>
    <w:rsid w:val="6C1B0DEB"/>
    <w:rsid w:val="6C1E4595"/>
    <w:rsid w:val="6C220D42"/>
    <w:rsid w:val="6C2217B1"/>
    <w:rsid w:val="6C224B75"/>
    <w:rsid w:val="6C257882"/>
    <w:rsid w:val="6C296A3D"/>
    <w:rsid w:val="6C2A3689"/>
    <w:rsid w:val="6C2B4EFB"/>
    <w:rsid w:val="6C2D7D9B"/>
    <w:rsid w:val="6C2E008E"/>
    <w:rsid w:val="6C306143"/>
    <w:rsid w:val="6C3141F9"/>
    <w:rsid w:val="6C32672F"/>
    <w:rsid w:val="6C372E6F"/>
    <w:rsid w:val="6C386A07"/>
    <w:rsid w:val="6C3F0D31"/>
    <w:rsid w:val="6C3F2B79"/>
    <w:rsid w:val="6C401485"/>
    <w:rsid w:val="6C4466D4"/>
    <w:rsid w:val="6C460082"/>
    <w:rsid w:val="6C461CFC"/>
    <w:rsid w:val="6C4B46BA"/>
    <w:rsid w:val="6C516E18"/>
    <w:rsid w:val="6C5250BE"/>
    <w:rsid w:val="6C5702E4"/>
    <w:rsid w:val="6C59199A"/>
    <w:rsid w:val="6C597325"/>
    <w:rsid w:val="6C5E60E5"/>
    <w:rsid w:val="6C634939"/>
    <w:rsid w:val="6C65079C"/>
    <w:rsid w:val="6C682A59"/>
    <w:rsid w:val="6C6A03AB"/>
    <w:rsid w:val="6C6B0284"/>
    <w:rsid w:val="6C6C21BD"/>
    <w:rsid w:val="6C6E7B53"/>
    <w:rsid w:val="6C7139A1"/>
    <w:rsid w:val="6C7232CE"/>
    <w:rsid w:val="6C7533F5"/>
    <w:rsid w:val="6C7835AF"/>
    <w:rsid w:val="6C786F84"/>
    <w:rsid w:val="6C794014"/>
    <w:rsid w:val="6C7D07D2"/>
    <w:rsid w:val="6C8005F3"/>
    <w:rsid w:val="6C855042"/>
    <w:rsid w:val="6C861BD1"/>
    <w:rsid w:val="6C864FEF"/>
    <w:rsid w:val="6C88004A"/>
    <w:rsid w:val="6C960C18"/>
    <w:rsid w:val="6C967E4B"/>
    <w:rsid w:val="6C9A2747"/>
    <w:rsid w:val="6C9C36CF"/>
    <w:rsid w:val="6CA01EEB"/>
    <w:rsid w:val="6CA10E19"/>
    <w:rsid w:val="6CA57791"/>
    <w:rsid w:val="6CA70ADA"/>
    <w:rsid w:val="6CAE20B2"/>
    <w:rsid w:val="6CB03547"/>
    <w:rsid w:val="6CB35706"/>
    <w:rsid w:val="6CBB2CA3"/>
    <w:rsid w:val="6CC065AE"/>
    <w:rsid w:val="6CC25A9F"/>
    <w:rsid w:val="6CC3082E"/>
    <w:rsid w:val="6CC521EE"/>
    <w:rsid w:val="6CC90C70"/>
    <w:rsid w:val="6CC96E4C"/>
    <w:rsid w:val="6CCA4A1A"/>
    <w:rsid w:val="6CCC00F6"/>
    <w:rsid w:val="6CCD6A0E"/>
    <w:rsid w:val="6CCE093A"/>
    <w:rsid w:val="6CD20203"/>
    <w:rsid w:val="6CD50351"/>
    <w:rsid w:val="6CDA32EE"/>
    <w:rsid w:val="6CDC281C"/>
    <w:rsid w:val="6CE1558E"/>
    <w:rsid w:val="6CE4055F"/>
    <w:rsid w:val="6CE44871"/>
    <w:rsid w:val="6CE6278D"/>
    <w:rsid w:val="6CEA5CBD"/>
    <w:rsid w:val="6CF0070A"/>
    <w:rsid w:val="6CF14D29"/>
    <w:rsid w:val="6CF1540C"/>
    <w:rsid w:val="6CF36E83"/>
    <w:rsid w:val="6CF54A89"/>
    <w:rsid w:val="6CFD3FFA"/>
    <w:rsid w:val="6CFF24FE"/>
    <w:rsid w:val="6D035BCA"/>
    <w:rsid w:val="6D045083"/>
    <w:rsid w:val="6D063CCD"/>
    <w:rsid w:val="6D074297"/>
    <w:rsid w:val="6D075D1C"/>
    <w:rsid w:val="6D083DFD"/>
    <w:rsid w:val="6D085713"/>
    <w:rsid w:val="6D0C20FF"/>
    <w:rsid w:val="6D0D073E"/>
    <w:rsid w:val="6D0D4D9D"/>
    <w:rsid w:val="6D1160C4"/>
    <w:rsid w:val="6D1817A4"/>
    <w:rsid w:val="6D1818D9"/>
    <w:rsid w:val="6D1951CF"/>
    <w:rsid w:val="6D19752F"/>
    <w:rsid w:val="6D1B38DE"/>
    <w:rsid w:val="6D23226C"/>
    <w:rsid w:val="6D280A24"/>
    <w:rsid w:val="6D2A2002"/>
    <w:rsid w:val="6D2C38AF"/>
    <w:rsid w:val="6D337057"/>
    <w:rsid w:val="6D35515D"/>
    <w:rsid w:val="6D362F47"/>
    <w:rsid w:val="6D366A0B"/>
    <w:rsid w:val="6D3730BA"/>
    <w:rsid w:val="6D3906B1"/>
    <w:rsid w:val="6D3A2396"/>
    <w:rsid w:val="6D3A7C3F"/>
    <w:rsid w:val="6D3E7EBF"/>
    <w:rsid w:val="6D3F5207"/>
    <w:rsid w:val="6D3F7F8C"/>
    <w:rsid w:val="6D444AF4"/>
    <w:rsid w:val="6D4602C4"/>
    <w:rsid w:val="6D460822"/>
    <w:rsid w:val="6D4823F2"/>
    <w:rsid w:val="6D4878EE"/>
    <w:rsid w:val="6D4F0EE7"/>
    <w:rsid w:val="6D4F656C"/>
    <w:rsid w:val="6D50185F"/>
    <w:rsid w:val="6D52591C"/>
    <w:rsid w:val="6D526D94"/>
    <w:rsid w:val="6D5B1A9D"/>
    <w:rsid w:val="6D613DD5"/>
    <w:rsid w:val="6D642148"/>
    <w:rsid w:val="6D64270E"/>
    <w:rsid w:val="6D64418F"/>
    <w:rsid w:val="6D663DBD"/>
    <w:rsid w:val="6D664EF3"/>
    <w:rsid w:val="6D692CB2"/>
    <w:rsid w:val="6D6A1CBA"/>
    <w:rsid w:val="6D6C460B"/>
    <w:rsid w:val="6D7417A4"/>
    <w:rsid w:val="6D754C6B"/>
    <w:rsid w:val="6D7624E6"/>
    <w:rsid w:val="6D7831A4"/>
    <w:rsid w:val="6D78367D"/>
    <w:rsid w:val="6D7C4BDB"/>
    <w:rsid w:val="6D7C5744"/>
    <w:rsid w:val="6D7D2B29"/>
    <w:rsid w:val="6D8052E5"/>
    <w:rsid w:val="6D806321"/>
    <w:rsid w:val="6D81505D"/>
    <w:rsid w:val="6D8316D7"/>
    <w:rsid w:val="6D83621B"/>
    <w:rsid w:val="6D853E26"/>
    <w:rsid w:val="6D867441"/>
    <w:rsid w:val="6D882000"/>
    <w:rsid w:val="6D8A1DEA"/>
    <w:rsid w:val="6D9310C4"/>
    <w:rsid w:val="6D9D59D2"/>
    <w:rsid w:val="6DA22341"/>
    <w:rsid w:val="6DA54848"/>
    <w:rsid w:val="6DA971C0"/>
    <w:rsid w:val="6DAB48F3"/>
    <w:rsid w:val="6DAD3DCB"/>
    <w:rsid w:val="6DBC5B6F"/>
    <w:rsid w:val="6DC15000"/>
    <w:rsid w:val="6DC516A8"/>
    <w:rsid w:val="6DC778EF"/>
    <w:rsid w:val="6DC8286F"/>
    <w:rsid w:val="6DC873FA"/>
    <w:rsid w:val="6DC94B4A"/>
    <w:rsid w:val="6DCB3145"/>
    <w:rsid w:val="6DCB496B"/>
    <w:rsid w:val="6DCC037F"/>
    <w:rsid w:val="6DD02BFF"/>
    <w:rsid w:val="6DD4604E"/>
    <w:rsid w:val="6DD62FF2"/>
    <w:rsid w:val="6DD8051C"/>
    <w:rsid w:val="6DDC3442"/>
    <w:rsid w:val="6DDD0078"/>
    <w:rsid w:val="6DDD392F"/>
    <w:rsid w:val="6DDE2E96"/>
    <w:rsid w:val="6DDE6D61"/>
    <w:rsid w:val="6DE12111"/>
    <w:rsid w:val="6DE415EE"/>
    <w:rsid w:val="6DE63748"/>
    <w:rsid w:val="6DE8575C"/>
    <w:rsid w:val="6DE9578A"/>
    <w:rsid w:val="6DEA16B3"/>
    <w:rsid w:val="6DED23C2"/>
    <w:rsid w:val="6DF43DB3"/>
    <w:rsid w:val="6DF56344"/>
    <w:rsid w:val="6DFE5607"/>
    <w:rsid w:val="6E027C2B"/>
    <w:rsid w:val="6E0337C6"/>
    <w:rsid w:val="6E085D0F"/>
    <w:rsid w:val="6E0A2146"/>
    <w:rsid w:val="6E0E73B4"/>
    <w:rsid w:val="6E1013F3"/>
    <w:rsid w:val="6E157973"/>
    <w:rsid w:val="6E174E4F"/>
    <w:rsid w:val="6E190E3E"/>
    <w:rsid w:val="6E196940"/>
    <w:rsid w:val="6E1B041B"/>
    <w:rsid w:val="6E1D71B8"/>
    <w:rsid w:val="6E20394B"/>
    <w:rsid w:val="6E2410DC"/>
    <w:rsid w:val="6E245B90"/>
    <w:rsid w:val="6E251A70"/>
    <w:rsid w:val="6E264E73"/>
    <w:rsid w:val="6E2B614B"/>
    <w:rsid w:val="6E2D1849"/>
    <w:rsid w:val="6E2E5727"/>
    <w:rsid w:val="6E2F1EF9"/>
    <w:rsid w:val="6E3336F2"/>
    <w:rsid w:val="6E355136"/>
    <w:rsid w:val="6E3B0440"/>
    <w:rsid w:val="6E3B2B68"/>
    <w:rsid w:val="6E45638B"/>
    <w:rsid w:val="6E4B4CC3"/>
    <w:rsid w:val="6E4D092C"/>
    <w:rsid w:val="6E4D194C"/>
    <w:rsid w:val="6E4F1FBB"/>
    <w:rsid w:val="6E527075"/>
    <w:rsid w:val="6E5602C9"/>
    <w:rsid w:val="6E5865E1"/>
    <w:rsid w:val="6E586BDE"/>
    <w:rsid w:val="6E587259"/>
    <w:rsid w:val="6E5B1E99"/>
    <w:rsid w:val="6E636D6A"/>
    <w:rsid w:val="6E6F3D39"/>
    <w:rsid w:val="6E747178"/>
    <w:rsid w:val="6E753E04"/>
    <w:rsid w:val="6E7D12FC"/>
    <w:rsid w:val="6E7D47A2"/>
    <w:rsid w:val="6E81010F"/>
    <w:rsid w:val="6E8157FD"/>
    <w:rsid w:val="6E834CBA"/>
    <w:rsid w:val="6E8502B2"/>
    <w:rsid w:val="6E850C0F"/>
    <w:rsid w:val="6E855683"/>
    <w:rsid w:val="6E864E51"/>
    <w:rsid w:val="6E875D46"/>
    <w:rsid w:val="6E8D15F4"/>
    <w:rsid w:val="6E8E1136"/>
    <w:rsid w:val="6E9027C1"/>
    <w:rsid w:val="6E920F07"/>
    <w:rsid w:val="6E984B70"/>
    <w:rsid w:val="6EA674C4"/>
    <w:rsid w:val="6EA85694"/>
    <w:rsid w:val="6EB42283"/>
    <w:rsid w:val="6EBA0CD7"/>
    <w:rsid w:val="6EBB5CA4"/>
    <w:rsid w:val="6EBE60B1"/>
    <w:rsid w:val="6EC03E18"/>
    <w:rsid w:val="6EC21096"/>
    <w:rsid w:val="6EC2260A"/>
    <w:rsid w:val="6EC26CE8"/>
    <w:rsid w:val="6EC31E76"/>
    <w:rsid w:val="6EC46ED0"/>
    <w:rsid w:val="6EC477BF"/>
    <w:rsid w:val="6ECB7C28"/>
    <w:rsid w:val="6ECD021E"/>
    <w:rsid w:val="6ECD2F53"/>
    <w:rsid w:val="6ECF4CCE"/>
    <w:rsid w:val="6ED012A6"/>
    <w:rsid w:val="6ED06368"/>
    <w:rsid w:val="6ED444A6"/>
    <w:rsid w:val="6ED47F6C"/>
    <w:rsid w:val="6ED66E54"/>
    <w:rsid w:val="6ED84655"/>
    <w:rsid w:val="6EDD1CDF"/>
    <w:rsid w:val="6EDD4E0E"/>
    <w:rsid w:val="6EDE3A46"/>
    <w:rsid w:val="6EDE41A1"/>
    <w:rsid w:val="6EDF02FC"/>
    <w:rsid w:val="6EE34F84"/>
    <w:rsid w:val="6EE4099B"/>
    <w:rsid w:val="6EE5358C"/>
    <w:rsid w:val="6EEC2731"/>
    <w:rsid w:val="6EED0CD0"/>
    <w:rsid w:val="6EEE3D22"/>
    <w:rsid w:val="6EFD08D7"/>
    <w:rsid w:val="6EFE5D5A"/>
    <w:rsid w:val="6F042AD2"/>
    <w:rsid w:val="6F0565F3"/>
    <w:rsid w:val="6F06490A"/>
    <w:rsid w:val="6F087657"/>
    <w:rsid w:val="6F0F5C9C"/>
    <w:rsid w:val="6F112F46"/>
    <w:rsid w:val="6F12339B"/>
    <w:rsid w:val="6F1D317A"/>
    <w:rsid w:val="6F224991"/>
    <w:rsid w:val="6F2D5352"/>
    <w:rsid w:val="6F300F46"/>
    <w:rsid w:val="6F3034DA"/>
    <w:rsid w:val="6F345C7D"/>
    <w:rsid w:val="6F351916"/>
    <w:rsid w:val="6F397ACB"/>
    <w:rsid w:val="6F3E31CE"/>
    <w:rsid w:val="6F3E5F4F"/>
    <w:rsid w:val="6F3E7083"/>
    <w:rsid w:val="6F3F0DDF"/>
    <w:rsid w:val="6F3F6DD0"/>
    <w:rsid w:val="6F425263"/>
    <w:rsid w:val="6F464BB7"/>
    <w:rsid w:val="6F487945"/>
    <w:rsid w:val="6F496D9C"/>
    <w:rsid w:val="6F4F7A59"/>
    <w:rsid w:val="6F5313DA"/>
    <w:rsid w:val="6F5570FA"/>
    <w:rsid w:val="6F57513B"/>
    <w:rsid w:val="6F5A7B62"/>
    <w:rsid w:val="6F5F18FE"/>
    <w:rsid w:val="6F5F5393"/>
    <w:rsid w:val="6F665626"/>
    <w:rsid w:val="6F6657FF"/>
    <w:rsid w:val="6F67161D"/>
    <w:rsid w:val="6F691DA0"/>
    <w:rsid w:val="6F6A7A73"/>
    <w:rsid w:val="6F6C0A44"/>
    <w:rsid w:val="6F6D3921"/>
    <w:rsid w:val="6F6D4C86"/>
    <w:rsid w:val="6F706C4A"/>
    <w:rsid w:val="6F731CCB"/>
    <w:rsid w:val="6F732AB6"/>
    <w:rsid w:val="6F747EB5"/>
    <w:rsid w:val="6F77301A"/>
    <w:rsid w:val="6F7847D7"/>
    <w:rsid w:val="6F790C7C"/>
    <w:rsid w:val="6F81040E"/>
    <w:rsid w:val="6F866CD7"/>
    <w:rsid w:val="6F8C5D1D"/>
    <w:rsid w:val="6F8D4674"/>
    <w:rsid w:val="6F906C4B"/>
    <w:rsid w:val="6F9208CA"/>
    <w:rsid w:val="6F934434"/>
    <w:rsid w:val="6F944482"/>
    <w:rsid w:val="6F9749E1"/>
    <w:rsid w:val="6F994A6C"/>
    <w:rsid w:val="6F9B0800"/>
    <w:rsid w:val="6F9E1303"/>
    <w:rsid w:val="6F9F343A"/>
    <w:rsid w:val="6FA00F67"/>
    <w:rsid w:val="6FA06C99"/>
    <w:rsid w:val="6FA21168"/>
    <w:rsid w:val="6FA6186C"/>
    <w:rsid w:val="6FA63618"/>
    <w:rsid w:val="6FA92D61"/>
    <w:rsid w:val="6FAD2863"/>
    <w:rsid w:val="6FAF3991"/>
    <w:rsid w:val="6FAF76D7"/>
    <w:rsid w:val="6FB05786"/>
    <w:rsid w:val="6FB11554"/>
    <w:rsid w:val="6FB2297B"/>
    <w:rsid w:val="6FB8121B"/>
    <w:rsid w:val="6FBA0C15"/>
    <w:rsid w:val="6FBC65A1"/>
    <w:rsid w:val="6FBC760E"/>
    <w:rsid w:val="6FBD2BF3"/>
    <w:rsid w:val="6FBF6C7E"/>
    <w:rsid w:val="6FC179DA"/>
    <w:rsid w:val="6FC21327"/>
    <w:rsid w:val="6FC50232"/>
    <w:rsid w:val="6FC5065A"/>
    <w:rsid w:val="6FC61330"/>
    <w:rsid w:val="6FCD613D"/>
    <w:rsid w:val="6FD35F40"/>
    <w:rsid w:val="6FD4648F"/>
    <w:rsid w:val="6FD53DA4"/>
    <w:rsid w:val="6FD84551"/>
    <w:rsid w:val="6FD84F1D"/>
    <w:rsid w:val="6FDB3D47"/>
    <w:rsid w:val="6FDB60DC"/>
    <w:rsid w:val="6FDB78F2"/>
    <w:rsid w:val="6FDD5C85"/>
    <w:rsid w:val="6FE15F9A"/>
    <w:rsid w:val="6FEA1A9B"/>
    <w:rsid w:val="6FEB3A31"/>
    <w:rsid w:val="6FEC07CD"/>
    <w:rsid w:val="6FEE4B98"/>
    <w:rsid w:val="6FF10BAC"/>
    <w:rsid w:val="6FF13687"/>
    <w:rsid w:val="6FF24EB4"/>
    <w:rsid w:val="6FF67B3A"/>
    <w:rsid w:val="6FF81303"/>
    <w:rsid w:val="6FFA6891"/>
    <w:rsid w:val="6FFC415F"/>
    <w:rsid w:val="6FFE1BAC"/>
    <w:rsid w:val="70006B52"/>
    <w:rsid w:val="70033708"/>
    <w:rsid w:val="70044241"/>
    <w:rsid w:val="70085C05"/>
    <w:rsid w:val="700C09EE"/>
    <w:rsid w:val="700C6592"/>
    <w:rsid w:val="700C792B"/>
    <w:rsid w:val="700E77BD"/>
    <w:rsid w:val="7014735F"/>
    <w:rsid w:val="70157C35"/>
    <w:rsid w:val="70164AA7"/>
    <w:rsid w:val="7017528C"/>
    <w:rsid w:val="701943A7"/>
    <w:rsid w:val="70194A6F"/>
    <w:rsid w:val="701A0800"/>
    <w:rsid w:val="701B2332"/>
    <w:rsid w:val="701C029D"/>
    <w:rsid w:val="701C6B02"/>
    <w:rsid w:val="701F7C29"/>
    <w:rsid w:val="70217F0B"/>
    <w:rsid w:val="70222CC4"/>
    <w:rsid w:val="70224B53"/>
    <w:rsid w:val="70225468"/>
    <w:rsid w:val="702474B1"/>
    <w:rsid w:val="70264A82"/>
    <w:rsid w:val="702833F4"/>
    <w:rsid w:val="7031657B"/>
    <w:rsid w:val="7033365B"/>
    <w:rsid w:val="70344C43"/>
    <w:rsid w:val="70364B67"/>
    <w:rsid w:val="703706CF"/>
    <w:rsid w:val="703726C1"/>
    <w:rsid w:val="7037631D"/>
    <w:rsid w:val="7038156F"/>
    <w:rsid w:val="703E3F72"/>
    <w:rsid w:val="703F3A6A"/>
    <w:rsid w:val="704223E3"/>
    <w:rsid w:val="70424188"/>
    <w:rsid w:val="70432A60"/>
    <w:rsid w:val="704573C3"/>
    <w:rsid w:val="7048018D"/>
    <w:rsid w:val="7049418E"/>
    <w:rsid w:val="704C15A9"/>
    <w:rsid w:val="705445AD"/>
    <w:rsid w:val="7058290E"/>
    <w:rsid w:val="705D3CC1"/>
    <w:rsid w:val="705E40A0"/>
    <w:rsid w:val="706121B2"/>
    <w:rsid w:val="706301E0"/>
    <w:rsid w:val="7065704C"/>
    <w:rsid w:val="706B6281"/>
    <w:rsid w:val="706C14C0"/>
    <w:rsid w:val="706C48F8"/>
    <w:rsid w:val="706E551C"/>
    <w:rsid w:val="706F4541"/>
    <w:rsid w:val="70716906"/>
    <w:rsid w:val="70731795"/>
    <w:rsid w:val="70732080"/>
    <w:rsid w:val="70732539"/>
    <w:rsid w:val="707A292A"/>
    <w:rsid w:val="707B0A42"/>
    <w:rsid w:val="707F4097"/>
    <w:rsid w:val="708063E2"/>
    <w:rsid w:val="70835BBF"/>
    <w:rsid w:val="708C635F"/>
    <w:rsid w:val="708D3206"/>
    <w:rsid w:val="708D597E"/>
    <w:rsid w:val="708F4674"/>
    <w:rsid w:val="70901420"/>
    <w:rsid w:val="70902CD8"/>
    <w:rsid w:val="70907548"/>
    <w:rsid w:val="7091470B"/>
    <w:rsid w:val="709437B7"/>
    <w:rsid w:val="709739F8"/>
    <w:rsid w:val="70A157DF"/>
    <w:rsid w:val="70A3227B"/>
    <w:rsid w:val="70A53C16"/>
    <w:rsid w:val="70AB6A52"/>
    <w:rsid w:val="70AC72B4"/>
    <w:rsid w:val="70AD0FC9"/>
    <w:rsid w:val="70B2191A"/>
    <w:rsid w:val="70B63F93"/>
    <w:rsid w:val="70BE7CCF"/>
    <w:rsid w:val="70BF2441"/>
    <w:rsid w:val="70C34200"/>
    <w:rsid w:val="70C44CF6"/>
    <w:rsid w:val="70C6052A"/>
    <w:rsid w:val="70C729C7"/>
    <w:rsid w:val="70C75996"/>
    <w:rsid w:val="70C76101"/>
    <w:rsid w:val="70CD6695"/>
    <w:rsid w:val="70CE716C"/>
    <w:rsid w:val="70D173B3"/>
    <w:rsid w:val="70D60248"/>
    <w:rsid w:val="70D636AD"/>
    <w:rsid w:val="70D75C3D"/>
    <w:rsid w:val="70D865A9"/>
    <w:rsid w:val="70D904A7"/>
    <w:rsid w:val="70DD6936"/>
    <w:rsid w:val="70DE62E4"/>
    <w:rsid w:val="70DF530C"/>
    <w:rsid w:val="70DF6F3F"/>
    <w:rsid w:val="70E0199D"/>
    <w:rsid w:val="70E20199"/>
    <w:rsid w:val="70E915B9"/>
    <w:rsid w:val="70EF3756"/>
    <w:rsid w:val="70F45407"/>
    <w:rsid w:val="70F81C12"/>
    <w:rsid w:val="70F936EB"/>
    <w:rsid w:val="70FD790C"/>
    <w:rsid w:val="7105040C"/>
    <w:rsid w:val="710A16F4"/>
    <w:rsid w:val="710C3573"/>
    <w:rsid w:val="71105054"/>
    <w:rsid w:val="71135C40"/>
    <w:rsid w:val="71152F84"/>
    <w:rsid w:val="711930AF"/>
    <w:rsid w:val="71197904"/>
    <w:rsid w:val="711D4F85"/>
    <w:rsid w:val="71271049"/>
    <w:rsid w:val="71283FDD"/>
    <w:rsid w:val="712A54F3"/>
    <w:rsid w:val="712E0EBD"/>
    <w:rsid w:val="7139179C"/>
    <w:rsid w:val="713A0C16"/>
    <w:rsid w:val="713A603C"/>
    <w:rsid w:val="713C5652"/>
    <w:rsid w:val="714239F3"/>
    <w:rsid w:val="71423B72"/>
    <w:rsid w:val="71465560"/>
    <w:rsid w:val="7149239F"/>
    <w:rsid w:val="714B1EA1"/>
    <w:rsid w:val="714D2053"/>
    <w:rsid w:val="7153758F"/>
    <w:rsid w:val="71552F8C"/>
    <w:rsid w:val="71591DC8"/>
    <w:rsid w:val="715A3A91"/>
    <w:rsid w:val="715B12AD"/>
    <w:rsid w:val="715F675F"/>
    <w:rsid w:val="716575C5"/>
    <w:rsid w:val="71675E6A"/>
    <w:rsid w:val="716D0E4C"/>
    <w:rsid w:val="7170112D"/>
    <w:rsid w:val="7171638B"/>
    <w:rsid w:val="717375E5"/>
    <w:rsid w:val="71774B77"/>
    <w:rsid w:val="717B42DD"/>
    <w:rsid w:val="717E4559"/>
    <w:rsid w:val="71890B5B"/>
    <w:rsid w:val="71891083"/>
    <w:rsid w:val="719031B4"/>
    <w:rsid w:val="71934C9E"/>
    <w:rsid w:val="719362DF"/>
    <w:rsid w:val="71964BAA"/>
    <w:rsid w:val="71967B26"/>
    <w:rsid w:val="71973F55"/>
    <w:rsid w:val="71975150"/>
    <w:rsid w:val="71990CBA"/>
    <w:rsid w:val="719931BD"/>
    <w:rsid w:val="719A4ACE"/>
    <w:rsid w:val="719B0045"/>
    <w:rsid w:val="719B3C62"/>
    <w:rsid w:val="71A057B8"/>
    <w:rsid w:val="71A251CA"/>
    <w:rsid w:val="71A34FB8"/>
    <w:rsid w:val="71A5707F"/>
    <w:rsid w:val="71A61621"/>
    <w:rsid w:val="71A91960"/>
    <w:rsid w:val="71A95D18"/>
    <w:rsid w:val="71AB269C"/>
    <w:rsid w:val="71AC1E21"/>
    <w:rsid w:val="71AD537B"/>
    <w:rsid w:val="71AE0289"/>
    <w:rsid w:val="71AE23C1"/>
    <w:rsid w:val="71AF3481"/>
    <w:rsid w:val="71BB4EDB"/>
    <w:rsid w:val="71C0528A"/>
    <w:rsid w:val="71C161A4"/>
    <w:rsid w:val="71C170AD"/>
    <w:rsid w:val="71C37818"/>
    <w:rsid w:val="71C63A40"/>
    <w:rsid w:val="71C860F8"/>
    <w:rsid w:val="71CC4903"/>
    <w:rsid w:val="71CF0FFB"/>
    <w:rsid w:val="71D0341F"/>
    <w:rsid w:val="71D56D60"/>
    <w:rsid w:val="71D83665"/>
    <w:rsid w:val="71DD176F"/>
    <w:rsid w:val="71DE3231"/>
    <w:rsid w:val="71E02BB4"/>
    <w:rsid w:val="71E64DB5"/>
    <w:rsid w:val="71E773BA"/>
    <w:rsid w:val="71EA2CFF"/>
    <w:rsid w:val="71ED7E52"/>
    <w:rsid w:val="71EF0B64"/>
    <w:rsid w:val="71EF20E0"/>
    <w:rsid w:val="71F633C6"/>
    <w:rsid w:val="71F95C3A"/>
    <w:rsid w:val="720142FD"/>
    <w:rsid w:val="720352D7"/>
    <w:rsid w:val="7205786D"/>
    <w:rsid w:val="72080ED0"/>
    <w:rsid w:val="72094655"/>
    <w:rsid w:val="72095D8D"/>
    <w:rsid w:val="72124825"/>
    <w:rsid w:val="72162587"/>
    <w:rsid w:val="721E41F4"/>
    <w:rsid w:val="722275C3"/>
    <w:rsid w:val="72232357"/>
    <w:rsid w:val="72245D10"/>
    <w:rsid w:val="72283A7A"/>
    <w:rsid w:val="72295058"/>
    <w:rsid w:val="722A32C1"/>
    <w:rsid w:val="722D08A9"/>
    <w:rsid w:val="72347200"/>
    <w:rsid w:val="723729E1"/>
    <w:rsid w:val="72374C9E"/>
    <w:rsid w:val="723A368B"/>
    <w:rsid w:val="723A7C61"/>
    <w:rsid w:val="72413C31"/>
    <w:rsid w:val="7244424F"/>
    <w:rsid w:val="724A4996"/>
    <w:rsid w:val="724F2272"/>
    <w:rsid w:val="72575269"/>
    <w:rsid w:val="725D1F01"/>
    <w:rsid w:val="725E6FD1"/>
    <w:rsid w:val="72617AC7"/>
    <w:rsid w:val="72624AD1"/>
    <w:rsid w:val="72636446"/>
    <w:rsid w:val="72637BBF"/>
    <w:rsid w:val="72683205"/>
    <w:rsid w:val="72707E95"/>
    <w:rsid w:val="72726727"/>
    <w:rsid w:val="72764858"/>
    <w:rsid w:val="72772FA6"/>
    <w:rsid w:val="72776B16"/>
    <w:rsid w:val="7278387A"/>
    <w:rsid w:val="727A0C20"/>
    <w:rsid w:val="7284622E"/>
    <w:rsid w:val="728D1F30"/>
    <w:rsid w:val="72902D53"/>
    <w:rsid w:val="72922247"/>
    <w:rsid w:val="72925A68"/>
    <w:rsid w:val="729A6713"/>
    <w:rsid w:val="729B122F"/>
    <w:rsid w:val="72AD0266"/>
    <w:rsid w:val="72B15E74"/>
    <w:rsid w:val="72B52C3A"/>
    <w:rsid w:val="72B76BA9"/>
    <w:rsid w:val="72B846E3"/>
    <w:rsid w:val="72BA3907"/>
    <w:rsid w:val="72C1695F"/>
    <w:rsid w:val="72C442DD"/>
    <w:rsid w:val="72C7624F"/>
    <w:rsid w:val="72CF283A"/>
    <w:rsid w:val="72D353B6"/>
    <w:rsid w:val="72D36129"/>
    <w:rsid w:val="72D72E59"/>
    <w:rsid w:val="72D81EA4"/>
    <w:rsid w:val="72DB0057"/>
    <w:rsid w:val="72DF169B"/>
    <w:rsid w:val="72E129A1"/>
    <w:rsid w:val="72E2275C"/>
    <w:rsid w:val="72E2763C"/>
    <w:rsid w:val="72E50CFF"/>
    <w:rsid w:val="72E80735"/>
    <w:rsid w:val="72E83A19"/>
    <w:rsid w:val="72E83ABB"/>
    <w:rsid w:val="72EC0062"/>
    <w:rsid w:val="72ED0D3D"/>
    <w:rsid w:val="72F14005"/>
    <w:rsid w:val="72F47F01"/>
    <w:rsid w:val="72F90B78"/>
    <w:rsid w:val="72FC1ABF"/>
    <w:rsid w:val="73033516"/>
    <w:rsid w:val="73082672"/>
    <w:rsid w:val="730F4D30"/>
    <w:rsid w:val="731346DC"/>
    <w:rsid w:val="73154248"/>
    <w:rsid w:val="73171AE3"/>
    <w:rsid w:val="731A6FAB"/>
    <w:rsid w:val="731E7014"/>
    <w:rsid w:val="73234DEE"/>
    <w:rsid w:val="73246DF2"/>
    <w:rsid w:val="73275933"/>
    <w:rsid w:val="73283FA1"/>
    <w:rsid w:val="73286ADE"/>
    <w:rsid w:val="73292B90"/>
    <w:rsid w:val="733056AE"/>
    <w:rsid w:val="73353678"/>
    <w:rsid w:val="73380D01"/>
    <w:rsid w:val="733B2B42"/>
    <w:rsid w:val="733F1DD3"/>
    <w:rsid w:val="73412B22"/>
    <w:rsid w:val="73432A0F"/>
    <w:rsid w:val="734473F2"/>
    <w:rsid w:val="734756B6"/>
    <w:rsid w:val="734C169E"/>
    <w:rsid w:val="734F27F5"/>
    <w:rsid w:val="734F73D4"/>
    <w:rsid w:val="73512E02"/>
    <w:rsid w:val="73513CF4"/>
    <w:rsid w:val="73554092"/>
    <w:rsid w:val="735636C0"/>
    <w:rsid w:val="735643B8"/>
    <w:rsid w:val="735660CF"/>
    <w:rsid w:val="735C79ED"/>
    <w:rsid w:val="735D0575"/>
    <w:rsid w:val="73602674"/>
    <w:rsid w:val="7361070A"/>
    <w:rsid w:val="73661DE8"/>
    <w:rsid w:val="73667424"/>
    <w:rsid w:val="736F1CBD"/>
    <w:rsid w:val="73702DA0"/>
    <w:rsid w:val="7371671E"/>
    <w:rsid w:val="737209E0"/>
    <w:rsid w:val="73792657"/>
    <w:rsid w:val="737D2A5E"/>
    <w:rsid w:val="737D4D5D"/>
    <w:rsid w:val="737D78D2"/>
    <w:rsid w:val="73813029"/>
    <w:rsid w:val="73813E80"/>
    <w:rsid w:val="738505E9"/>
    <w:rsid w:val="738575AD"/>
    <w:rsid w:val="73880538"/>
    <w:rsid w:val="73892901"/>
    <w:rsid w:val="738B7570"/>
    <w:rsid w:val="738C74A3"/>
    <w:rsid w:val="738D62A1"/>
    <w:rsid w:val="739622C0"/>
    <w:rsid w:val="73993B56"/>
    <w:rsid w:val="739B782F"/>
    <w:rsid w:val="73A35834"/>
    <w:rsid w:val="73A42659"/>
    <w:rsid w:val="73A73C3B"/>
    <w:rsid w:val="73A758A8"/>
    <w:rsid w:val="73A84CD2"/>
    <w:rsid w:val="73A91144"/>
    <w:rsid w:val="73A92BB8"/>
    <w:rsid w:val="73AE0FBE"/>
    <w:rsid w:val="73B14F48"/>
    <w:rsid w:val="73B22AC0"/>
    <w:rsid w:val="73B365BA"/>
    <w:rsid w:val="73B56BAB"/>
    <w:rsid w:val="73B813EF"/>
    <w:rsid w:val="73BB5864"/>
    <w:rsid w:val="73BC1BFB"/>
    <w:rsid w:val="73BE1BB9"/>
    <w:rsid w:val="73C257FF"/>
    <w:rsid w:val="73C72FEA"/>
    <w:rsid w:val="73CA453F"/>
    <w:rsid w:val="73CC71C8"/>
    <w:rsid w:val="73D407AD"/>
    <w:rsid w:val="73D74444"/>
    <w:rsid w:val="73DA2862"/>
    <w:rsid w:val="73DF26D9"/>
    <w:rsid w:val="73E313A3"/>
    <w:rsid w:val="73E5384F"/>
    <w:rsid w:val="73EC121B"/>
    <w:rsid w:val="73ED3F6B"/>
    <w:rsid w:val="73F04B66"/>
    <w:rsid w:val="73F452E7"/>
    <w:rsid w:val="73F541EC"/>
    <w:rsid w:val="73F9680C"/>
    <w:rsid w:val="73FE1AA9"/>
    <w:rsid w:val="73FE7741"/>
    <w:rsid w:val="73FF4478"/>
    <w:rsid w:val="74046DE1"/>
    <w:rsid w:val="7407475B"/>
    <w:rsid w:val="74081E64"/>
    <w:rsid w:val="74096455"/>
    <w:rsid w:val="740A7A4D"/>
    <w:rsid w:val="74137783"/>
    <w:rsid w:val="74157B8B"/>
    <w:rsid w:val="74163D51"/>
    <w:rsid w:val="7416610D"/>
    <w:rsid w:val="741808D3"/>
    <w:rsid w:val="741C2C4E"/>
    <w:rsid w:val="7420230E"/>
    <w:rsid w:val="74232FC3"/>
    <w:rsid w:val="74260381"/>
    <w:rsid w:val="74284DC1"/>
    <w:rsid w:val="742C6BC0"/>
    <w:rsid w:val="742D360B"/>
    <w:rsid w:val="742E50C4"/>
    <w:rsid w:val="74310EA9"/>
    <w:rsid w:val="7433567E"/>
    <w:rsid w:val="743454B2"/>
    <w:rsid w:val="74392AE8"/>
    <w:rsid w:val="743944E9"/>
    <w:rsid w:val="743D39C5"/>
    <w:rsid w:val="744B0F14"/>
    <w:rsid w:val="745040D4"/>
    <w:rsid w:val="74516FA0"/>
    <w:rsid w:val="74524A7B"/>
    <w:rsid w:val="7457249D"/>
    <w:rsid w:val="74595119"/>
    <w:rsid w:val="745D0876"/>
    <w:rsid w:val="745E3B33"/>
    <w:rsid w:val="74643190"/>
    <w:rsid w:val="74652501"/>
    <w:rsid w:val="746C2167"/>
    <w:rsid w:val="74736ECB"/>
    <w:rsid w:val="74763E6E"/>
    <w:rsid w:val="747B4695"/>
    <w:rsid w:val="747B6837"/>
    <w:rsid w:val="747D0B7C"/>
    <w:rsid w:val="747D4579"/>
    <w:rsid w:val="747F661E"/>
    <w:rsid w:val="74820D93"/>
    <w:rsid w:val="74820FD7"/>
    <w:rsid w:val="74850098"/>
    <w:rsid w:val="748A4436"/>
    <w:rsid w:val="748C4539"/>
    <w:rsid w:val="748D6976"/>
    <w:rsid w:val="748E6DEA"/>
    <w:rsid w:val="74947720"/>
    <w:rsid w:val="74956D33"/>
    <w:rsid w:val="749600D7"/>
    <w:rsid w:val="749A0253"/>
    <w:rsid w:val="749F5EAE"/>
    <w:rsid w:val="74A14B41"/>
    <w:rsid w:val="74A325E1"/>
    <w:rsid w:val="74A4318F"/>
    <w:rsid w:val="74A915A1"/>
    <w:rsid w:val="74A92B1F"/>
    <w:rsid w:val="74AA08E4"/>
    <w:rsid w:val="74AC200D"/>
    <w:rsid w:val="74AD7F5E"/>
    <w:rsid w:val="74AF3BE2"/>
    <w:rsid w:val="74B06A34"/>
    <w:rsid w:val="74B263C0"/>
    <w:rsid w:val="74B31E3C"/>
    <w:rsid w:val="74B43532"/>
    <w:rsid w:val="74B45696"/>
    <w:rsid w:val="74B478DC"/>
    <w:rsid w:val="74B72B75"/>
    <w:rsid w:val="74B75FC3"/>
    <w:rsid w:val="74B8013C"/>
    <w:rsid w:val="74BE3225"/>
    <w:rsid w:val="74C43A6D"/>
    <w:rsid w:val="74C44AF0"/>
    <w:rsid w:val="74C75A39"/>
    <w:rsid w:val="74D508CE"/>
    <w:rsid w:val="74D729D4"/>
    <w:rsid w:val="74D922BB"/>
    <w:rsid w:val="74E8634D"/>
    <w:rsid w:val="74EF67C9"/>
    <w:rsid w:val="74F00106"/>
    <w:rsid w:val="74F665C2"/>
    <w:rsid w:val="74F72AD1"/>
    <w:rsid w:val="74F8287D"/>
    <w:rsid w:val="74F863AB"/>
    <w:rsid w:val="74F92A69"/>
    <w:rsid w:val="74F94778"/>
    <w:rsid w:val="74FB5D00"/>
    <w:rsid w:val="75003176"/>
    <w:rsid w:val="75033E4C"/>
    <w:rsid w:val="75073EAE"/>
    <w:rsid w:val="750E2391"/>
    <w:rsid w:val="75120B88"/>
    <w:rsid w:val="75152972"/>
    <w:rsid w:val="75163554"/>
    <w:rsid w:val="751C3782"/>
    <w:rsid w:val="751E6743"/>
    <w:rsid w:val="7522195D"/>
    <w:rsid w:val="75274A52"/>
    <w:rsid w:val="75296489"/>
    <w:rsid w:val="752E0110"/>
    <w:rsid w:val="75337D1A"/>
    <w:rsid w:val="7539069C"/>
    <w:rsid w:val="753C6646"/>
    <w:rsid w:val="753F53D1"/>
    <w:rsid w:val="7542485F"/>
    <w:rsid w:val="75450C60"/>
    <w:rsid w:val="754C1116"/>
    <w:rsid w:val="754C291A"/>
    <w:rsid w:val="754C7C85"/>
    <w:rsid w:val="754D7657"/>
    <w:rsid w:val="75503F97"/>
    <w:rsid w:val="75527B52"/>
    <w:rsid w:val="75531734"/>
    <w:rsid w:val="75535FEB"/>
    <w:rsid w:val="755750B3"/>
    <w:rsid w:val="755819C5"/>
    <w:rsid w:val="755A05C1"/>
    <w:rsid w:val="755B6620"/>
    <w:rsid w:val="755F00F8"/>
    <w:rsid w:val="75607F39"/>
    <w:rsid w:val="75615ECD"/>
    <w:rsid w:val="75630D85"/>
    <w:rsid w:val="75693F64"/>
    <w:rsid w:val="7569524E"/>
    <w:rsid w:val="756C0223"/>
    <w:rsid w:val="756C10D8"/>
    <w:rsid w:val="756E0577"/>
    <w:rsid w:val="75703EDE"/>
    <w:rsid w:val="75712D94"/>
    <w:rsid w:val="75734545"/>
    <w:rsid w:val="75744690"/>
    <w:rsid w:val="75773807"/>
    <w:rsid w:val="757853B3"/>
    <w:rsid w:val="757E5A3E"/>
    <w:rsid w:val="757E5BFF"/>
    <w:rsid w:val="757F3D7F"/>
    <w:rsid w:val="758241DC"/>
    <w:rsid w:val="758A1134"/>
    <w:rsid w:val="758A4866"/>
    <w:rsid w:val="758A4929"/>
    <w:rsid w:val="758C22B6"/>
    <w:rsid w:val="758C2468"/>
    <w:rsid w:val="758D4828"/>
    <w:rsid w:val="758D793F"/>
    <w:rsid w:val="758F5040"/>
    <w:rsid w:val="75951BED"/>
    <w:rsid w:val="75952E0D"/>
    <w:rsid w:val="75955703"/>
    <w:rsid w:val="759A61F8"/>
    <w:rsid w:val="759F0C06"/>
    <w:rsid w:val="75A02AB0"/>
    <w:rsid w:val="75A435C0"/>
    <w:rsid w:val="75AA6CD6"/>
    <w:rsid w:val="75AD6B2F"/>
    <w:rsid w:val="75BA0B00"/>
    <w:rsid w:val="75BA4429"/>
    <w:rsid w:val="75BC70ED"/>
    <w:rsid w:val="75C00097"/>
    <w:rsid w:val="75C315BA"/>
    <w:rsid w:val="75C81EEC"/>
    <w:rsid w:val="75D31225"/>
    <w:rsid w:val="75D565C3"/>
    <w:rsid w:val="75DC3DD7"/>
    <w:rsid w:val="75DD455A"/>
    <w:rsid w:val="75DF44F4"/>
    <w:rsid w:val="75E46861"/>
    <w:rsid w:val="75E71F91"/>
    <w:rsid w:val="75EF07DA"/>
    <w:rsid w:val="75F139F3"/>
    <w:rsid w:val="75F77CE9"/>
    <w:rsid w:val="75F8244F"/>
    <w:rsid w:val="75F94F2F"/>
    <w:rsid w:val="75FB5C86"/>
    <w:rsid w:val="75FE1411"/>
    <w:rsid w:val="75FE345D"/>
    <w:rsid w:val="76025185"/>
    <w:rsid w:val="76074622"/>
    <w:rsid w:val="760769C0"/>
    <w:rsid w:val="760F7461"/>
    <w:rsid w:val="761029E7"/>
    <w:rsid w:val="7618007C"/>
    <w:rsid w:val="761958C6"/>
    <w:rsid w:val="761E1EEC"/>
    <w:rsid w:val="761F1ABE"/>
    <w:rsid w:val="76285AC6"/>
    <w:rsid w:val="76294D2E"/>
    <w:rsid w:val="762A7C1F"/>
    <w:rsid w:val="76314D7A"/>
    <w:rsid w:val="76320DB6"/>
    <w:rsid w:val="76322E4A"/>
    <w:rsid w:val="76331DCA"/>
    <w:rsid w:val="76343DBC"/>
    <w:rsid w:val="76394371"/>
    <w:rsid w:val="763D312E"/>
    <w:rsid w:val="763E01B4"/>
    <w:rsid w:val="763E3A56"/>
    <w:rsid w:val="763E51CC"/>
    <w:rsid w:val="76404659"/>
    <w:rsid w:val="76423AAC"/>
    <w:rsid w:val="76484120"/>
    <w:rsid w:val="764B0D27"/>
    <w:rsid w:val="76504CBC"/>
    <w:rsid w:val="765E04EC"/>
    <w:rsid w:val="76632386"/>
    <w:rsid w:val="76684795"/>
    <w:rsid w:val="766857FC"/>
    <w:rsid w:val="766B3739"/>
    <w:rsid w:val="766D5370"/>
    <w:rsid w:val="76764F65"/>
    <w:rsid w:val="767660AE"/>
    <w:rsid w:val="767B191F"/>
    <w:rsid w:val="767E63E0"/>
    <w:rsid w:val="767F5CDC"/>
    <w:rsid w:val="768725C3"/>
    <w:rsid w:val="768833CF"/>
    <w:rsid w:val="768C1AC7"/>
    <w:rsid w:val="768C458D"/>
    <w:rsid w:val="768D707C"/>
    <w:rsid w:val="768F397D"/>
    <w:rsid w:val="7691438E"/>
    <w:rsid w:val="769150BD"/>
    <w:rsid w:val="76946977"/>
    <w:rsid w:val="76947571"/>
    <w:rsid w:val="76956514"/>
    <w:rsid w:val="76976AEC"/>
    <w:rsid w:val="769B6A70"/>
    <w:rsid w:val="769C0ABC"/>
    <w:rsid w:val="76A4775E"/>
    <w:rsid w:val="76A710E1"/>
    <w:rsid w:val="76AE274A"/>
    <w:rsid w:val="76AF076C"/>
    <w:rsid w:val="76B978C5"/>
    <w:rsid w:val="76BA3751"/>
    <w:rsid w:val="76BA4D45"/>
    <w:rsid w:val="76BB554C"/>
    <w:rsid w:val="76C432A1"/>
    <w:rsid w:val="76C54335"/>
    <w:rsid w:val="76C8162B"/>
    <w:rsid w:val="76C83073"/>
    <w:rsid w:val="76CC7B4E"/>
    <w:rsid w:val="76D647AB"/>
    <w:rsid w:val="76DA1264"/>
    <w:rsid w:val="76DA169B"/>
    <w:rsid w:val="76DB6883"/>
    <w:rsid w:val="76DC52D2"/>
    <w:rsid w:val="76E2150A"/>
    <w:rsid w:val="76E22C07"/>
    <w:rsid w:val="76E633D3"/>
    <w:rsid w:val="76E82BFA"/>
    <w:rsid w:val="76E84811"/>
    <w:rsid w:val="76EC6A71"/>
    <w:rsid w:val="76F166D9"/>
    <w:rsid w:val="76F206DF"/>
    <w:rsid w:val="76F63C1F"/>
    <w:rsid w:val="76F71B34"/>
    <w:rsid w:val="76FD6553"/>
    <w:rsid w:val="76FF5994"/>
    <w:rsid w:val="77037140"/>
    <w:rsid w:val="77053C20"/>
    <w:rsid w:val="770853F5"/>
    <w:rsid w:val="770965D3"/>
    <w:rsid w:val="770C311C"/>
    <w:rsid w:val="770F186E"/>
    <w:rsid w:val="77107278"/>
    <w:rsid w:val="7711396E"/>
    <w:rsid w:val="77144458"/>
    <w:rsid w:val="7715204C"/>
    <w:rsid w:val="77190857"/>
    <w:rsid w:val="771E2421"/>
    <w:rsid w:val="772149F4"/>
    <w:rsid w:val="77227363"/>
    <w:rsid w:val="77227EA9"/>
    <w:rsid w:val="77254603"/>
    <w:rsid w:val="77280A67"/>
    <w:rsid w:val="772879AE"/>
    <w:rsid w:val="77294088"/>
    <w:rsid w:val="772D5CE7"/>
    <w:rsid w:val="772F3529"/>
    <w:rsid w:val="7732117D"/>
    <w:rsid w:val="77327821"/>
    <w:rsid w:val="7734063D"/>
    <w:rsid w:val="7738360F"/>
    <w:rsid w:val="773C50D3"/>
    <w:rsid w:val="7740038C"/>
    <w:rsid w:val="77401C21"/>
    <w:rsid w:val="77410154"/>
    <w:rsid w:val="774805C7"/>
    <w:rsid w:val="77491B90"/>
    <w:rsid w:val="774F0710"/>
    <w:rsid w:val="774F3795"/>
    <w:rsid w:val="77504AD6"/>
    <w:rsid w:val="775377F7"/>
    <w:rsid w:val="77553365"/>
    <w:rsid w:val="7755380F"/>
    <w:rsid w:val="775D6AA0"/>
    <w:rsid w:val="775F4CBC"/>
    <w:rsid w:val="77602496"/>
    <w:rsid w:val="77623498"/>
    <w:rsid w:val="7767476D"/>
    <w:rsid w:val="776A5F2F"/>
    <w:rsid w:val="776B5683"/>
    <w:rsid w:val="77700751"/>
    <w:rsid w:val="77706674"/>
    <w:rsid w:val="77706A41"/>
    <w:rsid w:val="777F2B5A"/>
    <w:rsid w:val="77864C40"/>
    <w:rsid w:val="7787297A"/>
    <w:rsid w:val="778E3254"/>
    <w:rsid w:val="779233B3"/>
    <w:rsid w:val="77936059"/>
    <w:rsid w:val="77953E4B"/>
    <w:rsid w:val="77992934"/>
    <w:rsid w:val="779A33EC"/>
    <w:rsid w:val="779D171F"/>
    <w:rsid w:val="77A017C3"/>
    <w:rsid w:val="77A264F0"/>
    <w:rsid w:val="77A30FDA"/>
    <w:rsid w:val="77A40F23"/>
    <w:rsid w:val="77A53010"/>
    <w:rsid w:val="77A87F27"/>
    <w:rsid w:val="77AB5F34"/>
    <w:rsid w:val="77AB693D"/>
    <w:rsid w:val="77AF111C"/>
    <w:rsid w:val="77B04BC9"/>
    <w:rsid w:val="77B06675"/>
    <w:rsid w:val="77B23A55"/>
    <w:rsid w:val="77B25D31"/>
    <w:rsid w:val="77B6765B"/>
    <w:rsid w:val="77B8095C"/>
    <w:rsid w:val="77BA4CB0"/>
    <w:rsid w:val="77CD4616"/>
    <w:rsid w:val="77CD46F5"/>
    <w:rsid w:val="77CF5FC5"/>
    <w:rsid w:val="77D45DD7"/>
    <w:rsid w:val="77DC058D"/>
    <w:rsid w:val="77DE6029"/>
    <w:rsid w:val="77E21C3A"/>
    <w:rsid w:val="77E46800"/>
    <w:rsid w:val="77E56A6F"/>
    <w:rsid w:val="77E61FEE"/>
    <w:rsid w:val="77EB27CF"/>
    <w:rsid w:val="77EB6621"/>
    <w:rsid w:val="77EE07F9"/>
    <w:rsid w:val="77EF265D"/>
    <w:rsid w:val="77F27C7C"/>
    <w:rsid w:val="77F46151"/>
    <w:rsid w:val="77F718E5"/>
    <w:rsid w:val="77FB526B"/>
    <w:rsid w:val="77FD227A"/>
    <w:rsid w:val="78020F35"/>
    <w:rsid w:val="7805318C"/>
    <w:rsid w:val="78055C55"/>
    <w:rsid w:val="78063FBA"/>
    <w:rsid w:val="78093678"/>
    <w:rsid w:val="780B23C1"/>
    <w:rsid w:val="780C3A17"/>
    <w:rsid w:val="78105A54"/>
    <w:rsid w:val="78121133"/>
    <w:rsid w:val="781D57C3"/>
    <w:rsid w:val="781D58C3"/>
    <w:rsid w:val="781E61CC"/>
    <w:rsid w:val="781E7DB9"/>
    <w:rsid w:val="78230F35"/>
    <w:rsid w:val="7823152E"/>
    <w:rsid w:val="78235B2B"/>
    <w:rsid w:val="782670DF"/>
    <w:rsid w:val="783230DC"/>
    <w:rsid w:val="78326FB0"/>
    <w:rsid w:val="78336E97"/>
    <w:rsid w:val="78340E8D"/>
    <w:rsid w:val="78363BE0"/>
    <w:rsid w:val="78375F04"/>
    <w:rsid w:val="783868B3"/>
    <w:rsid w:val="783D7572"/>
    <w:rsid w:val="783E738B"/>
    <w:rsid w:val="783F3B74"/>
    <w:rsid w:val="78433D0E"/>
    <w:rsid w:val="78436672"/>
    <w:rsid w:val="784453E0"/>
    <w:rsid w:val="785416ED"/>
    <w:rsid w:val="78543E84"/>
    <w:rsid w:val="78554AAC"/>
    <w:rsid w:val="78556E42"/>
    <w:rsid w:val="78596771"/>
    <w:rsid w:val="785C65DC"/>
    <w:rsid w:val="785E0A38"/>
    <w:rsid w:val="786001A8"/>
    <w:rsid w:val="7864358E"/>
    <w:rsid w:val="7866438D"/>
    <w:rsid w:val="78687611"/>
    <w:rsid w:val="786B459E"/>
    <w:rsid w:val="786B638D"/>
    <w:rsid w:val="786E5951"/>
    <w:rsid w:val="787347BF"/>
    <w:rsid w:val="78750F87"/>
    <w:rsid w:val="78776BDC"/>
    <w:rsid w:val="78781A5F"/>
    <w:rsid w:val="787C0069"/>
    <w:rsid w:val="787E3750"/>
    <w:rsid w:val="78845821"/>
    <w:rsid w:val="78874506"/>
    <w:rsid w:val="788A2E53"/>
    <w:rsid w:val="788C6F5D"/>
    <w:rsid w:val="788D5633"/>
    <w:rsid w:val="788D6D87"/>
    <w:rsid w:val="789359E4"/>
    <w:rsid w:val="78944737"/>
    <w:rsid w:val="789C2915"/>
    <w:rsid w:val="789E7263"/>
    <w:rsid w:val="78A41D83"/>
    <w:rsid w:val="78AC79BF"/>
    <w:rsid w:val="78AF39BA"/>
    <w:rsid w:val="78C027DE"/>
    <w:rsid w:val="78C11064"/>
    <w:rsid w:val="78C2796F"/>
    <w:rsid w:val="78C51295"/>
    <w:rsid w:val="78CC2314"/>
    <w:rsid w:val="78D25CE7"/>
    <w:rsid w:val="78D533C4"/>
    <w:rsid w:val="78D6431C"/>
    <w:rsid w:val="78D65F6B"/>
    <w:rsid w:val="78D96DB0"/>
    <w:rsid w:val="78D97336"/>
    <w:rsid w:val="78DD2A43"/>
    <w:rsid w:val="78DD51CF"/>
    <w:rsid w:val="78E23F6E"/>
    <w:rsid w:val="78E73528"/>
    <w:rsid w:val="78EB23FB"/>
    <w:rsid w:val="78EC280C"/>
    <w:rsid w:val="78EC382E"/>
    <w:rsid w:val="78EE01F7"/>
    <w:rsid w:val="78EF21A8"/>
    <w:rsid w:val="78F10372"/>
    <w:rsid w:val="78F52A8C"/>
    <w:rsid w:val="78F6528A"/>
    <w:rsid w:val="78F82204"/>
    <w:rsid w:val="78FA2162"/>
    <w:rsid w:val="78FC553E"/>
    <w:rsid w:val="78FD61BD"/>
    <w:rsid w:val="78FF7D46"/>
    <w:rsid w:val="7900344D"/>
    <w:rsid w:val="7903355B"/>
    <w:rsid w:val="79082F6A"/>
    <w:rsid w:val="790B4825"/>
    <w:rsid w:val="790C195C"/>
    <w:rsid w:val="79110D83"/>
    <w:rsid w:val="791515F1"/>
    <w:rsid w:val="79170803"/>
    <w:rsid w:val="791E590E"/>
    <w:rsid w:val="7921357A"/>
    <w:rsid w:val="792253B1"/>
    <w:rsid w:val="792F5C3F"/>
    <w:rsid w:val="79311E21"/>
    <w:rsid w:val="79323729"/>
    <w:rsid w:val="79406CEF"/>
    <w:rsid w:val="79460EF5"/>
    <w:rsid w:val="7946282A"/>
    <w:rsid w:val="7949765E"/>
    <w:rsid w:val="794B308E"/>
    <w:rsid w:val="794D0142"/>
    <w:rsid w:val="794F3152"/>
    <w:rsid w:val="794F4262"/>
    <w:rsid w:val="795211B6"/>
    <w:rsid w:val="795B5B88"/>
    <w:rsid w:val="796162EB"/>
    <w:rsid w:val="79646434"/>
    <w:rsid w:val="79680472"/>
    <w:rsid w:val="79684BC1"/>
    <w:rsid w:val="7970150A"/>
    <w:rsid w:val="797149C7"/>
    <w:rsid w:val="7971691C"/>
    <w:rsid w:val="797529E8"/>
    <w:rsid w:val="7977780F"/>
    <w:rsid w:val="79786B5D"/>
    <w:rsid w:val="797A047C"/>
    <w:rsid w:val="797B7CF0"/>
    <w:rsid w:val="797C0DA0"/>
    <w:rsid w:val="797C4D5B"/>
    <w:rsid w:val="797C6186"/>
    <w:rsid w:val="79802217"/>
    <w:rsid w:val="79810905"/>
    <w:rsid w:val="79825A08"/>
    <w:rsid w:val="798470F9"/>
    <w:rsid w:val="7985173B"/>
    <w:rsid w:val="798817E0"/>
    <w:rsid w:val="79915C90"/>
    <w:rsid w:val="79916C52"/>
    <w:rsid w:val="79922357"/>
    <w:rsid w:val="79925CC4"/>
    <w:rsid w:val="79981382"/>
    <w:rsid w:val="79990DA2"/>
    <w:rsid w:val="799B1799"/>
    <w:rsid w:val="79A55889"/>
    <w:rsid w:val="79A63E5A"/>
    <w:rsid w:val="79A66088"/>
    <w:rsid w:val="79A675CC"/>
    <w:rsid w:val="79A67734"/>
    <w:rsid w:val="79A713D1"/>
    <w:rsid w:val="79A74B6B"/>
    <w:rsid w:val="79A910F2"/>
    <w:rsid w:val="79AB5C0C"/>
    <w:rsid w:val="79AE13FF"/>
    <w:rsid w:val="79B42BEB"/>
    <w:rsid w:val="79B42DD1"/>
    <w:rsid w:val="79B9383A"/>
    <w:rsid w:val="79BB7BEE"/>
    <w:rsid w:val="79BE2326"/>
    <w:rsid w:val="79BE37A9"/>
    <w:rsid w:val="79C025C5"/>
    <w:rsid w:val="79C05501"/>
    <w:rsid w:val="79C05A22"/>
    <w:rsid w:val="79C15B66"/>
    <w:rsid w:val="79C17B51"/>
    <w:rsid w:val="79C6747C"/>
    <w:rsid w:val="79C85B69"/>
    <w:rsid w:val="79CA28E7"/>
    <w:rsid w:val="79CE288D"/>
    <w:rsid w:val="79CE651F"/>
    <w:rsid w:val="79D40B3D"/>
    <w:rsid w:val="79D4179B"/>
    <w:rsid w:val="79D81EF3"/>
    <w:rsid w:val="79D97326"/>
    <w:rsid w:val="79DA0243"/>
    <w:rsid w:val="79DA0A65"/>
    <w:rsid w:val="79DC4D42"/>
    <w:rsid w:val="79DE6F3B"/>
    <w:rsid w:val="79F36A75"/>
    <w:rsid w:val="79F579D3"/>
    <w:rsid w:val="79F8611C"/>
    <w:rsid w:val="79F86E6C"/>
    <w:rsid w:val="79F948A1"/>
    <w:rsid w:val="79F971ED"/>
    <w:rsid w:val="79F97341"/>
    <w:rsid w:val="79FA1FB3"/>
    <w:rsid w:val="79FB43C6"/>
    <w:rsid w:val="79FB4D98"/>
    <w:rsid w:val="79FB4F10"/>
    <w:rsid w:val="79FE412E"/>
    <w:rsid w:val="79FF3352"/>
    <w:rsid w:val="7A007D61"/>
    <w:rsid w:val="7A056D13"/>
    <w:rsid w:val="7A0659E8"/>
    <w:rsid w:val="7A085B0D"/>
    <w:rsid w:val="7A0B7658"/>
    <w:rsid w:val="7A0C3904"/>
    <w:rsid w:val="7A0E4900"/>
    <w:rsid w:val="7A0F78B1"/>
    <w:rsid w:val="7A103DA1"/>
    <w:rsid w:val="7A1044C9"/>
    <w:rsid w:val="7A143BFC"/>
    <w:rsid w:val="7A17253A"/>
    <w:rsid w:val="7A1A0AC2"/>
    <w:rsid w:val="7A1A4283"/>
    <w:rsid w:val="7A1A4AF2"/>
    <w:rsid w:val="7A1A7899"/>
    <w:rsid w:val="7A206BA1"/>
    <w:rsid w:val="7A233551"/>
    <w:rsid w:val="7A244D42"/>
    <w:rsid w:val="7A253834"/>
    <w:rsid w:val="7A2D34AC"/>
    <w:rsid w:val="7A2F0C56"/>
    <w:rsid w:val="7A336CB0"/>
    <w:rsid w:val="7A363E23"/>
    <w:rsid w:val="7A366044"/>
    <w:rsid w:val="7A381017"/>
    <w:rsid w:val="7A3C2ACB"/>
    <w:rsid w:val="7A3D4F48"/>
    <w:rsid w:val="7A3E0893"/>
    <w:rsid w:val="7A403D7B"/>
    <w:rsid w:val="7A41706D"/>
    <w:rsid w:val="7A4223C3"/>
    <w:rsid w:val="7A424E7A"/>
    <w:rsid w:val="7A432168"/>
    <w:rsid w:val="7A446902"/>
    <w:rsid w:val="7A4A2A52"/>
    <w:rsid w:val="7A4F6B67"/>
    <w:rsid w:val="7A4F7D18"/>
    <w:rsid w:val="7A5708FE"/>
    <w:rsid w:val="7A592276"/>
    <w:rsid w:val="7A5C412D"/>
    <w:rsid w:val="7A635E25"/>
    <w:rsid w:val="7A645A5E"/>
    <w:rsid w:val="7A661007"/>
    <w:rsid w:val="7A671887"/>
    <w:rsid w:val="7A676817"/>
    <w:rsid w:val="7A6C0539"/>
    <w:rsid w:val="7A6D76BE"/>
    <w:rsid w:val="7A735AF7"/>
    <w:rsid w:val="7A7411D0"/>
    <w:rsid w:val="7A7579F2"/>
    <w:rsid w:val="7A7F4431"/>
    <w:rsid w:val="7A824677"/>
    <w:rsid w:val="7A830E0C"/>
    <w:rsid w:val="7A8C4653"/>
    <w:rsid w:val="7A9C0DE8"/>
    <w:rsid w:val="7A9D1237"/>
    <w:rsid w:val="7AA40B1F"/>
    <w:rsid w:val="7AA471FA"/>
    <w:rsid w:val="7AAC2A03"/>
    <w:rsid w:val="7AB46C53"/>
    <w:rsid w:val="7AB61B7F"/>
    <w:rsid w:val="7AB703EA"/>
    <w:rsid w:val="7AB738B9"/>
    <w:rsid w:val="7AB843E7"/>
    <w:rsid w:val="7ABA7B2B"/>
    <w:rsid w:val="7ABD5865"/>
    <w:rsid w:val="7ABF766F"/>
    <w:rsid w:val="7AC029B5"/>
    <w:rsid w:val="7AC15B5C"/>
    <w:rsid w:val="7AC16CC9"/>
    <w:rsid w:val="7AC2139C"/>
    <w:rsid w:val="7AC40FF2"/>
    <w:rsid w:val="7ACA18B2"/>
    <w:rsid w:val="7ACC3335"/>
    <w:rsid w:val="7AD0408A"/>
    <w:rsid w:val="7AD20A05"/>
    <w:rsid w:val="7AD50A3B"/>
    <w:rsid w:val="7AD5190A"/>
    <w:rsid w:val="7AD62D5B"/>
    <w:rsid w:val="7AD8129A"/>
    <w:rsid w:val="7AD85434"/>
    <w:rsid w:val="7AD975C6"/>
    <w:rsid w:val="7ADA4D54"/>
    <w:rsid w:val="7ADB5832"/>
    <w:rsid w:val="7ADF0420"/>
    <w:rsid w:val="7ADF0BD0"/>
    <w:rsid w:val="7ADF197C"/>
    <w:rsid w:val="7AE179BE"/>
    <w:rsid w:val="7AE52660"/>
    <w:rsid w:val="7AE76FBD"/>
    <w:rsid w:val="7AEF4C67"/>
    <w:rsid w:val="7AEF7C57"/>
    <w:rsid w:val="7AF91453"/>
    <w:rsid w:val="7AF969D3"/>
    <w:rsid w:val="7AFA47C8"/>
    <w:rsid w:val="7AFD46D5"/>
    <w:rsid w:val="7B002FD1"/>
    <w:rsid w:val="7B062923"/>
    <w:rsid w:val="7B072623"/>
    <w:rsid w:val="7B08401D"/>
    <w:rsid w:val="7B115E86"/>
    <w:rsid w:val="7B14131D"/>
    <w:rsid w:val="7B174499"/>
    <w:rsid w:val="7B191C52"/>
    <w:rsid w:val="7B1C6CA0"/>
    <w:rsid w:val="7B2055A1"/>
    <w:rsid w:val="7B213507"/>
    <w:rsid w:val="7B236B75"/>
    <w:rsid w:val="7B246952"/>
    <w:rsid w:val="7B262601"/>
    <w:rsid w:val="7B292768"/>
    <w:rsid w:val="7B310942"/>
    <w:rsid w:val="7B36454C"/>
    <w:rsid w:val="7B3B24E7"/>
    <w:rsid w:val="7B3E7916"/>
    <w:rsid w:val="7B3F124B"/>
    <w:rsid w:val="7B4263EA"/>
    <w:rsid w:val="7B481566"/>
    <w:rsid w:val="7B497BFF"/>
    <w:rsid w:val="7B4A6C3D"/>
    <w:rsid w:val="7B4B3CB7"/>
    <w:rsid w:val="7B543650"/>
    <w:rsid w:val="7B5B6260"/>
    <w:rsid w:val="7B5D6F54"/>
    <w:rsid w:val="7B617DDF"/>
    <w:rsid w:val="7B627355"/>
    <w:rsid w:val="7B697289"/>
    <w:rsid w:val="7B697E0B"/>
    <w:rsid w:val="7B6D2DCA"/>
    <w:rsid w:val="7B6E0965"/>
    <w:rsid w:val="7B6E7D69"/>
    <w:rsid w:val="7B6F5074"/>
    <w:rsid w:val="7B712822"/>
    <w:rsid w:val="7B727B12"/>
    <w:rsid w:val="7B73324C"/>
    <w:rsid w:val="7B7A45E4"/>
    <w:rsid w:val="7B7F187B"/>
    <w:rsid w:val="7B8433A1"/>
    <w:rsid w:val="7B86155E"/>
    <w:rsid w:val="7B871365"/>
    <w:rsid w:val="7B871AFE"/>
    <w:rsid w:val="7B8A159D"/>
    <w:rsid w:val="7B8A58AF"/>
    <w:rsid w:val="7B8A6BC1"/>
    <w:rsid w:val="7B8D2F02"/>
    <w:rsid w:val="7B920352"/>
    <w:rsid w:val="7B9557DD"/>
    <w:rsid w:val="7B97539D"/>
    <w:rsid w:val="7B981E0B"/>
    <w:rsid w:val="7B9B5E04"/>
    <w:rsid w:val="7B9D2DC6"/>
    <w:rsid w:val="7B9F7682"/>
    <w:rsid w:val="7BA16215"/>
    <w:rsid w:val="7BA24C04"/>
    <w:rsid w:val="7BA7009F"/>
    <w:rsid w:val="7BA921E1"/>
    <w:rsid w:val="7BAB20F8"/>
    <w:rsid w:val="7BAB4608"/>
    <w:rsid w:val="7BAE6B50"/>
    <w:rsid w:val="7BB258B6"/>
    <w:rsid w:val="7BB42FD2"/>
    <w:rsid w:val="7BB53815"/>
    <w:rsid w:val="7BB5673F"/>
    <w:rsid w:val="7BB95F72"/>
    <w:rsid w:val="7BB95FFB"/>
    <w:rsid w:val="7BBB6B25"/>
    <w:rsid w:val="7BBF0D55"/>
    <w:rsid w:val="7BBF4511"/>
    <w:rsid w:val="7BC104FC"/>
    <w:rsid w:val="7BC24248"/>
    <w:rsid w:val="7BCA5C29"/>
    <w:rsid w:val="7BCC184A"/>
    <w:rsid w:val="7BD415A0"/>
    <w:rsid w:val="7BDB6C9C"/>
    <w:rsid w:val="7BDB6FCA"/>
    <w:rsid w:val="7BDC1ABE"/>
    <w:rsid w:val="7BE00A95"/>
    <w:rsid w:val="7BE057DB"/>
    <w:rsid w:val="7BE100EA"/>
    <w:rsid w:val="7BE124A1"/>
    <w:rsid w:val="7BE21897"/>
    <w:rsid w:val="7BE23829"/>
    <w:rsid w:val="7BE27140"/>
    <w:rsid w:val="7BE51FFA"/>
    <w:rsid w:val="7BE60220"/>
    <w:rsid w:val="7BE61C31"/>
    <w:rsid w:val="7BE65A4C"/>
    <w:rsid w:val="7BE76776"/>
    <w:rsid w:val="7BE86C70"/>
    <w:rsid w:val="7BED1105"/>
    <w:rsid w:val="7BEF1A02"/>
    <w:rsid w:val="7BF30F3F"/>
    <w:rsid w:val="7BF53549"/>
    <w:rsid w:val="7BF6425E"/>
    <w:rsid w:val="7BF717A1"/>
    <w:rsid w:val="7BF873E9"/>
    <w:rsid w:val="7BF91E72"/>
    <w:rsid w:val="7BFA173A"/>
    <w:rsid w:val="7BFB0C99"/>
    <w:rsid w:val="7BFD3105"/>
    <w:rsid w:val="7C004174"/>
    <w:rsid w:val="7C004E30"/>
    <w:rsid w:val="7C011A7A"/>
    <w:rsid w:val="7C0172F3"/>
    <w:rsid w:val="7C0B62EC"/>
    <w:rsid w:val="7C0D77CC"/>
    <w:rsid w:val="7C133793"/>
    <w:rsid w:val="7C15364E"/>
    <w:rsid w:val="7C160A38"/>
    <w:rsid w:val="7C192A25"/>
    <w:rsid w:val="7C212198"/>
    <w:rsid w:val="7C220A02"/>
    <w:rsid w:val="7C232BED"/>
    <w:rsid w:val="7C265B53"/>
    <w:rsid w:val="7C3A5B9C"/>
    <w:rsid w:val="7C3E4727"/>
    <w:rsid w:val="7C44752E"/>
    <w:rsid w:val="7C447570"/>
    <w:rsid w:val="7C4A5A83"/>
    <w:rsid w:val="7C4D4B59"/>
    <w:rsid w:val="7C51036A"/>
    <w:rsid w:val="7C520F22"/>
    <w:rsid w:val="7C53263E"/>
    <w:rsid w:val="7C600CAA"/>
    <w:rsid w:val="7C610D2D"/>
    <w:rsid w:val="7C621659"/>
    <w:rsid w:val="7C6270DF"/>
    <w:rsid w:val="7C637CE7"/>
    <w:rsid w:val="7C683F1C"/>
    <w:rsid w:val="7C68686D"/>
    <w:rsid w:val="7C6945B0"/>
    <w:rsid w:val="7C6A34FF"/>
    <w:rsid w:val="7C7331CD"/>
    <w:rsid w:val="7C7569C9"/>
    <w:rsid w:val="7C776F5B"/>
    <w:rsid w:val="7C786306"/>
    <w:rsid w:val="7C7C53F1"/>
    <w:rsid w:val="7C8076C1"/>
    <w:rsid w:val="7C836838"/>
    <w:rsid w:val="7C836DCF"/>
    <w:rsid w:val="7C8724DE"/>
    <w:rsid w:val="7C8F076A"/>
    <w:rsid w:val="7C9355EC"/>
    <w:rsid w:val="7C9971FC"/>
    <w:rsid w:val="7C9C2D9A"/>
    <w:rsid w:val="7C9C2E77"/>
    <w:rsid w:val="7CA47C1F"/>
    <w:rsid w:val="7CA736F7"/>
    <w:rsid w:val="7CAC207E"/>
    <w:rsid w:val="7CB03FFB"/>
    <w:rsid w:val="7CB1471F"/>
    <w:rsid w:val="7CB216B2"/>
    <w:rsid w:val="7CB7154A"/>
    <w:rsid w:val="7CB848CC"/>
    <w:rsid w:val="7CBA45B2"/>
    <w:rsid w:val="7CBB1DD5"/>
    <w:rsid w:val="7CBF5386"/>
    <w:rsid w:val="7CC431C1"/>
    <w:rsid w:val="7CCC167B"/>
    <w:rsid w:val="7CCD6DA6"/>
    <w:rsid w:val="7CD111B8"/>
    <w:rsid w:val="7CD92C06"/>
    <w:rsid w:val="7CDF0987"/>
    <w:rsid w:val="7CE45D39"/>
    <w:rsid w:val="7CE82B12"/>
    <w:rsid w:val="7CEB7365"/>
    <w:rsid w:val="7CEE3DBF"/>
    <w:rsid w:val="7CF24035"/>
    <w:rsid w:val="7CF303E5"/>
    <w:rsid w:val="7CF368E8"/>
    <w:rsid w:val="7CF5168B"/>
    <w:rsid w:val="7CF661EE"/>
    <w:rsid w:val="7CF7134B"/>
    <w:rsid w:val="7CF865E2"/>
    <w:rsid w:val="7CFB1B34"/>
    <w:rsid w:val="7CFC3528"/>
    <w:rsid w:val="7CFC730E"/>
    <w:rsid w:val="7CFF24D2"/>
    <w:rsid w:val="7CFF4CB2"/>
    <w:rsid w:val="7D004965"/>
    <w:rsid w:val="7D0529D8"/>
    <w:rsid w:val="7D061691"/>
    <w:rsid w:val="7D066F91"/>
    <w:rsid w:val="7D086D39"/>
    <w:rsid w:val="7D0B718C"/>
    <w:rsid w:val="7D1332EE"/>
    <w:rsid w:val="7D134C03"/>
    <w:rsid w:val="7D140C1F"/>
    <w:rsid w:val="7D182CD0"/>
    <w:rsid w:val="7D1C7FED"/>
    <w:rsid w:val="7D1D56BF"/>
    <w:rsid w:val="7D1E5F1D"/>
    <w:rsid w:val="7D207256"/>
    <w:rsid w:val="7D247585"/>
    <w:rsid w:val="7D265226"/>
    <w:rsid w:val="7D2A1252"/>
    <w:rsid w:val="7D2C0037"/>
    <w:rsid w:val="7D2E12A7"/>
    <w:rsid w:val="7D322926"/>
    <w:rsid w:val="7D35620D"/>
    <w:rsid w:val="7D357E1A"/>
    <w:rsid w:val="7D392DBC"/>
    <w:rsid w:val="7D3D3363"/>
    <w:rsid w:val="7D3F6AA4"/>
    <w:rsid w:val="7D4C6D28"/>
    <w:rsid w:val="7D4D0128"/>
    <w:rsid w:val="7D4D602B"/>
    <w:rsid w:val="7D4F3917"/>
    <w:rsid w:val="7D54751F"/>
    <w:rsid w:val="7D5625D0"/>
    <w:rsid w:val="7D58007F"/>
    <w:rsid w:val="7D593BDE"/>
    <w:rsid w:val="7D5B60B2"/>
    <w:rsid w:val="7D5D4A5B"/>
    <w:rsid w:val="7D5F738C"/>
    <w:rsid w:val="7D610176"/>
    <w:rsid w:val="7D695F90"/>
    <w:rsid w:val="7D6C4D96"/>
    <w:rsid w:val="7D707D0B"/>
    <w:rsid w:val="7D711724"/>
    <w:rsid w:val="7D7B7D4A"/>
    <w:rsid w:val="7D8272F2"/>
    <w:rsid w:val="7D827C2E"/>
    <w:rsid w:val="7D860C54"/>
    <w:rsid w:val="7D8F4422"/>
    <w:rsid w:val="7D90585F"/>
    <w:rsid w:val="7D9613C6"/>
    <w:rsid w:val="7D986B73"/>
    <w:rsid w:val="7D991928"/>
    <w:rsid w:val="7D9D25F5"/>
    <w:rsid w:val="7D9E0653"/>
    <w:rsid w:val="7D9E2F64"/>
    <w:rsid w:val="7D9F2F96"/>
    <w:rsid w:val="7DA83457"/>
    <w:rsid w:val="7DAC3EE2"/>
    <w:rsid w:val="7DAD209D"/>
    <w:rsid w:val="7DAE1698"/>
    <w:rsid w:val="7DB07B7A"/>
    <w:rsid w:val="7DB22753"/>
    <w:rsid w:val="7DBC0325"/>
    <w:rsid w:val="7DBE2047"/>
    <w:rsid w:val="7DBE603C"/>
    <w:rsid w:val="7DC95AB3"/>
    <w:rsid w:val="7DC9737F"/>
    <w:rsid w:val="7DCC4964"/>
    <w:rsid w:val="7DD33E34"/>
    <w:rsid w:val="7DD40BEF"/>
    <w:rsid w:val="7DD43EAF"/>
    <w:rsid w:val="7DD75DE1"/>
    <w:rsid w:val="7DDC41D3"/>
    <w:rsid w:val="7DE037F3"/>
    <w:rsid w:val="7DE804A9"/>
    <w:rsid w:val="7DE86C43"/>
    <w:rsid w:val="7DEC3243"/>
    <w:rsid w:val="7DEC7A41"/>
    <w:rsid w:val="7DEF2ADF"/>
    <w:rsid w:val="7DF3408E"/>
    <w:rsid w:val="7DF476DD"/>
    <w:rsid w:val="7DF67229"/>
    <w:rsid w:val="7DF77AA9"/>
    <w:rsid w:val="7DFC135B"/>
    <w:rsid w:val="7DFC471C"/>
    <w:rsid w:val="7DFC77CA"/>
    <w:rsid w:val="7E023D36"/>
    <w:rsid w:val="7E0325EC"/>
    <w:rsid w:val="7E050E11"/>
    <w:rsid w:val="7E05523E"/>
    <w:rsid w:val="7E0839A1"/>
    <w:rsid w:val="7E0A7C5F"/>
    <w:rsid w:val="7E0E7839"/>
    <w:rsid w:val="7E106042"/>
    <w:rsid w:val="7E1520A7"/>
    <w:rsid w:val="7E186403"/>
    <w:rsid w:val="7E1B61BD"/>
    <w:rsid w:val="7E1B6B63"/>
    <w:rsid w:val="7E1B7F60"/>
    <w:rsid w:val="7E1D67E7"/>
    <w:rsid w:val="7E1E42B9"/>
    <w:rsid w:val="7E1F7604"/>
    <w:rsid w:val="7E234079"/>
    <w:rsid w:val="7E2616EC"/>
    <w:rsid w:val="7E2B4D36"/>
    <w:rsid w:val="7E2C2472"/>
    <w:rsid w:val="7E2F1A63"/>
    <w:rsid w:val="7E2F3BF5"/>
    <w:rsid w:val="7E3378F7"/>
    <w:rsid w:val="7E387061"/>
    <w:rsid w:val="7E3D2985"/>
    <w:rsid w:val="7E3D3A7B"/>
    <w:rsid w:val="7E412E2F"/>
    <w:rsid w:val="7E4311BC"/>
    <w:rsid w:val="7E432502"/>
    <w:rsid w:val="7E4425DB"/>
    <w:rsid w:val="7E446A6A"/>
    <w:rsid w:val="7E460360"/>
    <w:rsid w:val="7E462AFE"/>
    <w:rsid w:val="7E490EDD"/>
    <w:rsid w:val="7E4957DA"/>
    <w:rsid w:val="7E4B14FE"/>
    <w:rsid w:val="7E4C1467"/>
    <w:rsid w:val="7E571F1D"/>
    <w:rsid w:val="7E5C24BF"/>
    <w:rsid w:val="7E5D5A71"/>
    <w:rsid w:val="7E5E7723"/>
    <w:rsid w:val="7E5E7E5A"/>
    <w:rsid w:val="7E6C1249"/>
    <w:rsid w:val="7E6C4696"/>
    <w:rsid w:val="7E6E5550"/>
    <w:rsid w:val="7E6E699B"/>
    <w:rsid w:val="7E77285B"/>
    <w:rsid w:val="7E775C68"/>
    <w:rsid w:val="7E793AD1"/>
    <w:rsid w:val="7E7B6F69"/>
    <w:rsid w:val="7E812A03"/>
    <w:rsid w:val="7E816E88"/>
    <w:rsid w:val="7E85363C"/>
    <w:rsid w:val="7E860913"/>
    <w:rsid w:val="7E881B7C"/>
    <w:rsid w:val="7E8849D3"/>
    <w:rsid w:val="7E99515F"/>
    <w:rsid w:val="7E9A39E0"/>
    <w:rsid w:val="7E9D0852"/>
    <w:rsid w:val="7EA04C9C"/>
    <w:rsid w:val="7EA4290B"/>
    <w:rsid w:val="7EA42D15"/>
    <w:rsid w:val="7EA4429A"/>
    <w:rsid w:val="7EA46A35"/>
    <w:rsid w:val="7EA61F73"/>
    <w:rsid w:val="7EA7718C"/>
    <w:rsid w:val="7EAC6B15"/>
    <w:rsid w:val="7EB23754"/>
    <w:rsid w:val="7EB32FED"/>
    <w:rsid w:val="7EB3771A"/>
    <w:rsid w:val="7EB97043"/>
    <w:rsid w:val="7EBE1C7F"/>
    <w:rsid w:val="7EC17D1C"/>
    <w:rsid w:val="7EC34D35"/>
    <w:rsid w:val="7EC36B16"/>
    <w:rsid w:val="7EC457DC"/>
    <w:rsid w:val="7EC470F8"/>
    <w:rsid w:val="7EC5212C"/>
    <w:rsid w:val="7EC54309"/>
    <w:rsid w:val="7EC94D3D"/>
    <w:rsid w:val="7ECF338E"/>
    <w:rsid w:val="7EDB48C6"/>
    <w:rsid w:val="7EDC58F6"/>
    <w:rsid w:val="7EE72240"/>
    <w:rsid w:val="7EE77DBA"/>
    <w:rsid w:val="7EE817A1"/>
    <w:rsid w:val="7EE863D6"/>
    <w:rsid w:val="7EEB075A"/>
    <w:rsid w:val="7EEF4EEE"/>
    <w:rsid w:val="7EF30899"/>
    <w:rsid w:val="7EF312EF"/>
    <w:rsid w:val="7EF610F0"/>
    <w:rsid w:val="7EF8251C"/>
    <w:rsid w:val="7EFA41BD"/>
    <w:rsid w:val="7EFC40C0"/>
    <w:rsid w:val="7EFC7B28"/>
    <w:rsid w:val="7EFF5667"/>
    <w:rsid w:val="7F073111"/>
    <w:rsid w:val="7F0A2CAC"/>
    <w:rsid w:val="7F0A2D1A"/>
    <w:rsid w:val="7F0C7DB1"/>
    <w:rsid w:val="7F0E5AFE"/>
    <w:rsid w:val="7F173944"/>
    <w:rsid w:val="7F1922D1"/>
    <w:rsid w:val="7F1D5FD5"/>
    <w:rsid w:val="7F1F2E4F"/>
    <w:rsid w:val="7F2B28E3"/>
    <w:rsid w:val="7F2C0032"/>
    <w:rsid w:val="7F3036CA"/>
    <w:rsid w:val="7F346FD0"/>
    <w:rsid w:val="7F3A113A"/>
    <w:rsid w:val="7F3B0F19"/>
    <w:rsid w:val="7F3C1F09"/>
    <w:rsid w:val="7F44451E"/>
    <w:rsid w:val="7F4C2B96"/>
    <w:rsid w:val="7F4C4C86"/>
    <w:rsid w:val="7F4F490B"/>
    <w:rsid w:val="7F505F80"/>
    <w:rsid w:val="7F5467AF"/>
    <w:rsid w:val="7F587EE1"/>
    <w:rsid w:val="7F5C4242"/>
    <w:rsid w:val="7F5E7411"/>
    <w:rsid w:val="7F5E7904"/>
    <w:rsid w:val="7F6160E8"/>
    <w:rsid w:val="7F656193"/>
    <w:rsid w:val="7F693979"/>
    <w:rsid w:val="7F6B1CE1"/>
    <w:rsid w:val="7F6D312F"/>
    <w:rsid w:val="7F6F4FE8"/>
    <w:rsid w:val="7F713413"/>
    <w:rsid w:val="7F7418DF"/>
    <w:rsid w:val="7F78533F"/>
    <w:rsid w:val="7F7B6546"/>
    <w:rsid w:val="7F840428"/>
    <w:rsid w:val="7F86025B"/>
    <w:rsid w:val="7F861FA7"/>
    <w:rsid w:val="7F8B4F73"/>
    <w:rsid w:val="7F8C036A"/>
    <w:rsid w:val="7F93696E"/>
    <w:rsid w:val="7F947373"/>
    <w:rsid w:val="7F964530"/>
    <w:rsid w:val="7F9A64AD"/>
    <w:rsid w:val="7F9C04FC"/>
    <w:rsid w:val="7F9C2F3B"/>
    <w:rsid w:val="7F9E106D"/>
    <w:rsid w:val="7FA373A7"/>
    <w:rsid w:val="7FA502D3"/>
    <w:rsid w:val="7FA80D1E"/>
    <w:rsid w:val="7FAD2F14"/>
    <w:rsid w:val="7FAE07ED"/>
    <w:rsid w:val="7FAF2ABD"/>
    <w:rsid w:val="7FB53A3D"/>
    <w:rsid w:val="7FB616E7"/>
    <w:rsid w:val="7FB73BD7"/>
    <w:rsid w:val="7FB81C33"/>
    <w:rsid w:val="7FBA65CE"/>
    <w:rsid w:val="7FBC47DE"/>
    <w:rsid w:val="7FBC5EE2"/>
    <w:rsid w:val="7FC426BB"/>
    <w:rsid w:val="7FCA751A"/>
    <w:rsid w:val="7FCD472C"/>
    <w:rsid w:val="7FD20496"/>
    <w:rsid w:val="7FD43FF5"/>
    <w:rsid w:val="7FD45A8C"/>
    <w:rsid w:val="7FD65F8D"/>
    <w:rsid w:val="7FD82000"/>
    <w:rsid w:val="7FD93486"/>
    <w:rsid w:val="7FDA67E5"/>
    <w:rsid w:val="7FDC723B"/>
    <w:rsid w:val="7FE02E54"/>
    <w:rsid w:val="7FE932DF"/>
    <w:rsid w:val="7FE96D47"/>
    <w:rsid w:val="7FEB02CB"/>
    <w:rsid w:val="7FED008A"/>
    <w:rsid w:val="7FED7C52"/>
    <w:rsid w:val="7FEF0679"/>
    <w:rsid w:val="7FF17114"/>
    <w:rsid w:val="7FF55BA7"/>
    <w:rsid w:val="7FF6767F"/>
    <w:rsid w:val="7FF84B05"/>
    <w:rsid w:val="7FF8633A"/>
    <w:rsid w:val="7FF86DFE"/>
    <w:rsid w:val="7FF86E37"/>
    <w:rsid w:val="7FFA4BF1"/>
    <w:rsid w:val="7FFC1740"/>
    <w:rsid w:val="7FFE01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qFormat/>
    <w:uiPriority w:val="9"/>
    <w:pPr>
      <w:keepLines/>
      <w:numPr>
        <w:ilvl w:val="0"/>
        <w:numId w:val="1"/>
      </w:numPr>
      <w:ind w:firstLine="624" w:firstLineChars="0"/>
      <w:jc w:val="left"/>
      <w:outlineLvl w:val="0"/>
    </w:pPr>
    <w:rPr>
      <w:rFonts w:ascii="黑体" w:hAnsi="黑体" w:eastAsia="黑体" w:cs="黑体"/>
      <w:kern w:val="44"/>
    </w:rPr>
  </w:style>
  <w:style w:type="paragraph" w:styleId="3">
    <w:name w:val="heading 2"/>
    <w:basedOn w:val="1"/>
    <w:next w:val="1"/>
    <w:link w:val="38"/>
    <w:qFormat/>
    <w:uiPriority w:val="9"/>
    <w:pPr>
      <w:keepLines/>
      <w:numPr>
        <w:ilvl w:val="1"/>
        <w:numId w:val="1"/>
      </w:numPr>
      <w:ind w:firstLine="624" w:firstLineChars="0"/>
      <w:outlineLvl w:val="1"/>
    </w:pPr>
    <w:rPr>
      <w:rFonts w:ascii="楷体_GB2312" w:hAnsi="楷体_GB2312" w:eastAsia="楷体_GB2312" w:cs="楷体_GB2312"/>
      <w:b/>
      <w:bCs/>
    </w:rPr>
  </w:style>
  <w:style w:type="paragraph" w:styleId="4">
    <w:name w:val="heading 3"/>
    <w:basedOn w:val="1"/>
    <w:next w:val="1"/>
    <w:link w:val="35"/>
    <w:qFormat/>
    <w:uiPriority w:val="9"/>
    <w:pPr>
      <w:keepLines/>
      <w:numPr>
        <w:ilvl w:val="2"/>
        <w:numId w:val="1"/>
      </w:numPr>
      <w:ind w:firstLine="624" w:firstLineChars="0"/>
      <w:outlineLvl w:val="2"/>
    </w:pPr>
    <w:rPr>
      <w:b/>
    </w:rPr>
  </w:style>
  <w:style w:type="paragraph" w:styleId="5">
    <w:name w:val="heading 4"/>
    <w:basedOn w:val="1"/>
    <w:next w:val="1"/>
    <w:qFormat/>
    <w:uiPriority w:val="9"/>
    <w:pPr>
      <w:keepNext w:val="0"/>
      <w:keepLines/>
      <w:numPr>
        <w:ilvl w:val="3"/>
        <w:numId w:val="1"/>
      </w:numPr>
      <w:spacing w:line="240" w:lineRule="auto"/>
      <w:ind w:firstLine="402" w:firstLineChars="0"/>
      <w:outlineLvl w:val="3"/>
    </w:pPr>
    <w:rPr>
      <w:b/>
      <w:bCs/>
    </w:rPr>
  </w:style>
  <w:style w:type="paragraph" w:styleId="6">
    <w:name w:val="heading 5"/>
    <w:basedOn w:val="1"/>
    <w:next w:val="1"/>
    <w:qFormat/>
    <w:uiPriority w:val="9"/>
    <w:pPr>
      <w:keepNext/>
      <w:keepLines/>
      <w:numPr>
        <w:ilvl w:val="4"/>
        <w:numId w:val="1"/>
      </w:numPr>
      <w:spacing w:before="280" w:after="290" w:line="372" w:lineRule="auto"/>
      <w:ind w:firstLine="402" w:firstLineChars="0"/>
      <w:outlineLvl w:val="4"/>
    </w:pPr>
    <w:rPr>
      <w:b/>
      <w:sz w:val="28"/>
    </w:rPr>
  </w:style>
  <w:style w:type="paragraph" w:styleId="7">
    <w:name w:val="heading 6"/>
    <w:basedOn w:val="1"/>
    <w:next w:val="1"/>
    <w:qFormat/>
    <w:uiPriority w:val="9"/>
    <w:pPr>
      <w:keepNext/>
      <w:keepLines/>
      <w:numPr>
        <w:ilvl w:val="5"/>
        <w:numId w:val="1"/>
      </w:numPr>
      <w:spacing w:before="240" w:after="64" w:line="317" w:lineRule="auto"/>
      <w:ind w:firstLine="402" w:firstLineChars="0"/>
      <w:outlineLvl w:val="5"/>
    </w:pPr>
    <w:rPr>
      <w:rFonts w:ascii="Arial" w:hAnsi="Arial" w:eastAsia="黑体"/>
      <w:b/>
      <w:sz w:val="24"/>
    </w:rPr>
  </w:style>
  <w:style w:type="paragraph" w:styleId="8">
    <w:name w:val="heading 7"/>
    <w:basedOn w:val="1"/>
    <w:next w:val="1"/>
    <w:qFormat/>
    <w:uiPriority w:val="9"/>
    <w:pPr>
      <w:keepNext/>
      <w:keepLines/>
      <w:numPr>
        <w:ilvl w:val="6"/>
        <w:numId w:val="1"/>
      </w:numPr>
      <w:spacing w:before="240" w:after="64" w:line="317" w:lineRule="auto"/>
      <w:ind w:firstLine="402" w:firstLineChars="0"/>
      <w:outlineLvl w:val="6"/>
    </w:pPr>
    <w:rPr>
      <w:b/>
      <w:sz w:val="24"/>
    </w:rPr>
  </w:style>
  <w:style w:type="paragraph" w:styleId="9">
    <w:name w:val="heading 8"/>
    <w:basedOn w:val="1"/>
    <w:next w:val="1"/>
    <w:qFormat/>
    <w:uiPriority w:val="9"/>
    <w:pPr>
      <w:keepNext/>
      <w:keepLines/>
      <w:numPr>
        <w:ilvl w:val="7"/>
        <w:numId w:val="1"/>
      </w:numPr>
      <w:spacing w:before="240" w:after="64" w:line="317" w:lineRule="auto"/>
      <w:ind w:firstLine="402" w:firstLineChars="0"/>
      <w:outlineLvl w:val="7"/>
    </w:pPr>
    <w:rPr>
      <w:rFonts w:ascii="Arial" w:hAnsi="Arial" w:eastAsia="黑体"/>
      <w:sz w:val="24"/>
    </w:rPr>
  </w:style>
  <w:style w:type="paragraph" w:styleId="10">
    <w:name w:val="heading 9"/>
    <w:basedOn w:val="1"/>
    <w:next w:val="1"/>
    <w:qFormat/>
    <w:uiPriority w:val="9"/>
    <w:pPr>
      <w:keepNext/>
      <w:keepLines/>
      <w:numPr>
        <w:ilvl w:val="8"/>
        <w:numId w:val="1"/>
      </w:numPr>
      <w:spacing w:before="240" w:after="64" w:line="317" w:lineRule="auto"/>
      <w:ind w:firstLine="402" w:firstLineChars="0"/>
      <w:outlineLvl w:val="8"/>
    </w:pPr>
    <w:rPr>
      <w:rFonts w:ascii="Arial" w:hAnsi="Arial" w:eastAsia="黑体"/>
      <w:sz w:val="21"/>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11">
    <w:name w:val="Date"/>
    <w:basedOn w:val="1"/>
    <w:next w:val="1"/>
    <w:link w:val="34"/>
    <w:unhideWhenUsed/>
    <w:qFormat/>
    <w:uiPriority w:val="99"/>
    <w:pPr>
      <w:ind w:left="100" w:leftChars="2500"/>
    </w:pPr>
  </w:style>
  <w:style w:type="paragraph" w:styleId="12">
    <w:name w:val="footer"/>
    <w:basedOn w:val="1"/>
    <w:link w:val="33"/>
    <w:unhideWhenUsed/>
    <w:qFormat/>
    <w:uiPriority w:val="99"/>
    <w:pPr>
      <w:tabs>
        <w:tab w:val="center" w:pos="4153"/>
        <w:tab w:val="right" w:pos="8306"/>
      </w:tabs>
      <w:snapToGrid w:val="0"/>
      <w:jc w:val="left"/>
    </w:pPr>
    <w:rPr>
      <w:sz w:val="28"/>
      <w:szCs w:val="18"/>
    </w:rPr>
  </w:style>
  <w:style w:type="paragraph" w:styleId="1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1"/>
    <w:next w:val="1"/>
    <w:link w:val="37"/>
    <w:qFormat/>
    <w:uiPriority w:val="10"/>
    <w:pPr>
      <w:spacing w:line="700" w:lineRule="exact"/>
      <w:ind w:firstLine="0" w:firstLineChars="0"/>
      <w:jc w:val="center"/>
      <w:outlineLvl w:val="0"/>
    </w:pPr>
    <w:rPr>
      <w:rFonts w:ascii="方正小标宋简体" w:hAnsi="Calibri Light" w:eastAsia="方正小标宋简体" w:cs="Times New Roman"/>
      <w:bCs/>
      <w:sz w:val="44"/>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unhideWhenUsed/>
    <w:qFormat/>
    <w:uiPriority w:val="99"/>
    <w:rPr>
      <w:rFonts w:ascii="宋体" w:hAnsi="宋体" w:eastAsia="宋体" w:cs="宋体"/>
      <w:sz w:val="28"/>
      <w:szCs w:val="28"/>
    </w:rPr>
  </w:style>
  <w:style w:type="character" w:styleId="20">
    <w:name w:val="FollowedHyperlink"/>
    <w:qFormat/>
    <w:uiPriority w:val="0"/>
    <w:rPr>
      <w:color w:val="333333"/>
      <w:u w:val="none"/>
    </w:rPr>
  </w:style>
  <w:style w:type="character" w:styleId="21">
    <w:name w:val="Emphasis"/>
    <w:basedOn w:val="18"/>
    <w:qFormat/>
    <w:uiPriority w:val="0"/>
  </w:style>
  <w:style w:type="character" w:styleId="22">
    <w:name w:val="HTML Definition"/>
    <w:basedOn w:val="18"/>
    <w:qFormat/>
    <w:uiPriority w:val="0"/>
  </w:style>
  <w:style w:type="character" w:styleId="23">
    <w:name w:val="HTML Variable"/>
    <w:basedOn w:val="18"/>
    <w:qFormat/>
    <w:uiPriority w:val="0"/>
  </w:style>
  <w:style w:type="character" w:styleId="24">
    <w:name w:val="Hyperlink"/>
    <w:qFormat/>
    <w:uiPriority w:val="0"/>
    <w:rPr>
      <w:color w:val="333333"/>
      <w:u w:val="none"/>
    </w:rPr>
  </w:style>
  <w:style w:type="character" w:styleId="25">
    <w:name w:val="HTML Code"/>
    <w:basedOn w:val="18"/>
    <w:qFormat/>
    <w:uiPriority w:val="0"/>
    <w:rPr>
      <w:rFonts w:ascii="Courier New" w:hAnsi="Courier New"/>
      <w:sz w:val="20"/>
    </w:rPr>
  </w:style>
  <w:style w:type="character" w:styleId="26">
    <w:name w:val="HTML Cite"/>
    <w:basedOn w:val="18"/>
    <w:qFormat/>
    <w:uiPriority w:val="0"/>
  </w:style>
  <w:style w:type="paragraph" w:customStyle="1" w:styleId="27">
    <w:name w:val="_Style 21"/>
    <w:basedOn w:val="1"/>
    <w:next w:val="1"/>
    <w:qFormat/>
    <w:uiPriority w:val="0"/>
    <w:pPr>
      <w:pBdr>
        <w:top w:val="single" w:color="auto" w:sz="6" w:space="1"/>
      </w:pBdr>
      <w:jc w:val="center"/>
    </w:pPr>
    <w:rPr>
      <w:rFonts w:ascii="Arial" w:eastAsia="宋体"/>
      <w:vanish/>
      <w:sz w:val="16"/>
    </w:rPr>
  </w:style>
  <w:style w:type="paragraph" w:customStyle="1" w:styleId="28">
    <w:name w:val="版记"/>
    <w:basedOn w:val="1"/>
    <w:next w:val="1"/>
    <w:qFormat/>
    <w:uiPriority w:val="0"/>
    <w:pPr>
      <w:ind w:left="316" w:leftChars="100" w:right="316" w:rightChars="100" w:firstLine="0" w:firstLineChars="0"/>
    </w:pPr>
    <w:rPr>
      <w:sz w:val="28"/>
    </w:rPr>
  </w:style>
  <w:style w:type="paragraph" w:customStyle="1" w:styleId="29">
    <w:name w:val="抬头"/>
    <w:basedOn w:val="30"/>
    <w:next w:val="1"/>
    <w:qFormat/>
    <w:uiPriority w:val="0"/>
    <w:pPr>
      <w:spacing w:line="240" w:lineRule="auto"/>
      <w:jc w:val="left"/>
    </w:pPr>
    <w:rPr>
      <w:rFonts w:ascii="仿宋_GB2312" w:hAnsi="仿宋_GB2312" w:eastAsia="仿宋_GB2312" w:cs="仿宋_GB2312"/>
      <w:sz w:val="32"/>
      <w:szCs w:val="32"/>
    </w:rPr>
  </w:style>
  <w:style w:type="paragraph" w:customStyle="1" w:styleId="30">
    <w:name w:val="大标题"/>
    <w:basedOn w:val="1"/>
    <w:qFormat/>
    <w:uiPriority w:val="0"/>
    <w:pPr>
      <w:spacing w:line="700" w:lineRule="exact"/>
      <w:ind w:firstLine="0" w:firstLineChars="0"/>
      <w:jc w:val="center"/>
    </w:pPr>
    <w:rPr>
      <w:rFonts w:ascii="方正小标宋简体" w:hAnsi="方正小标宋简体" w:eastAsia="方正小标宋简体" w:cs="方正小标宋简体"/>
      <w:sz w:val="44"/>
      <w:szCs w:val="44"/>
    </w:rPr>
  </w:style>
  <w:style w:type="paragraph" w:customStyle="1" w:styleId="31">
    <w:name w:val="_Style 25"/>
    <w:basedOn w:val="1"/>
    <w:next w:val="1"/>
    <w:qFormat/>
    <w:uiPriority w:val="0"/>
    <w:pPr>
      <w:pBdr>
        <w:bottom w:val="single" w:color="auto" w:sz="6" w:space="1"/>
      </w:pBdr>
      <w:jc w:val="center"/>
    </w:pPr>
    <w:rPr>
      <w:rFonts w:ascii="Arial" w:eastAsia="宋体"/>
      <w:vanish/>
      <w:sz w:val="16"/>
    </w:rPr>
  </w:style>
  <w:style w:type="paragraph" w:customStyle="1" w:styleId="32">
    <w:name w:val="附件"/>
    <w:basedOn w:val="1"/>
    <w:link w:val="36"/>
    <w:qFormat/>
    <w:uiPriority w:val="0"/>
    <w:pPr>
      <w:ind w:firstLine="500" w:firstLineChars="500"/>
    </w:pPr>
  </w:style>
  <w:style w:type="character" w:customStyle="1" w:styleId="33">
    <w:name w:val="页脚 Char"/>
    <w:link w:val="12"/>
    <w:qFormat/>
    <w:uiPriority w:val="99"/>
    <w:rPr>
      <w:rFonts w:ascii="仿宋_GB2312" w:hAnsi="仿宋_GB2312" w:eastAsia="仿宋_GB2312" w:cs="仿宋_GB2312"/>
      <w:kern w:val="2"/>
      <w:sz w:val="28"/>
      <w:szCs w:val="18"/>
    </w:rPr>
  </w:style>
  <w:style w:type="character" w:customStyle="1" w:styleId="34">
    <w:name w:val="日期 Char"/>
    <w:link w:val="11"/>
    <w:semiHidden/>
    <w:qFormat/>
    <w:uiPriority w:val="99"/>
    <w:rPr>
      <w:rFonts w:ascii="仿宋_GB2312" w:hAnsi="仿宋_GB2312" w:eastAsia="仿宋_GB2312" w:cs="仿宋_GB2312"/>
      <w:kern w:val="2"/>
      <w:sz w:val="32"/>
      <w:szCs w:val="32"/>
    </w:rPr>
  </w:style>
  <w:style w:type="character" w:customStyle="1" w:styleId="35">
    <w:name w:val="标题 3 Char"/>
    <w:link w:val="4"/>
    <w:qFormat/>
    <w:uiPriority w:val="9"/>
    <w:rPr>
      <w:rFonts w:ascii="仿宋_GB2312" w:hAnsi="仿宋_GB2312" w:eastAsia="仿宋_GB2312" w:cs="仿宋_GB2312"/>
      <w:b/>
      <w:kern w:val="2"/>
      <w:sz w:val="32"/>
      <w:szCs w:val="32"/>
    </w:rPr>
  </w:style>
  <w:style w:type="character" w:customStyle="1" w:styleId="36">
    <w:name w:val="附件 Char"/>
    <w:link w:val="32"/>
    <w:qFormat/>
    <w:uiPriority w:val="0"/>
    <w:rPr>
      <w:rFonts w:ascii="仿宋_GB2312" w:hAnsi="仿宋_GB2312" w:eastAsia="仿宋_GB2312" w:cs="仿宋_GB2312"/>
      <w:kern w:val="2"/>
      <w:sz w:val="32"/>
      <w:szCs w:val="32"/>
    </w:rPr>
  </w:style>
  <w:style w:type="character" w:customStyle="1" w:styleId="37">
    <w:name w:val="标题 Char"/>
    <w:link w:val="15"/>
    <w:qFormat/>
    <w:uiPriority w:val="10"/>
    <w:rPr>
      <w:rFonts w:ascii="方正小标宋简体" w:hAnsi="Calibri Light" w:eastAsia="方正小标宋简体" w:cs="Times New Roman"/>
      <w:bCs/>
      <w:kern w:val="2"/>
      <w:sz w:val="44"/>
      <w:szCs w:val="32"/>
    </w:rPr>
  </w:style>
  <w:style w:type="character" w:customStyle="1" w:styleId="38">
    <w:name w:val="标题 2 Char"/>
    <w:link w:val="3"/>
    <w:qFormat/>
    <w:uiPriority w:val="9"/>
    <w:rPr>
      <w:rFonts w:ascii="楷体_GB2312" w:hAnsi="楷体_GB2312" w:eastAsia="楷体_GB2312" w:cs="楷体_GB2312"/>
      <w:b/>
      <w:bCs/>
      <w:kern w:val="2"/>
      <w:sz w:val="32"/>
      <w:szCs w:val="32"/>
    </w:rPr>
  </w:style>
  <w:style w:type="character" w:customStyle="1" w:styleId="39">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s\AppData\Roaming\kingsoft\office6\templates\wps\zh_CN\3-&#21830;&#24066;&#35268;&#20989;.dot"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108;&#32423;&#21333;&#20301;2020&#24180;&#20915;&#31639;&#20844;&#24320;\&#35268;&#21010;&#21830;&#24030;&#20998;&#23616;\&#22270;&#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108;&#32423;&#21333;&#20301;2020&#24180;&#20915;&#31639;&#20844;&#24320;\&#35268;&#21010;&#21830;&#24030;&#20998;&#23616;\&#22270;&#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108;&#32423;&#21333;&#20301;2020&#24180;&#20915;&#31639;&#20844;&#24320;\&#35268;&#21010;&#21830;&#24030;&#20998;&#23616;\&#22270;&#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108;&#32423;&#21333;&#20301;2020&#24180;&#20915;&#31639;&#20844;&#24320;\&#35268;&#21010;&#21830;&#24030;&#20998;&#23616;\&#22270;&#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108;&#32423;&#21333;&#20301;2020&#24180;&#20915;&#31639;&#20844;&#24320;\&#35268;&#21010;&#21830;&#24030;&#20998;&#23616;\&#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人员情况表</a:t>
            </a:r>
            <a:endParaRPr>
              <a:latin typeface="黑体" panose="02010609060101010101" charset="-122"/>
              <a:ea typeface="黑体" panose="02010609060101010101" charset="-122"/>
              <a:cs typeface="黑体" panose="02010609060101010101" charset="-122"/>
              <a:sym typeface="黑体" panose="02010609060101010101" charset="-122"/>
            </a:endParaRP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22750362859131"/>
                  <c:y val="-0.029604171461700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34718361230018"/>
                  <c:y val="-0.01232860902967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黑体" panose="02010609060101010101" charset="-122"/>
                    <a:ea typeface="黑体" panose="02010609060101010101" charset="-122"/>
                    <a:cs typeface="黑体" panose="02010609060101010101" charset="-122"/>
                    <a:sym typeface="黑体" panose="0201060906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[图表.xlsx]Sheet1!$B$2:$C$2</c:f>
              <c:strCache>
                <c:ptCount val="2"/>
                <c:pt idx="0">
                  <c:v>在职人员</c:v>
                </c:pt>
                <c:pt idx="1">
                  <c:v>单位管理的离退休人员</c:v>
                </c:pt>
              </c:strCache>
            </c:strRef>
          </c:cat>
          <c:val>
            <c:numRef>
              <c:f>[图表.xlsx]Sheet1!$B$4:$C$4</c:f>
              <c:numCache>
                <c:formatCode>General</c:formatCode>
                <c:ptCount val="2"/>
                <c:pt idx="0">
                  <c:v>0.77037037037037</c:v>
                </c:pt>
                <c:pt idx="1">
                  <c:v>0.22962962962963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88333333333333"/>
          <c:y val="0.895138888888889"/>
          <c:w val="0.454583333333333"/>
          <c:h val="0.07708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黑体" panose="02010609060101010101" charset="-122"/>
          <a:ea typeface="黑体" panose="02010609060101010101" charset="-122"/>
          <a:cs typeface="黑体" panose="02010609060101010101" charset="-122"/>
          <a:sym typeface="黑体" panose="0201060906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黑体" panose="02010609060101010101" charset="-122"/>
                <a:ea typeface="黑体" panose="02010609060101010101" charset="-122"/>
              </a:rPr>
              <a:t>收入支出决算总体情况图</a:t>
            </a:r>
            <a:endParaRPr>
              <a:latin typeface="黑体" panose="02010609060101010101" charset="-122"/>
              <a:ea typeface="黑体" panose="02010609060101010101" charset="-122"/>
            </a:endParaRPr>
          </a:p>
          <a:p>
            <a:pPr defTabSz="914400">
              <a:defRPr lang="zh-CN" sz="1400" b="0" i="0" u="none" strike="noStrike" kern="1200" spc="0" baseline="0">
                <a:solidFill>
                  <a:schemeClr val="tx1">
                    <a:lumMod val="65000"/>
                    <a:lumOff val="35000"/>
                  </a:schemeClr>
                </a:solidFill>
                <a:latin typeface="+mn-lt"/>
                <a:ea typeface="+mn-ea"/>
                <a:cs typeface="+mn-cs"/>
              </a:defRPr>
            </a:pPr>
            <a:r>
              <a:rPr>
                <a:latin typeface="黑体" panose="02010609060101010101" charset="-122"/>
                <a:ea typeface="黑体" panose="02010609060101010101" charset="-122"/>
              </a:rPr>
              <a:t>（单位：万元）</a:t>
            </a:r>
            <a:endParaRPr>
              <a:latin typeface="黑体" panose="02010609060101010101" charset="-122"/>
              <a:ea typeface="黑体" panose="02010609060101010101" charset="-122"/>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[图表.xlsx]Sheet6!$B$1:$C$1</c:f>
              <c:strCache>
                <c:ptCount val="2"/>
                <c:pt idx="0">
                  <c:v>2019年</c:v>
                </c:pt>
                <c:pt idx="1">
                  <c:v>2020年</c:v>
                </c:pt>
              </c:strCache>
            </c:strRef>
          </c:cat>
          <c:val>
            <c:numRef>
              <c:f>[图表.xlsx]Sheet6!$B$2:$C$2</c:f>
              <c:numCache>
                <c:formatCode>General</c:formatCode>
                <c:ptCount val="2"/>
                <c:pt idx="0">
                  <c:v>6738.23</c:v>
                </c:pt>
                <c:pt idx="1">
                  <c:v>4160.52</c:v>
                </c:pt>
              </c:numCache>
            </c:numRef>
          </c:val>
        </c:ser>
        <c:dLbls>
          <c:showLegendKey val="0"/>
          <c:showVal val="1"/>
          <c:showCatName val="0"/>
          <c:showSerName val="0"/>
          <c:showPercent val="0"/>
          <c:showBubbleSize val="0"/>
        </c:dLbls>
        <c:gapWidth val="219"/>
        <c:overlap val="-27"/>
        <c:axId val="873041984"/>
        <c:axId val="254989425"/>
      </c:barChart>
      <c:catAx>
        <c:axId val="8730419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989425"/>
        <c:crosses val="autoZero"/>
        <c:auto val="1"/>
        <c:lblAlgn val="ctr"/>
        <c:lblOffset val="100"/>
        <c:noMultiLvlLbl val="0"/>
      </c:catAx>
      <c:valAx>
        <c:axId val="25498942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3041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收入结构图</a:t>
            </a:r>
            <a:endParaRPr>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427320763500931"/>
          <c:y val="0.0390625"/>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260920280083113"/>
                  <c:y val="-0.12220682766352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65436106992902"/>
                  <c:y val="0.02077387152557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[图表.xlsx]Sheet7!$B$2:$C$2</c:f>
              <c:strCache>
                <c:ptCount val="2"/>
                <c:pt idx="0">
                  <c:v>财政拨款收入</c:v>
                </c:pt>
                <c:pt idx="1">
                  <c:v>其他收入</c:v>
                </c:pt>
              </c:strCache>
            </c:strRef>
          </c:cat>
          <c:val>
            <c:numRef>
              <c:f>[图表.xlsx]Sheet7!$B$3:$C$3</c:f>
              <c:numCache>
                <c:formatCode>General</c:formatCode>
                <c:ptCount val="2"/>
                <c:pt idx="0">
                  <c:v>1632.52</c:v>
                </c:pt>
                <c:pt idx="1">
                  <c:v>1227.09</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支出结构图</a:t>
            </a:r>
            <a:endParaRPr>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397083333333333"/>
          <c:y val="0.0416666666666667"/>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205486176020062"/>
                  <c:y val="-0.034533216552411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44067391909104"/>
                  <c:y val="0.055594907405237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[图表.xlsx]Sheet8!$B$2:$C$2</c:f>
              <c:strCache>
                <c:ptCount val="2"/>
                <c:pt idx="0">
                  <c:v>基本支出</c:v>
                </c:pt>
                <c:pt idx="1">
                  <c:v>项目支出</c:v>
                </c:pt>
              </c:strCache>
            </c:strRef>
          </c:cat>
          <c:val>
            <c:numRef>
              <c:f>[图表.xlsx]Sheet8!$B$3:$C$3</c:f>
              <c:numCache>
                <c:formatCode>General</c:formatCode>
                <c:ptCount val="2"/>
                <c:pt idx="0">
                  <c:v>1181.06</c:v>
                </c:pt>
                <c:pt idx="1">
                  <c:v>1573.81</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黑体" panose="02010609060101010101" charset="-122"/>
                <a:ea typeface="黑体" panose="02010609060101010101" charset="-122"/>
              </a:rPr>
              <a:t>财政拨款收入支出决算总体情况图</a:t>
            </a:r>
            <a:endParaRPr>
              <a:latin typeface="黑体" panose="02010609060101010101" charset="-122"/>
              <a:ea typeface="黑体" panose="02010609060101010101" charset="-122"/>
            </a:endParaRPr>
          </a:p>
          <a:p>
            <a:pPr defTabSz="914400">
              <a:defRPr lang="zh-CN" sz="1400" b="0" i="0" u="none" strike="noStrike" kern="1200" spc="0" baseline="0">
                <a:solidFill>
                  <a:schemeClr val="tx1">
                    <a:lumMod val="65000"/>
                    <a:lumOff val="35000"/>
                  </a:schemeClr>
                </a:solidFill>
                <a:latin typeface="+mn-lt"/>
                <a:ea typeface="+mn-ea"/>
                <a:cs typeface="+mn-cs"/>
              </a:defRPr>
            </a:pPr>
            <a:r>
              <a:rPr>
                <a:latin typeface="黑体" panose="02010609060101010101" charset="-122"/>
                <a:ea typeface="黑体" panose="02010609060101010101" charset="-122"/>
              </a:rPr>
              <a:t>（单位：万元）</a:t>
            </a:r>
            <a:endParaRPr>
              <a:latin typeface="黑体" panose="02010609060101010101" charset="-122"/>
              <a:ea typeface="黑体" panose="02010609060101010101" charset="-122"/>
            </a:endParaRPr>
          </a:p>
        </c:rich>
      </c:tx>
      <c:layout>
        <c:manualLayout>
          <c:xMode val="edge"/>
          <c:yMode val="edge"/>
          <c:x val="0.088914562297829"/>
          <c:y val="0.0399744139720398"/>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[图表.xlsx]Sheet9!$B$1:$C$1</c:f>
              <c:strCache>
                <c:ptCount val="2"/>
                <c:pt idx="0">
                  <c:v>2019年</c:v>
                </c:pt>
                <c:pt idx="1">
                  <c:v>2020年</c:v>
                </c:pt>
              </c:strCache>
            </c:strRef>
          </c:cat>
          <c:val>
            <c:numRef>
              <c:f>[图表.xlsx]Sheet9!$B$2:$C$2</c:f>
              <c:numCache>
                <c:formatCode>General</c:formatCode>
                <c:ptCount val="2"/>
                <c:pt idx="0">
                  <c:v>1785.24</c:v>
                </c:pt>
                <c:pt idx="1">
                  <c:v>2193.7</c:v>
                </c:pt>
              </c:numCache>
            </c:numRef>
          </c:val>
        </c:ser>
        <c:dLbls>
          <c:showLegendKey val="0"/>
          <c:showVal val="1"/>
          <c:showCatName val="0"/>
          <c:showSerName val="0"/>
          <c:showPercent val="0"/>
          <c:showBubbleSize val="0"/>
        </c:dLbls>
        <c:gapWidth val="219"/>
        <c:overlap val="-27"/>
        <c:axId val="873041984"/>
        <c:axId val="254989425"/>
      </c:barChart>
      <c:catAx>
        <c:axId val="8730419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989425"/>
        <c:crosses val="autoZero"/>
        <c:auto val="1"/>
        <c:lblAlgn val="ctr"/>
        <c:lblOffset val="100"/>
        <c:noMultiLvlLbl val="0"/>
      </c:catAx>
      <c:valAx>
        <c:axId val="25498942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3041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3-商市规函.dot</Template>
  <Pages>22</Pages>
  <Words>6138</Words>
  <Characters>6957</Characters>
  <Lines>4</Lines>
  <Paragraphs>1</Paragraphs>
  <TotalTime>3</TotalTime>
  <ScaleCrop>false</ScaleCrop>
  <LinksUpToDate>false</LinksUpToDate>
  <CharactersWithSpaces>6978</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2019-03-20T06:32:00Z</dcterms:created>
  <dc:creator>bgs</dc:creator>
  <cp:lastModifiedBy>Administrator</cp:lastModifiedBy>
  <cp:lastPrinted>2019-03-20T06:32:00Z</cp:lastPrinted>
  <dcterms:modified xsi:type="dcterms:W3CDTF">2022-09-19T03:55:05Z</dcterms:modified>
  <dc:title>商洛市城乡建设规划局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F6F76E791FCF465CA5B8D1C9D2390764</vt:lpwstr>
  </property>
</Properties>
</file>