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00" w:lineRule="exact"/>
        <w:jc w:val="center"/>
        <w:rPr>
          <w:rFonts w:hint="eastAsia" w:ascii="宋体" w:hAnsi="宋体" w:eastAsia="宋体" w:cs="宋体"/>
          <w:b/>
          <w:bCs/>
          <w:sz w:val="24"/>
          <w:szCs w:val="24"/>
        </w:rPr>
      </w:pPr>
      <w:r>
        <w:rPr>
          <w:rFonts w:hint="eastAsia" w:ascii="宋体" w:hAnsi="宋体" w:eastAsia="宋体" w:cs="宋体"/>
          <w:b/>
          <w:bCs/>
          <w:sz w:val="36"/>
          <w:szCs w:val="36"/>
        </w:rPr>
        <w:t>重点污染源环境信息公开栏</w:t>
      </w:r>
    </w:p>
    <w:p>
      <w:pPr>
        <w:spacing w:line="500" w:lineRule="exact"/>
        <w:jc w:val="center"/>
        <w:rPr>
          <w:rFonts w:hint="eastAsia" w:ascii="宋体" w:hAnsi="宋体" w:eastAsia="宋体" w:cs="宋体"/>
          <w:sz w:val="24"/>
          <w:szCs w:val="24"/>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4"/>
        <w:gridCol w:w="1522"/>
        <w:gridCol w:w="2003"/>
        <w:gridCol w:w="2460"/>
        <w:gridCol w:w="2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4"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企业名称</w:t>
            </w:r>
          </w:p>
        </w:tc>
        <w:tc>
          <w:tcPr>
            <w:tcW w:w="3525" w:type="dxa"/>
            <w:gridSpan w:val="2"/>
            <w:noWrap w:val="0"/>
            <w:vAlign w:val="center"/>
          </w:tcPr>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lang w:eastAsia="zh-CN"/>
              </w:rPr>
              <w:t>洛南县污水处理厂</w:t>
            </w:r>
          </w:p>
        </w:tc>
        <w:tc>
          <w:tcPr>
            <w:tcW w:w="2460" w:type="dxa"/>
            <w:noWrap w:val="0"/>
            <w:vAlign w:val="center"/>
          </w:tcPr>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lang w:eastAsia="zh-CN"/>
              </w:rPr>
              <w:t>社会统一信用代码</w:t>
            </w:r>
          </w:p>
        </w:tc>
        <w:tc>
          <w:tcPr>
            <w:tcW w:w="2393" w:type="dxa"/>
            <w:noWrap w:val="0"/>
            <w:vAlign w:val="center"/>
          </w:tcPr>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12611021593329580R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84"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生产地址</w:t>
            </w:r>
          </w:p>
        </w:tc>
        <w:tc>
          <w:tcPr>
            <w:tcW w:w="3525" w:type="dxa"/>
            <w:gridSpan w:val="2"/>
            <w:noWrap w:val="0"/>
            <w:vAlign w:val="center"/>
          </w:tcPr>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lang w:eastAsia="zh-CN"/>
              </w:rPr>
              <w:t>陕西省商洛市洛南县城关镇野里社区</w:t>
            </w:r>
          </w:p>
        </w:tc>
        <w:tc>
          <w:tcPr>
            <w:tcW w:w="246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法定</w:t>
            </w:r>
          </w:p>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代表人</w:t>
            </w:r>
          </w:p>
        </w:tc>
        <w:tc>
          <w:tcPr>
            <w:tcW w:w="2393" w:type="dxa"/>
            <w:noWrap w:val="0"/>
            <w:vAlign w:val="center"/>
          </w:tcPr>
          <w:p>
            <w:pPr>
              <w:ind w:firstLine="720" w:firstLineChars="300"/>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李永生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4"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联系电话</w:t>
            </w:r>
          </w:p>
        </w:tc>
        <w:tc>
          <w:tcPr>
            <w:tcW w:w="3525" w:type="dxa"/>
            <w:gridSpan w:val="2"/>
            <w:noWrap w:val="0"/>
            <w:vAlign w:val="center"/>
          </w:tcPr>
          <w:p>
            <w:pPr>
              <w:spacing w:line="0" w:lineRule="atLeast"/>
              <w:jc w:val="center"/>
              <w:rPr>
                <w:rFonts w:hint="default" w:ascii="宋体" w:hAnsi="宋体" w:eastAsia="宋体" w:cs="宋体"/>
                <w:kern w:val="2"/>
                <w:sz w:val="24"/>
                <w:szCs w:val="24"/>
                <w:lang w:val="en-US" w:eastAsia="zh-CN" w:bidi="ar-SA"/>
              </w:rPr>
            </w:pPr>
            <w:r>
              <w:rPr>
                <w:rFonts w:hint="eastAsia" w:ascii="宋体" w:hAnsi="宋体" w:cs="宋体"/>
                <w:sz w:val="24"/>
                <w:szCs w:val="24"/>
                <w:lang w:val="en-US" w:eastAsia="zh-CN"/>
              </w:rPr>
              <w:t>0914-7386963</w:t>
            </w:r>
          </w:p>
        </w:tc>
        <w:tc>
          <w:tcPr>
            <w:tcW w:w="2460" w:type="dxa"/>
            <w:noWrap w:val="0"/>
            <w:vAlign w:val="center"/>
          </w:tcPr>
          <w:p>
            <w:pPr>
              <w:spacing w:line="0" w:lineRule="atLeast"/>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环保举报热线</w:t>
            </w:r>
          </w:p>
        </w:tc>
        <w:tc>
          <w:tcPr>
            <w:tcW w:w="2393" w:type="dxa"/>
            <w:noWrap w:val="0"/>
            <w:vAlign w:val="center"/>
          </w:tcPr>
          <w:p>
            <w:pPr>
              <w:spacing w:line="0" w:lineRule="atLeast"/>
              <w:jc w:val="center"/>
              <w:rPr>
                <w:rFonts w:hint="default" w:ascii="宋体" w:hAnsi="宋体" w:eastAsia="宋体" w:cs="宋体"/>
                <w:kern w:val="2"/>
                <w:sz w:val="24"/>
                <w:szCs w:val="24"/>
                <w:lang w:val="en-US" w:eastAsia="zh-CN" w:bidi="ar-SA"/>
              </w:rPr>
            </w:pPr>
            <w:r>
              <w:rPr>
                <w:rFonts w:hint="eastAsia" w:ascii="宋体" w:hAnsi="宋体" w:eastAsia="宋体" w:cs="宋体"/>
                <w:sz w:val="24"/>
                <w:szCs w:val="24"/>
              </w:rPr>
              <w:t>123</w:t>
            </w:r>
            <w:r>
              <w:rPr>
                <w:rFonts w:hint="eastAsia" w:ascii="宋体" w:hAnsi="宋体" w:cs="宋体"/>
                <w:sz w:val="24"/>
                <w:szCs w:val="24"/>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4"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经营范围</w:t>
            </w:r>
          </w:p>
        </w:tc>
        <w:tc>
          <w:tcPr>
            <w:tcW w:w="8378" w:type="dxa"/>
            <w:gridSpan w:val="4"/>
            <w:noWrap w:val="0"/>
            <w:vAlign w:val="center"/>
          </w:tcPr>
          <w:p>
            <w:pPr>
              <w:spacing w:line="0" w:lineRule="atLeast"/>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污水处理及再生利用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3" w:hRule="atLeast"/>
        </w:trPr>
        <w:tc>
          <w:tcPr>
            <w:tcW w:w="158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排污信息</w:t>
            </w:r>
          </w:p>
        </w:tc>
        <w:tc>
          <w:tcPr>
            <w:tcW w:w="1522"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污染物名称</w:t>
            </w:r>
          </w:p>
        </w:tc>
        <w:tc>
          <w:tcPr>
            <w:tcW w:w="6856" w:type="dxa"/>
            <w:gridSpan w:val="3"/>
            <w:noWrap w:val="0"/>
            <w:vAlign w:val="center"/>
          </w:tcPr>
          <w:p>
            <w:pPr>
              <w:pStyle w:val="15"/>
              <w:jc w:val="left"/>
              <w:rPr>
                <w:rFonts w:hint="eastAsia" w:ascii="宋体" w:hAnsi="宋体" w:eastAsia="宋体" w:cs="宋体"/>
                <w:kern w:val="2"/>
                <w:sz w:val="24"/>
                <w:szCs w:val="24"/>
                <w:lang w:val="en-US" w:eastAsia="zh-CN" w:bidi="ar-SA"/>
              </w:rPr>
            </w:pPr>
            <w:r>
              <w:rPr>
                <w:rFonts w:hint="eastAsia" w:ascii="宋体" w:hAnsi="宋体" w:eastAsia="宋体" w:cs="宋体"/>
                <w:sz w:val="24"/>
                <w:szCs w:val="24"/>
                <w:lang w:eastAsia="zh-CN"/>
              </w:rPr>
              <w:t>颗粒物、</w:t>
            </w:r>
            <w:r>
              <w:rPr>
                <w:rFonts w:hint="eastAsia" w:ascii="宋体" w:hAnsi="宋体" w:eastAsia="宋体" w:cs="宋体"/>
                <w:sz w:val="24"/>
                <w:szCs w:val="24"/>
                <w:lang w:val="en-US" w:eastAsia="zh-CN"/>
              </w:rPr>
              <w:t>化学需氧量、氨氮、</w:t>
            </w:r>
            <w:r>
              <w:rPr>
                <w:rFonts w:hint="eastAsia" w:ascii="宋体" w:hAnsi="宋体" w:eastAsia="宋体" w:cs="宋体"/>
                <w:sz w:val="24"/>
                <w:szCs w:val="24"/>
              </w:rPr>
              <w:t>SO2</w:t>
            </w:r>
            <w:r>
              <w:rPr>
                <w:rFonts w:hint="eastAsia" w:ascii="宋体" w:hAnsi="宋体" w:eastAsia="宋体" w:cs="宋体"/>
                <w:sz w:val="24"/>
                <w:szCs w:val="24"/>
                <w:lang w:eastAsia="zh-CN"/>
              </w:rPr>
              <w:t>、</w:t>
            </w:r>
            <w:r>
              <w:rPr>
                <w:rFonts w:hint="eastAsia" w:ascii="宋体" w:hAnsi="宋体" w:eastAsia="宋体" w:cs="宋体"/>
                <w:sz w:val="24"/>
                <w:szCs w:val="24"/>
              </w:rPr>
              <w:t>NOx</w:t>
            </w:r>
            <w:r>
              <w:rPr>
                <w:rFonts w:hint="eastAsia" w:ascii="宋体" w:hAnsi="宋体" w:eastAsia="宋体" w:cs="宋体"/>
                <w:sz w:val="24"/>
                <w:szCs w:val="24"/>
                <w:lang w:eastAsia="zh-CN"/>
              </w:rPr>
              <w:t>、</w:t>
            </w:r>
            <w:r>
              <w:rPr>
                <w:rFonts w:hint="eastAsia" w:ascii="宋体" w:hAnsi="宋体" w:eastAsia="宋体" w:cs="宋体"/>
                <w:sz w:val="24"/>
                <w:szCs w:val="24"/>
              </w:rPr>
              <w:t>VOCs</w:t>
            </w:r>
            <w:r>
              <w:rPr>
                <w:rFonts w:hint="eastAsia" w:ascii="宋体" w:hAnsi="宋体" w:eastAsia="宋体" w:cs="宋体"/>
                <w:sz w:val="24"/>
                <w:szCs w:val="24"/>
                <w:lang w:eastAsia="zh-CN"/>
              </w:rPr>
              <w:t>、</w:t>
            </w:r>
            <w:r>
              <w:rPr>
                <w:rFonts w:hint="eastAsia" w:ascii="宋体" w:hAnsi="宋体" w:eastAsia="宋体" w:cs="宋体"/>
                <w:sz w:val="24"/>
                <w:szCs w:val="24"/>
              </w:rPr>
              <w:t>COD</w:t>
            </w:r>
            <w:r>
              <w:rPr>
                <w:rFonts w:hint="eastAsia" w:ascii="宋体" w:hAnsi="宋体" w:eastAsia="宋体" w:cs="宋体"/>
                <w:sz w:val="24"/>
                <w:szCs w:val="24"/>
                <w:lang w:eastAsia="zh-CN"/>
              </w:rPr>
              <w:t>、</w:t>
            </w:r>
            <w:r>
              <w:rPr>
                <w:rFonts w:hint="eastAsia" w:ascii="宋体" w:hAnsi="宋体" w:eastAsia="宋体" w:cs="宋体"/>
                <w:sz w:val="24"/>
                <w:szCs w:val="24"/>
              </w:rPr>
              <w:t>其他特征污染物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58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rPr>
            </w:pPr>
          </w:p>
        </w:tc>
        <w:tc>
          <w:tcPr>
            <w:tcW w:w="1522"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排污口设置</w:t>
            </w:r>
          </w:p>
        </w:tc>
        <w:tc>
          <w:tcPr>
            <w:tcW w:w="6856" w:type="dxa"/>
            <w:gridSpan w:val="3"/>
            <w:noWrap w:val="0"/>
            <w:vAlign w:val="center"/>
          </w:tcPr>
          <w:p>
            <w:pPr>
              <w:rPr>
                <w:rFonts w:hint="eastAsia" w:ascii="宋体" w:hAnsi="宋体" w:eastAsia="宋体" w:cs="宋体"/>
                <w:kern w:val="2"/>
                <w:sz w:val="24"/>
                <w:szCs w:val="24"/>
                <w:lang w:val="en-US" w:eastAsia="zh-CN" w:bidi="ar-SA"/>
              </w:rPr>
            </w:pPr>
            <w:r>
              <w:rPr>
                <w:rStyle w:val="6"/>
                <w:rFonts w:hint="eastAsia" w:ascii="宋体" w:hAnsi="宋体" w:eastAsia="宋体" w:cs="宋体"/>
                <w:kern w:val="2"/>
                <w:sz w:val="24"/>
                <w:szCs w:val="24"/>
                <w:lang w:val="en-US" w:eastAsia="zh-CN" w:bidi="ar-SA"/>
              </w:rPr>
              <w:t>DA001</w:t>
            </w:r>
            <w:r>
              <w:rPr>
                <w:rFonts w:hint="eastAsia" w:ascii="宋体" w:hAnsi="宋体" w:eastAsia="宋体" w:cs="宋体"/>
                <w:sz w:val="24"/>
                <w:szCs w:val="24"/>
              </w:rPr>
              <w:t>废气排放口</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DW001</w:t>
            </w:r>
            <w:r>
              <w:rPr>
                <w:rFonts w:hint="eastAsia" w:ascii="宋体" w:hAnsi="宋体" w:eastAsia="宋体" w:cs="宋体"/>
                <w:sz w:val="24"/>
                <w:szCs w:val="24"/>
              </w:rPr>
              <w:t>污水排放口</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DW002</w:t>
            </w:r>
            <w:r>
              <w:rPr>
                <w:rFonts w:hint="eastAsia" w:ascii="宋体" w:hAnsi="宋体" w:eastAsia="宋体" w:cs="宋体"/>
                <w:sz w:val="24"/>
                <w:szCs w:val="24"/>
              </w:rPr>
              <w:t>雨水排放口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rPr>
            </w:pPr>
          </w:p>
        </w:tc>
        <w:tc>
          <w:tcPr>
            <w:tcW w:w="1522"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执行标准</w:t>
            </w:r>
          </w:p>
        </w:tc>
        <w:tc>
          <w:tcPr>
            <w:tcW w:w="6856" w:type="dxa"/>
            <w:gridSpan w:val="3"/>
            <w:noWrap w:val="0"/>
            <w:vAlign w:val="center"/>
          </w:tcPr>
          <w:p>
            <w:pPr>
              <w:spacing w:line="0" w:lineRule="atLeast"/>
              <w:rPr>
                <w:rFonts w:hint="eastAsia" w:ascii="宋体" w:hAnsi="宋体" w:eastAsia="宋体" w:cs="宋体"/>
                <w:kern w:val="2"/>
                <w:sz w:val="24"/>
                <w:szCs w:val="24"/>
                <w:lang w:val="en-US" w:eastAsia="zh-CN" w:bidi="ar-SA"/>
              </w:rPr>
            </w:pPr>
            <w:r>
              <w:rPr>
                <w:rFonts w:hint="eastAsia" w:ascii="宋体" w:hAnsi="宋体" w:eastAsia="宋体" w:cs="宋体"/>
                <w:sz w:val="24"/>
                <w:szCs w:val="24"/>
              </w:rPr>
              <w:t>恶臭污染物排放标准GB 14554-93,城镇污水处理厂污染物排放标准GB 18918-2002</w:t>
            </w:r>
            <w:r>
              <w:rPr>
                <w:rFonts w:hint="eastAsia" w:ascii="宋体" w:hAnsi="宋体" w:eastAsia="宋体" w:cs="宋体"/>
                <w:sz w:val="24"/>
                <w:szCs w:val="24"/>
                <w:lang w:eastAsia="zh-CN"/>
              </w:rPr>
              <w:t>，</w:t>
            </w:r>
            <w:r>
              <w:rPr>
                <w:rFonts w:hint="eastAsia" w:ascii="宋体" w:hAnsi="宋体" w:eastAsia="宋体" w:cs="宋体"/>
                <w:sz w:val="24"/>
                <w:szCs w:val="24"/>
              </w:rPr>
              <w:t>城镇污水处理厂污染物排放标准GB 18918-2002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1" w:hRule="atLeast"/>
        </w:trPr>
        <w:tc>
          <w:tcPr>
            <w:tcW w:w="158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rPr>
            </w:pPr>
          </w:p>
        </w:tc>
        <w:tc>
          <w:tcPr>
            <w:tcW w:w="1522"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核准总量</w:t>
            </w:r>
          </w:p>
        </w:tc>
        <w:tc>
          <w:tcPr>
            <w:tcW w:w="6856" w:type="dxa"/>
            <w:gridSpan w:val="3"/>
            <w:noWrap w:val="0"/>
            <w:vAlign w:val="center"/>
          </w:tcPr>
          <w:p>
            <w:pPr>
              <w:spacing w:line="0" w:lineRule="atLeast"/>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rPr>
              <w:t>氨氮</w:t>
            </w:r>
            <w:r>
              <w:rPr>
                <w:rFonts w:hint="eastAsia" w:ascii="宋体" w:hAnsi="宋体" w:eastAsia="宋体" w:cs="宋体"/>
                <w:kern w:val="2"/>
                <w:sz w:val="24"/>
                <w:szCs w:val="24"/>
                <w:lang w:val="en-US" w:eastAsia="zh-CN" w:bidi="ar-SA"/>
              </w:rPr>
              <w:t>：</w:t>
            </w:r>
            <w:r>
              <w:rPr>
                <w:rFonts w:hint="eastAsia" w:ascii="宋体" w:hAnsi="宋体" w:cs="宋体"/>
                <w:sz w:val="24"/>
                <w:szCs w:val="24"/>
                <w:lang w:val="en-US" w:eastAsia="zh-CN"/>
              </w:rPr>
              <w:t>12.99</w:t>
            </w:r>
            <w:r>
              <w:rPr>
                <w:rStyle w:val="6"/>
                <w:rFonts w:hint="eastAsia" w:ascii="宋体" w:hAnsi="宋体" w:eastAsia="宋体" w:cs="宋体"/>
                <w:kern w:val="2"/>
                <w:sz w:val="24"/>
                <w:szCs w:val="24"/>
                <w:lang w:val="en-US" w:eastAsia="zh-CN" w:bidi="ar-SA"/>
              </w:rPr>
              <w:t>t/a,</w:t>
            </w:r>
            <w:r>
              <w:rPr>
                <w:rFonts w:hint="eastAsia" w:ascii="宋体" w:hAnsi="宋体" w:eastAsia="宋体" w:cs="宋体"/>
                <w:sz w:val="24"/>
                <w:szCs w:val="24"/>
              </w:rPr>
              <w:t>总氮（以N计）</w:t>
            </w:r>
            <w:r>
              <w:rPr>
                <w:rStyle w:val="6"/>
                <w:rFonts w:hint="eastAsia" w:ascii="宋体" w:hAnsi="宋体" w:eastAsia="宋体" w:cs="宋体"/>
                <w:kern w:val="2"/>
                <w:sz w:val="24"/>
                <w:szCs w:val="24"/>
                <w:vertAlign w:val="baseline"/>
                <w:lang w:val="en-US" w:eastAsia="zh-CN" w:bidi="ar-SA"/>
              </w:rPr>
              <w:t>:</w:t>
            </w:r>
            <w:r>
              <w:rPr>
                <w:rFonts w:hint="eastAsia" w:ascii="宋体" w:hAnsi="宋体" w:cs="宋体"/>
                <w:sz w:val="24"/>
                <w:szCs w:val="24"/>
                <w:lang w:val="en-US" w:eastAsia="zh-CN"/>
              </w:rPr>
              <w:t>129.93</w:t>
            </w:r>
            <w:r>
              <w:rPr>
                <w:rStyle w:val="6"/>
                <w:rFonts w:hint="eastAsia" w:ascii="宋体" w:hAnsi="宋体" w:eastAsia="宋体" w:cs="宋体"/>
                <w:kern w:val="2"/>
                <w:sz w:val="24"/>
                <w:szCs w:val="24"/>
                <w:lang w:val="en-US" w:eastAsia="zh-CN" w:bidi="ar-SA"/>
              </w:rPr>
              <w:t>t/a,</w:t>
            </w:r>
            <w:r>
              <w:rPr>
                <w:rFonts w:hint="eastAsia" w:ascii="宋体" w:hAnsi="宋体" w:eastAsia="宋体" w:cs="宋体"/>
                <w:sz w:val="24"/>
                <w:szCs w:val="24"/>
              </w:rPr>
              <w:t>总磷（以P计）</w:t>
            </w:r>
            <w:r>
              <w:rPr>
                <w:rFonts w:hint="eastAsia" w:ascii="宋体" w:hAnsi="宋体" w:eastAsia="宋体" w:cs="宋体"/>
                <w:kern w:val="0"/>
                <w:sz w:val="24"/>
                <w:szCs w:val="24"/>
                <w:vertAlign w:val="baseline"/>
                <w:lang w:val="en-US" w:eastAsia="zh-CN" w:bidi="ar"/>
              </w:rPr>
              <w:t>：</w:t>
            </w:r>
            <w:r>
              <w:rPr>
                <w:rFonts w:hint="eastAsia" w:ascii="宋体" w:hAnsi="宋体" w:cs="宋体"/>
                <w:sz w:val="24"/>
                <w:szCs w:val="24"/>
                <w:lang w:val="en-US" w:eastAsia="zh-CN"/>
              </w:rPr>
              <w:t>2.6</w:t>
            </w:r>
            <w:r>
              <w:rPr>
                <w:rStyle w:val="6"/>
                <w:rFonts w:hint="eastAsia" w:ascii="宋体" w:hAnsi="宋体" w:eastAsia="宋体" w:cs="宋体"/>
                <w:kern w:val="2"/>
                <w:sz w:val="24"/>
                <w:szCs w:val="24"/>
                <w:lang w:val="en-US" w:eastAsia="zh-CN" w:bidi="ar-SA"/>
              </w:rPr>
              <w:t>t/a，</w:t>
            </w:r>
            <w:r>
              <w:rPr>
                <w:rFonts w:hint="eastAsia" w:ascii="宋体" w:hAnsi="宋体" w:eastAsia="宋体" w:cs="宋体"/>
                <w:sz w:val="24"/>
                <w:szCs w:val="24"/>
              </w:rPr>
              <w:t>CODcr</w:t>
            </w:r>
            <w:r>
              <w:rPr>
                <w:rFonts w:hint="eastAsia" w:ascii="宋体" w:hAnsi="宋体" w:eastAsia="宋体" w:cs="宋体"/>
                <w:sz w:val="24"/>
                <w:szCs w:val="24"/>
                <w:lang w:eastAsia="zh-CN"/>
              </w:rPr>
              <w:t>：</w:t>
            </w:r>
            <w:r>
              <w:rPr>
                <w:rFonts w:hint="eastAsia" w:ascii="宋体" w:hAnsi="宋体" w:cs="宋体"/>
                <w:sz w:val="24"/>
                <w:szCs w:val="24"/>
                <w:lang w:val="en-US" w:eastAsia="zh-CN"/>
              </w:rPr>
              <w:t>259.88</w:t>
            </w:r>
            <w:r>
              <w:rPr>
                <w:rStyle w:val="6"/>
                <w:rFonts w:hint="eastAsia" w:ascii="宋体" w:hAnsi="宋体" w:eastAsia="宋体" w:cs="宋体"/>
                <w:kern w:val="2"/>
                <w:sz w:val="24"/>
                <w:szCs w:val="24"/>
                <w:lang w:val="en-US" w:eastAsia="zh-CN" w:bidi="ar-SA"/>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58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rPr>
            </w:pPr>
          </w:p>
        </w:tc>
        <w:tc>
          <w:tcPr>
            <w:tcW w:w="1522"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达标情况</w:t>
            </w:r>
          </w:p>
        </w:tc>
        <w:tc>
          <w:tcPr>
            <w:tcW w:w="6856" w:type="dxa"/>
            <w:gridSpan w:val="3"/>
            <w:noWrap w:val="0"/>
            <w:vAlign w:val="center"/>
          </w:tcPr>
          <w:p>
            <w:pPr>
              <w:spacing w:line="0" w:lineRule="atLeast"/>
              <w:rPr>
                <w:rFonts w:hint="eastAsia" w:ascii="宋体" w:hAnsi="宋体" w:eastAsia="宋体" w:cs="宋体"/>
                <w:kern w:val="2"/>
                <w:sz w:val="24"/>
                <w:szCs w:val="24"/>
                <w:lang w:val="en-US" w:eastAsia="zh-CN" w:bidi="ar-SA"/>
              </w:rPr>
            </w:pPr>
            <w:r>
              <w:rPr>
                <w:rFonts w:hint="eastAsia" w:ascii="宋体" w:hAnsi="宋体" w:eastAsia="宋体" w:cs="宋体"/>
                <w:sz w:val="24"/>
                <w:szCs w:val="24"/>
                <w:lang w:eastAsia="zh-CN"/>
              </w:rPr>
              <w:t>达标排放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58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环境行政许可</w:t>
            </w:r>
          </w:p>
        </w:tc>
        <w:tc>
          <w:tcPr>
            <w:tcW w:w="1522"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环评手续</w:t>
            </w:r>
          </w:p>
        </w:tc>
        <w:tc>
          <w:tcPr>
            <w:tcW w:w="6856" w:type="dxa"/>
            <w:gridSpan w:val="3"/>
            <w:noWrap w:val="0"/>
            <w:vAlign w:val="center"/>
          </w:tcPr>
          <w:p>
            <w:pPr>
              <w:spacing w:line="0" w:lineRule="atLeast"/>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20</w:t>
            </w:r>
            <w:r>
              <w:rPr>
                <w:rFonts w:hint="eastAsia" w:ascii="宋体" w:hAnsi="宋体" w:cs="宋体"/>
                <w:sz w:val="24"/>
                <w:szCs w:val="24"/>
                <w:lang w:val="en-US" w:eastAsia="zh-CN"/>
              </w:rPr>
              <w:t>17</w:t>
            </w:r>
            <w:r>
              <w:rPr>
                <w:rFonts w:hint="eastAsia" w:ascii="宋体" w:hAnsi="宋体" w:eastAsia="宋体" w:cs="宋体"/>
                <w:sz w:val="24"/>
                <w:szCs w:val="24"/>
                <w:lang w:val="en-US" w:eastAsia="zh-CN"/>
              </w:rPr>
              <w:t>年</w:t>
            </w:r>
            <w:r>
              <w:rPr>
                <w:rFonts w:hint="eastAsia" w:ascii="宋体" w:hAnsi="宋体" w:cs="宋体"/>
                <w:sz w:val="24"/>
                <w:szCs w:val="24"/>
                <w:lang w:val="en-US" w:eastAsia="zh-CN"/>
              </w:rPr>
              <w:t>4</w:t>
            </w:r>
            <w:r>
              <w:rPr>
                <w:rFonts w:hint="eastAsia" w:ascii="宋体" w:hAnsi="宋体" w:eastAsia="宋体" w:cs="宋体"/>
                <w:sz w:val="24"/>
                <w:szCs w:val="24"/>
                <w:lang w:val="en-US" w:eastAsia="zh-CN"/>
              </w:rPr>
              <w:t>月洛南县环境保护局对《</w:t>
            </w:r>
            <w:r>
              <w:rPr>
                <w:rFonts w:hint="eastAsia" w:ascii="宋体" w:hAnsi="宋体" w:cs="宋体"/>
                <w:sz w:val="24"/>
                <w:szCs w:val="24"/>
                <w:lang w:val="en-US" w:eastAsia="zh-CN"/>
              </w:rPr>
              <w:t>关于商洛市洛南县污水处理厂扩容提标改造工程项目环境影响报告表</w:t>
            </w:r>
            <w:r>
              <w:rPr>
                <w:rFonts w:hint="eastAsia" w:ascii="宋体" w:hAnsi="宋体" w:eastAsia="宋体" w:cs="宋体"/>
                <w:sz w:val="24"/>
                <w:szCs w:val="24"/>
                <w:lang w:val="en-US" w:eastAsia="zh-CN"/>
              </w:rPr>
              <w:t>的批复》进行批复，文号：【20</w:t>
            </w:r>
            <w:r>
              <w:rPr>
                <w:rFonts w:hint="eastAsia" w:ascii="宋体" w:hAnsi="宋体" w:cs="宋体"/>
                <w:sz w:val="24"/>
                <w:szCs w:val="24"/>
                <w:lang w:val="en-US" w:eastAsia="zh-CN"/>
              </w:rPr>
              <w:t>17</w:t>
            </w:r>
            <w:r>
              <w:rPr>
                <w:rFonts w:hint="eastAsia" w:ascii="宋体" w:hAnsi="宋体" w:eastAsia="宋体" w:cs="宋体"/>
                <w:sz w:val="24"/>
                <w:szCs w:val="24"/>
                <w:lang w:val="en-US" w:eastAsia="zh-CN"/>
              </w:rPr>
              <w:t>】</w:t>
            </w:r>
            <w:r>
              <w:rPr>
                <w:rFonts w:hint="eastAsia" w:ascii="宋体" w:hAnsi="宋体" w:cs="宋体"/>
                <w:sz w:val="24"/>
                <w:szCs w:val="24"/>
                <w:lang w:val="en-US" w:eastAsia="zh-CN"/>
              </w:rPr>
              <w:t>54</w:t>
            </w:r>
            <w:r>
              <w:rPr>
                <w:rFonts w:hint="eastAsia" w:ascii="宋体" w:hAnsi="宋体" w:eastAsia="宋体" w:cs="宋体"/>
                <w:sz w:val="24"/>
                <w:szCs w:val="24"/>
                <w:lang w:val="en-US" w:eastAsia="zh-CN"/>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158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rPr>
            </w:pPr>
          </w:p>
        </w:tc>
        <w:tc>
          <w:tcPr>
            <w:tcW w:w="1522"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eastAsia="宋体" w:cs="宋体"/>
                <w:sz w:val="24"/>
                <w:szCs w:val="24"/>
              </w:rPr>
            </w:pPr>
            <w:r>
              <w:rPr>
                <w:rFonts w:hint="eastAsia" w:ascii="宋体" w:hAnsi="宋体" w:eastAsia="宋体" w:cs="宋体"/>
                <w:sz w:val="24"/>
                <w:szCs w:val="24"/>
              </w:rPr>
              <w:t>排污许可证</w:t>
            </w:r>
          </w:p>
        </w:tc>
        <w:tc>
          <w:tcPr>
            <w:tcW w:w="6856" w:type="dxa"/>
            <w:gridSpan w:val="3"/>
            <w:noWrap w:val="0"/>
            <w:vAlign w:val="center"/>
          </w:tcPr>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2019年5月商洛市生态环境局</w:t>
            </w:r>
            <w:r>
              <w:rPr>
                <w:rFonts w:hint="eastAsia" w:ascii="宋体" w:hAnsi="宋体" w:cs="宋体"/>
                <w:sz w:val="24"/>
                <w:szCs w:val="24"/>
                <w:lang w:val="en-US" w:eastAsia="zh-CN"/>
              </w:rPr>
              <w:t>发放</w:t>
            </w:r>
            <w:r>
              <w:rPr>
                <w:rFonts w:hint="eastAsia" w:ascii="宋体" w:hAnsi="宋体" w:eastAsia="宋体" w:cs="宋体"/>
                <w:sz w:val="24"/>
                <w:szCs w:val="24"/>
                <w:lang w:val="en-US" w:eastAsia="zh-CN"/>
              </w:rPr>
              <w:t>，编号12611021593329580R001Y，有效期限：2019年5月16日至202</w:t>
            </w:r>
            <w:r>
              <w:rPr>
                <w:rFonts w:hint="eastAsia" w:ascii="宋体" w:hAnsi="宋体" w:cs="宋体"/>
                <w:sz w:val="24"/>
                <w:szCs w:val="24"/>
                <w:lang w:val="en-US" w:eastAsia="zh-CN"/>
              </w:rPr>
              <w:t>4</w:t>
            </w:r>
            <w:r>
              <w:rPr>
                <w:rFonts w:hint="eastAsia" w:ascii="宋体" w:hAnsi="宋体" w:eastAsia="宋体" w:cs="宋体"/>
                <w:sz w:val="24"/>
                <w:szCs w:val="24"/>
                <w:lang w:val="en-US" w:eastAsia="zh-CN"/>
              </w:rPr>
              <w:t>年5月15日止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158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污染防治</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设施建设</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运行情况</w:t>
            </w:r>
          </w:p>
        </w:tc>
        <w:tc>
          <w:tcPr>
            <w:tcW w:w="1522"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废水</w:t>
            </w:r>
          </w:p>
        </w:tc>
        <w:tc>
          <w:tcPr>
            <w:tcW w:w="6856" w:type="dxa"/>
            <w:gridSpan w:val="3"/>
            <w:noWrap w:val="0"/>
            <w:vAlign w:val="center"/>
          </w:tcPr>
          <w:p>
            <w:pPr>
              <w:spacing w:line="0" w:lineRule="atLeast"/>
              <w:rPr>
                <w:rFonts w:hint="eastAsia" w:ascii="宋体" w:hAnsi="宋体" w:eastAsia="宋体" w:cs="宋体"/>
                <w:kern w:val="2"/>
                <w:sz w:val="24"/>
                <w:szCs w:val="24"/>
                <w:lang w:val="en-US" w:eastAsia="zh-CN" w:bidi="ar-SA"/>
              </w:rPr>
            </w:pPr>
            <w:r>
              <w:rPr>
                <w:rStyle w:val="6"/>
                <w:rFonts w:hint="eastAsia" w:ascii="宋体" w:hAnsi="宋体" w:eastAsia="宋体" w:cs="宋体"/>
                <w:kern w:val="2"/>
                <w:sz w:val="24"/>
                <w:szCs w:val="24"/>
                <w:lang w:val="en-US" w:eastAsia="zh-CN" w:bidi="ar-SA"/>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58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rPr>
            </w:pPr>
          </w:p>
        </w:tc>
        <w:tc>
          <w:tcPr>
            <w:tcW w:w="1522"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废气</w:t>
            </w:r>
          </w:p>
        </w:tc>
        <w:tc>
          <w:tcPr>
            <w:tcW w:w="6856" w:type="dxa"/>
            <w:gridSpan w:val="3"/>
            <w:noWrap w:val="0"/>
            <w:vAlign w:val="center"/>
          </w:tcPr>
          <w:p>
            <w:pPr>
              <w:spacing w:line="0" w:lineRule="atLeast"/>
              <w:rPr>
                <w:rFonts w:hint="eastAsia" w:ascii="宋体" w:hAnsi="宋体" w:eastAsia="宋体" w:cs="宋体"/>
                <w:kern w:val="2"/>
                <w:sz w:val="24"/>
                <w:szCs w:val="24"/>
                <w:lang w:val="en-US" w:eastAsia="zh-CN" w:bidi="ar-SA"/>
              </w:rPr>
            </w:pPr>
            <w:r>
              <w:rPr>
                <w:rStyle w:val="6"/>
                <w:rFonts w:hint="eastAsia" w:ascii="宋体" w:hAnsi="宋体" w:eastAsia="宋体" w:cs="宋体"/>
                <w:kern w:val="2"/>
                <w:sz w:val="24"/>
                <w:szCs w:val="24"/>
                <w:lang w:val="en-US" w:eastAsia="zh-CN" w:bidi="ar-SA"/>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58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rPr>
            </w:pPr>
          </w:p>
        </w:tc>
        <w:tc>
          <w:tcPr>
            <w:tcW w:w="1522"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废渣</w:t>
            </w:r>
          </w:p>
        </w:tc>
        <w:tc>
          <w:tcPr>
            <w:tcW w:w="6856" w:type="dxa"/>
            <w:gridSpan w:val="3"/>
            <w:noWrap w:val="0"/>
            <w:vAlign w:val="center"/>
          </w:tcPr>
          <w:p>
            <w:pPr>
              <w:spacing w:line="0" w:lineRule="atLeast"/>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158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rPr>
            </w:pPr>
          </w:p>
        </w:tc>
        <w:tc>
          <w:tcPr>
            <w:tcW w:w="1522"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噪声</w:t>
            </w:r>
          </w:p>
        </w:tc>
        <w:tc>
          <w:tcPr>
            <w:tcW w:w="6856" w:type="dxa"/>
            <w:gridSpan w:val="3"/>
            <w:noWrap w:val="0"/>
            <w:vAlign w:val="center"/>
          </w:tcPr>
          <w:p>
            <w:pPr>
              <w:spacing w:line="0" w:lineRule="atLeas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58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环境应急</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情况</w:t>
            </w:r>
          </w:p>
        </w:tc>
        <w:tc>
          <w:tcPr>
            <w:tcW w:w="1522"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应急设施</w:t>
            </w:r>
          </w:p>
        </w:tc>
        <w:tc>
          <w:tcPr>
            <w:tcW w:w="6856" w:type="dxa"/>
            <w:gridSpan w:val="3"/>
            <w:noWrap w:val="0"/>
            <w:vAlign w:val="center"/>
          </w:tcPr>
          <w:p>
            <w:pPr>
              <w:spacing w:line="0" w:lineRule="atLeast"/>
              <w:rPr>
                <w:rFonts w:hint="eastAsia" w:ascii="宋体" w:hAnsi="宋体" w:eastAsia="宋体" w:cs="宋体"/>
                <w:kern w:val="2"/>
                <w:sz w:val="24"/>
                <w:szCs w:val="24"/>
                <w:lang w:val="en-US" w:eastAsia="zh-CN" w:bidi="ar-SA"/>
              </w:rPr>
            </w:pPr>
            <w:r>
              <w:rPr>
                <w:rFonts w:hint="eastAsia" w:ascii="宋体" w:hAnsi="宋体" w:eastAsia="宋体" w:cs="宋体"/>
                <w:sz w:val="24"/>
                <w:szCs w:val="24"/>
              </w:rPr>
              <w:t>配备有应急救援物资库，贮备有防火、</w:t>
            </w:r>
            <w:r>
              <w:rPr>
                <w:rFonts w:hint="eastAsia" w:ascii="宋体" w:hAnsi="宋体" w:eastAsia="宋体" w:cs="宋体"/>
                <w:sz w:val="24"/>
                <w:szCs w:val="24"/>
                <w:lang w:eastAsia="zh-CN"/>
              </w:rPr>
              <w:t>防</w:t>
            </w:r>
            <w:r>
              <w:rPr>
                <w:rFonts w:hint="eastAsia" w:ascii="宋体" w:hAnsi="宋体" w:eastAsia="宋体" w:cs="宋体"/>
                <w:sz w:val="24"/>
                <w:szCs w:val="24"/>
              </w:rPr>
              <w:t>烧伤等救援物资。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158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rPr>
            </w:pPr>
          </w:p>
        </w:tc>
        <w:tc>
          <w:tcPr>
            <w:tcW w:w="1522"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应急预案</w:t>
            </w:r>
          </w:p>
        </w:tc>
        <w:tc>
          <w:tcPr>
            <w:tcW w:w="6856" w:type="dxa"/>
            <w:gridSpan w:val="3"/>
            <w:noWrap w:val="0"/>
            <w:vAlign w:val="center"/>
          </w:tcPr>
          <w:p>
            <w:pPr>
              <w:jc w:val="both"/>
              <w:rPr>
                <w:rFonts w:hint="default" w:ascii="宋体" w:hAnsi="宋体" w:cs="宋体"/>
                <w:sz w:val="24"/>
                <w:szCs w:val="24"/>
                <w:lang w:val="en-US" w:eastAsia="zh-CN"/>
              </w:rPr>
            </w:pPr>
            <w:r>
              <w:rPr>
                <w:rFonts w:hint="eastAsia" w:ascii="宋体" w:hAnsi="宋体" w:eastAsia="宋体" w:cs="宋体"/>
                <w:sz w:val="24"/>
                <w:szCs w:val="24"/>
                <w:lang w:val="en-US" w:eastAsia="zh-CN"/>
              </w:rPr>
              <w:t>2019年10月</w:t>
            </w:r>
            <w:r>
              <w:rPr>
                <w:rFonts w:hint="eastAsia" w:ascii="宋体" w:hAnsi="宋体" w:eastAsia="宋体" w:cs="宋体"/>
                <w:sz w:val="24"/>
                <w:szCs w:val="24"/>
                <w:lang w:eastAsia="zh-CN"/>
              </w:rPr>
              <w:t>在</w:t>
            </w:r>
            <w:r>
              <w:rPr>
                <w:rFonts w:hint="eastAsia" w:ascii="宋体" w:hAnsi="宋体" w:cs="宋体"/>
                <w:sz w:val="24"/>
                <w:szCs w:val="24"/>
                <w:lang w:eastAsia="zh-CN"/>
              </w:rPr>
              <w:t>商洛市生态环境局</w:t>
            </w:r>
            <w:r>
              <w:rPr>
                <w:rFonts w:hint="eastAsia" w:ascii="宋体" w:hAnsi="宋体" w:eastAsia="宋体" w:cs="宋体"/>
                <w:sz w:val="24"/>
                <w:szCs w:val="24"/>
                <w:lang w:eastAsia="zh-CN"/>
              </w:rPr>
              <w:t>洛南县分局备案</w:t>
            </w:r>
            <w:r>
              <w:rPr>
                <w:rFonts w:hint="eastAsia" w:ascii="宋体" w:hAnsi="宋体" w:eastAsia="宋体" w:cs="宋体"/>
                <w:sz w:val="24"/>
                <w:szCs w:val="24"/>
                <w:lang w:val="en-US" w:eastAsia="zh-CN"/>
              </w:rPr>
              <w:t>《洛南县污水处理厂突发环境事件应急预案》，</w:t>
            </w:r>
            <w:r>
              <w:rPr>
                <w:rFonts w:hint="eastAsia" w:ascii="宋体" w:hAnsi="宋体" w:eastAsia="宋体" w:cs="宋体"/>
                <w:sz w:val="24"/>
                <w:szCs w:val="24"/>
              </w:rPr>
              <w:t>备案编号：</w:t>
            </w:r>
            <w:r>
              <w:rPr>
                <w:rFonts w:hint="eastAsia" w:ascii="宋体" w:hAnsi="宋体" w:eastAsia="宋体" w:cs="宋体"/>
                <w:sz w:val="24"/>
                <w:szCs w:val="24"/>
                <w:lang w:val="en-US" w:eastAsia="zh-CN"/>
              </w:rPr>
              <w:t>6110212019008L</w:t>
            </w:r>
            <w:r>
              <w:rPr>
                <w:rFonts w:hint="eastAsia" w:ascii="宋体" w:hAnsi="宋体" w:cs="宋体"/>
                <w:sz w:val="24"/>
                <w:szCs w:val="24"/>
                <w:lang w:val="en-US" w:eastAsia="zh-CN"/>
              </w:rPr>
              <w:t>。</w:t>
            </w:r>
          </w:p>
        </w:tc>
      </w:tr>
    </w:tbl>
    <w:p>
      <w:pPr>
        <w:spacing w:line="0" w:lineRule="atLeast"/>
        <w:jc w:val="center"/>
        <w:rPr>
          <w:rFonts w:hint="eastAsia" w:ascii="宋体" w:hAnsi="宋体" w:eastAsia="宋体" w:cs="宋体"/>
          <w:sz w:val="24"/>
          <w:szCs w:val="24"/>
        </w:rPr>
      </w:pPr>
    </w:p>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 xml:space="preserve">                              </w:t>
      </w:r>
    </w:p>
    <w:p>
      <w:pPr>
        <w:spacing w:line="0" w:lineRule="atLeast"/>
        <w:jc w:val="center"/>
        <w:rPr>
          <w:rFonts w:hint="eastAsia" w:ascii="宋体" w:hAnsi="宋体" w:eastAsia="宋体" w:cs="宋体"/>
          <w:b/>
          <w:bCs/>
          <w:sz w:val="36"/>
          <w:szCs w:val="36"/>
        </w:rPr>
      </w:pPr>
    </w:p>
    <w:p>
      <w:pPr>
        <w:spacing w:line="0" w:lineRule="atLeast"/>
        <w:jc w:val="center"/>
        <w:rPr>
          <w:rFonts w:hint="eastAsia" w:ascii="宋体" w:hAnsi="宋体" w:eastAsia="宋体" w:cs="宋体"/>
          <w:b/>
          <w:bCs/>
          <w:sz w:val="36"/>
          <w:szCs w:val="36"/>
        </w:rPr>
      </w:pPr>
      <w:r>
        <w:rPr>
          <w:rFonts w:hint="eastAsia" w:ascii="宋体" w:hAnsi="宋体" w:eastAsia="宋体" w:cs="宋体"/>
          <w:b/>
          <w:bCs/>
          <w:sz w:val="36"/>
          <w:szCs w:val="36"/>
        </w:rPr>
        <w:t>企业事业单位环境信息公开表</w:t>
      </w:r>
    </w:p>
    <w:p>
      <w:pPr>
        <w:spacing w:line="0" w:lineRule="atLeast"/>
        <w:rPr>
          <w:rFonts w:hint="eastAsia" w:ascii="宋体" w:hAnsi="宋体" w:eastAsia="宋体" w:cs="宋体"/>
          <w:sz w:val="24"/>
          <w:szCs w:val="24"/>
        </w:rPr>
      </w:pPr>
    </w:p>
    <w:p>
      <w:pPr>
        <w:spacing w:line="0" w:lineRule="atLeast"/>
        <w:rPr>
          <w:rFonts w:hint="eastAsia" w:ascii="宋体" w:hAnsi="宋体" w:eastAsia="宋体" w:cs="宋体"/>
          <w:sz w:val="24"/>
          <w:szCs w:val="24"/>
        </w:rPr>
      </w:pPr>
      <w:r>
        <w:rPr>
          <w:rFonts w:hint="eastAsia" w:ascii="宋体" w:hAnsi="宋体" w:eastAsia="宋体" w:cs="宋体"/>
          <w:sz w:val="24"/>
          <w:szCs w:val="24"/>
        </w:rPr>
        <w:t>一、基础信息</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2"/>
        <w:gridCol w:w="2868"/>
        <w:gridCol w:w="175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2182" w:type="dxa"/>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企业名称</w:t>
            </w:r>
          </w:p>
        </w:tc>
        <w:tc>
          <w:tcPr>
            <w:tcW w:w="2868" w:type="dxa"/>
            <w:noWrap w:val="0"/>
            <w:vAlign w:val="center"/>
          </w:tcPr>
          <w:p>
            <w:pPr>
              <w:rPr>
                <w:rFonts w:hint="eastAsia" w:ascii="宋体" w:hAnsi="宋体" w:eastAsia="宋体" w:cs="宋体"/>
                <w:sz w:val="24"/>
                <w:szCs w:val="24"/>
              </w:rPr>
            </w:pPr>
            <w:r>
              <w:rPr>
                <w:rFonts w:hint="eastAsia" w:ascii="宋体" w:hAnsi="宋体" w:eastAsia="宋体" w:cs="宋体"/>
                <w:sz w:val="24"/>
                <w:szCs w:val="24"/>
                <w:lang w:eastAsia="zh-CN"/>
              </w:rPr>
              <w:t>洛南县污水处理厂</w:t>
            </w:r>
          </w:p>
        </w:tc>
        <w:tc>
          <w:tcPr>
            <w:tcW w:w="1755" w:type="dxa"/>
            <w:noWrap w:val="0"/>
            <w:vAlign w:val="center"/>
          </w:tcPr>
          <w:p>
            <w:pPr>
              <w:rPr>
                <w:rFonts w:hint="eastAsia" w:ascii="宋体" w:hAnsi="宋体" w:eastAsia="宋体" w:cs="宋体"/>
                <w:sz w:val="24"/>
                <w:szCs w:val="24"/>
              </w:rPr>
            </w:pPr>
            <w:r>
              <w:rPr>
                <w:rFonts w:hint="eastAsia" w:ascii="宋体" w:hAnsi="宋体" w:eastAsia="宋体" w:cs="宋体"/>
                <w:sz w:val="24"/>
                <w:szCs w:val="24"/>
                <w:lang w:eastAsia="zh-CN"/>
              </w:rPr>
              <w:t>社会统一信用代码</w:t>
            </w:r>
          </w:p>
        </w:tc>
        <w:tc>
          <w:tcPr>
            <w:tcW w:w="2835" w:type="dxa"/>
            <w:noWrap w:val="0"/>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12611021593329580R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2182" w:type="dxa"/>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生产地址</w:t>
            </w:r>
          </w:p>
        </w:tc>
        <w:tc>
          <w:tcPr>
            <w:tcW w:w="2868" w:type="dxa"/>
            <w:noWrap w:val="0"/>
            <w:vAlign w:val="center"/>
          </w:tcPr>
          <w:p>
            <w:pPr>
              <w:rPr>
                <w:rFonts w:hint="eastAsia" w:ascii="宋体" w:hAnsi="宋体" w:eastAsia="宋体" w:cs="宋体"/>
                <w:sz w:val="24"/>
                <w:szCs w:val="24"/>
              </w:rPr>
            </w:pPr>
            <w:r>
              <w:rPr>
                <w:rFonts w:hint="eastAsia" w:ascii="宋体" w:hAnsi="宋体" w:eastAsia="宋体" w:cs="宋体"/>
                <w:sz w:val="24"/>
                <w:szCs w:val="24"/>
                <w:lang w:eastAsia="zh-CN"/>
              </w:rPr>
              <w:t>陕西省商洛市洛南县城关镇野里社区</w:t>
            </w:r>
          </w:p>
        </w:tc>
        <w:tc>
          <w:tcPr>
            <w:tcW w:w="1755"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法定</w:t>
            </w:r>
          </w:p>
          <w:p>
            <w:pPr>
              <w:jc w:val="center"/>
              <w:rPr>
                <w:rFonts w:hint="eastAsia" w:ascii="宋体" w:hAnsi="宋体" w:eastAsia="宋体" w:cs="宋体"/>
                <w:sz w:val="24"/>
                <w:szCs w:val="24"/>
              </w:rPr>
            </w:pPr>
            <w:r>
              <w:rPr>
                <w:rFonts w:hint="eastAsia" w:ascii="宋体" w:hAnsi="宋体" w:eastAsia="宋体" w:cs="宋体"/>
                <w:sz w:val="24"/>
                <w:szCs w:val="24"/>
              </w:rPr>
              <w:t>代表人</w:t>
            </w:r>
          </w:p>
        </w:tc>
        <w:tc>
          <w:tcPr>
            <w:tcW w:w="2835" w:type="dxa"/>
            <w:noWrap w:val="0"/>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李永生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2182" w:type="dxa"/>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联系电话</w:t>
            </w:r>
          </w:p>
        </w:tc>
        <w:tc>
          <w:tcPr>
            <w:tcW w:w="2868" w:type="dxa"/>
            <w:noWrap w:val="0"/>
            <w:vAlign w:val="center"/>
          </w:tcPr>
          <w:p>
            <w:pPr>
              <w:spacing w:line="0" w:lineRule="atLeast"/>
              <w:jc w:val="center"/>
              <w:rPr>
                <w:rFonts w:hint="eastAsia" w:ascii="宋体" w:hAnsi="宋体" w:eastAsia="宋体" w:cs="宋体"/>
                <w:sz w:val="24"/>
                <w:szCs w:val="24"/>
              </w:rPr>
            </w:pPr>
            <w:r>
              <w:rPr>
                <w:rFonts w:hint="eastAsia" w:ascii="宋体" w:hAnsi="宋体" w:cs="宋体"/>
                <w:sz w:val="24"/>
                <w:szCs w:val="24"/>
                <w:lang w:val="en-US" w:eastAsia="zh-CN"/>
              </w:rPr>
              <w:t>0914-7386963</w:t>
            </w:r>
          </w:p>
        </w:tc>
        <w:tc>
          <w:tcPr>
            <w:tcW w:w="1755" w:type="dxa"/>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环保举报热线</w:t>
            </w:r>
          </w:p>
        </w:tc>
        <w:tc>
          <w:tcPr>
            <w:tcW w:w="2835" w:type="dxa"/>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123</w:t>
            </w:r>
            <w:r>
              <w:rPr>
                <w:rFonts w:hint="eastAsia" w:ascii="宋体" w:hAnsi="宋体" w:cs="宋体"/>
                <w:sz w:val="24"/>
                <w:szCs w:val="24"/>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82" w:type="dxa"/>
            <w:noWrap w:val="0"/>
            <w:vAlign w:val="center"/>
          </w:tcPr>
          <w:p>
            <w:pPr>
              <w:spacing w:line="0" w:lineRule="atLeast"/>
              <w:rPr>
                <w:rFonts w:hint="eastAsia" w:ascii="宋体" w:hAnsi="宋体" w:eastAsia="宋体" w:cs="宋体"/>
                <w:sz w:val="24"/>
                <w:szCs w:val="24"/>
              </w:rPr>
            </w:pPr>
            <w:r>
              <w:rPr>
                <w:rFonts w:hint="eastAsia" w:ascii="宋体" w:hAnsi="宋体" w:eastAsia="宋体" w:cs="宋体"/>
                <w:sz w:val="24"/>
                <w:szCs w:val="24"/>
              </w:rPr>
              <w:t xml:space="preserve">   经营范围</w:t>
            </w:r>
          </w:p>
        </w:tc>
        <w:tc>
          <w:tcPr>
            <w:tcW w:w="7458" w:type="dxa"/>
            <w:gridSpan w:val="3"/>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lang w:val="en-US" w:eastAsia="zh-CN"/>
              </w:rPr>
              <w:t>污水处理及再生利用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182" w:type="dxa"/>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主要产品及产量</w:t>
            </w:r>
          </w:p>
        </w:tc>
        <w:tc>
          <w:tcPr>
            <w:tcW w:w="7458" w:type="dxa"/>
            <w:gridSpan w:val="3"/>
            <w:noWrap w:val="0"/>
            <w:vAlign w:val="center"/>
          </w:tcPr>
          <w:p>
            <w:pPr>
              <w:spacing w:line="0" w:lineRule="atLeast"/>
              <w:rPr>
                <w:rFonts w:hint="eastAsia" w:ascii="宋体" w:hAnsi="宋体" w:eastAsia="宋体" w:cs="宋体"/>
                <w:sz w:val="24"/>
                <w:szCs w:val="24"/>
                <w:lang w:eastAsia="zh-CN"/>
              </w:rPr>
            </w:pPr>
            <w:r>
              <w:rPr>
                <w:rFonts w:hint="eastAsia" w:ascii="宋体" w:hAnsi="宋体" w:eastAsia="宋体" w:cs="宋体"/>
                <w:sz w:val="24"/>
                <w:szCs w:val="24"/>
                <w:lang w:val="en-US" w:eastAsia="zh-CN"/>
              </w:rPr>
              <w:t xml:space="preserve"> 无</w:t>
            </w:r>
          </w:p>
        </w:tc>
      </w:tr>
    </w:tbl>
    <w:p>
      <w:pPr>
        <w:spacing w:line="0" w:lineRule="atLeast"/>
        <w:rPr>
          <w:rFonts w:hint="eastAsia" w:ascii="宋体" w:hAnsi="宋体" w:eastAsia="宋体" w:cs="宋体"/>
          <w:sz w:val="24"/>
          <w:szCs w:val="24"/>
        </w:rPr>
      </w:pPr>
    </w:p>
    <w:p>
      <w:pPr>
        <w:spacing w:line="0" w:lineRule="atLeast"/>
        <w:rPr>
          <w:rFonts w:hint="eastAsia" w:ascii="宋体" w:hAnsi="宋体" w:eastAsia="宋体" w:cs="宋体"/>
          <w:sz w:val="24"/>
          <w:szCs w:val="24"/>
        </w:rPr>
      </w:pPr>
      <w:r>
        <w:rPr>
          <w:rFonts w:hint="eastAsia" w:ascii="宋体" w:hAnsi="宋体" w:eastAsia="宋体" w:cs="宋体"/>
          <w:sz w:val="24"/>
          <w:szCs w:val="24"/>
        </w:rPr>
        <w:t>二、排污信息</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129"/>
        <w:gridCol w:w="40"/>
        <w:gridCol w:w="1009"/>
        <w:gridCol w:w="706"/>
        <w:gridCol w:w="379"/>
        <w:gridCol w:w="838"/>
        <w:gridCol w:w="186"/>
        <w:gridCol w:w="703"/>
        <w:gridCol w:w="617"/>
        <w:gridCol w:w="319"/>
        <w:gridCol w:w="204"/>
        <w:gridCol w:w="759"/>
        <w:gridCol w:w="65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9782" w:type="dxa"/>
            <w:gridSpan w:val="15"/>
            <w:noWrap w:val="0"/>
            <w:vAlign w:val="top"/>
          </w:tcPr>
          <w:p>
            <w:pPr>
              <w:spacing w:line="0" w:lineRule="atLeast"/>
              <w:rPr>
                <w:rFonts w:hint="eastAsia" w:ascii="宋体" w:hAnsi="宋体" w:eastAsia="宋体" w:cs="宋体"/>
                <w:sz w:val="24"/>
                <w:szCs w:val="24"/>
              </w:rPr>
            </w:pPr>
            <w:r>
              <w:rPr>
                <w:rFonts w:hint="eastAsia" w:ascii="宋体" w:hAnsi="宋体" w:eastAsia="宋体" w:cs="宋体"/>
                <w:sz w:val="24"/>
                <w:szCs w:val="24"/>
              </w:rPr>
              <w:t>水污染物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343" w:type="dxa"/>
            <w:gridSpan w:val="7"/>
            <w:noWrap w:val="0"/>
            <w:vAlign w:val="center"/>
          </w:tcPr>
          <w:p>
            <w:pPr>
              <w:spacing w:line="0" w:lineRule="atLeast"/>
              <w:rPr>
                <w:rFonts w:hint="eastAsia" w:ascii="宋体" w:hAnsi="宋体" w:eastAsia="宋体" w:cs="宋体"/>
                <w:sz w:val="24"/>
                <w:szCs w:val="24"/>
              </w:rPr>
            </w:pPr>
            <w:r>
              <w:rPr>
                <w:rFonts w:hint="eastAsia" w:ascii="宋体" w:hAnsi="宋体" w:eastAsia="宋体" w:cs="宋体"/>
                <w:sz w:val="24"/>
                <w:szCs w:val="24"/>
              </w:rPr>
              <w:t>排放口数量</w:t>
            </w:r>
          </w:p>
        </w:tc>
        <w:tc>
          <w:tcPr>
            <w:tcW w:w="4439" w:type="dxa"/>
            <w:gridSpan w:val="8"/>
            <w:noWrap w:val="0"/>
            <w:vAlign w:val="center"/>
          </w:tcPr>
          <w:p>
            <w:pPr>
              <w:spacing w:line="0" w:lineRule="atLeas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242" w:type="dxa"/>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排放口编号或名称</w:t>
            </w:r>
          </w:p>
        </w:tc>
        <w:tc>
          <w:tcPr>
            <w:tcW w:w="1169" w:type="dxa"/>
            <w:gridSpan w:val="2"/>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排放口位置</w:t>
            </w:r>
          </w:p>
        </w:tc>
        <w:tc>
          <w:tcPr>
            <w:tcW w:w="1009" w:type="dxa"/>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排放方式</w:t>
            </w:r>
          </w:p>
        </w:tc>
        <w:tc>
          <w:tcPr>
            <w:tcW w:w="1085" w:type="dxa"/>
            <w:gridSpan w:val="2"/>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主要/特征污染物名称</w:t>
            </w:r>
          </w:p>
        </w:tc>
        <w:tc>
          <w:tcPr>
            <w:tcW w:w="838" w:type="dxa"/>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排放浓度</w:t>
            </w:r>
          </w:p>
        </w:tc>
        <w:tc>
          <w:tcPr>
            <w:tcW w:w="889" w:type="dxa"/>
            <w:gridSpan w:val="2"/>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排放总量</w:t>
            </w:r>
          </w:p>
        </w:tc>
        <w:tc>
          <w:tcPr>
            <w:tcW w:w="1140" w:type="dxa"/>
            <w:gridSpan w:val="3"/>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核定的排放</w:t>
            </w:r>
          </w:p>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总量</w:t>
            </w:r>
          </w:p>
        </w:tc>
        <w:tc>
          <w:tcPr>
            <w:tcW w:w="1418" w:type="dxa"/>
            <w:gridSpan w:val="2"/>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执行的污染物排放标准浓度限值</w:t>
            </w:r>
          </w:p>
        </w:tc>
        <w:tc>
          <w:tcPr>
            <w:tcW w:w="992" w:type="dxa"/>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超标</w:t>
            </w:r>
          </w:p>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1242" w:type="dxa"/>
            <w:vMerge w:val="restart"/>
            <w:noWrap w:val="0"/>
            <w:vAlign w:val="center"/>
          </w:tcPr>
          <w:p>
            <w:pPr>
              <w:spacing w:line="0" w:lineRule="atLeas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DW001</w:t>
            </w:r>
            <w:r>
              <w:rPr>
                <w:rStyle w:val="6"/>
                <w:rFonts w:hint="eastAsia" w:ascii="宋体" w:hAnsi="宋体" w:eastAsia="宋体" w:cs="宋体"/>
                <w:kern w:val="2"/>
                <w:sz w:val="24"/>
                <w:szCs w:val="24"/>
                <w:lang w:val="en-US" w:eastAsia="zh-CN" w:bidi="ar-SA"/>
              </w:rPr>
              <w:t>污水排放口</w:t>
            </w:r>
          </w:p>
        </w:tc>
        <w:tc>
          <w:tcPr>
            <w:tcW w:w="1169" w:type="dxa"/>
            <w:gridSpan w:val="2"/>
            <w:vMerge w:val="restart"/>
            <w:noWrap w:val="0"/>
            <w:vAlign w:val="center"/>
          </w:tcPr>
          <w:p>
            <w:pPr>
              <w:spacing w:line="0" w:lineRule="atLeast"/>
              <w:rPr>
                <w:rFonts w:hint="eastAsia" w:ascii="宋体" w:hAnsi="宋体" w:eastAsia="宋体" w:cs="宋体"/>
                <w:sz w:val="24"/>
                <w:szCs w:val="24"/>
              </w:rPr>
            </w:pPr>
            <w:r>
              <w:rPr>
                <w:rStyle w:val="6"/>
                <w:rFonts w:hint="eastAsia" w:ascii="宋体" w:hAnsi="宋体" w:eastAsia="宋体" w:cs="宋体"/>
                <w:kern w:val="2"/>
                <w:sz w:val="24"/>
                <w:szCs w:val="24"/>
                <w:lang w:val="en-US" w:eastAsia="zh-CN" w:bidi="ar-SA"/>
              </w:rPr>
              <w:t>经度：</w:t>
            </w:r>
            <w:r>
              <w:rPr>
                <w:rFonts w:hint="eastAsia" w:ascii="宋体" w:hAnsi="宋体" w:eastAsia="宋体" w:cs="宋体"/>
                <w:sz w:val="24"/>
                <w:szCs w:val="24"/>
              </w:rPr>
              <w:t>110°10′59.74″</w:t>
            </w:r>
            <w:r>
              <w:rPr>
                <w:rStyle w:val="6"/>
                <w:rFonts w:hint="eastAsia" w:ascii="宋体" w:hAnsi="宋体" w:eastAsia="宋体" w:cs="宋体"/>
                <w:kern w:val="2"/>
                <w:sz w:val="24"/>
                <w:szCs w:val="24"/>
                <w:lang w:val="en-US" w:eastAsia="zh-CN" w:bidi="ar-SA"/>
              </w:rPr>
              <w:t>，纬度：</w:t>
            </w:r>
            <w:r>
              <w:rPr>
                <w:rFonts w:hint="eastAsia" w:ascii="宋体" w:hAnsi="宋体" w:eastAsia="宋体" w:cs="宋体"/>
                <w:sz w:val="24"/>
                <w:szCs w:val="24"/>
              </w:rPr>
              <w:t>34°7′7.54″</w:t>
            </w:r>
          </w:p>
        </w:tc>
        <w:tc>
          <w:tcPr>
            <w:tcW w:w="1009" w:type="dxa"/>
            <w:vMerge w:val="restart"/>
            <w:noWrap w:val="0"/>
            <w:vAlign w:val="center"/>
          </w:tcPr>
          <w:p>
            <w:pPr>
              <w:spacing w:line="0" w:lineRule="atLeast"/>
              <w:rPr>
                <w:rFonts w:hint="eastAsia" w:ascii="宋体" w:hAnsi="宋体" w:eastAsia="宋体" w:cs="宋体"/>
                <w:sz w:val="24"/>
                <w:szCs w:val="24"/>
                <w:lang w:eastAsia="zh-CN"/>
              </w:rPr>
            </w:pPr>
            <w:r>
              <w:rPr>
                <w:rStyle w:val="6"/>
                <w:rFonts w:hint="eastAsia" w:ascii="宋体" w:hAnsi="宋体" w:eastAsia="宋体" w:cs="宋体"/>
                <w:kern w:val="2"/>
                <w:sz w:val="24"/>
                <w:szCs w:val="24"/>
                <w:lang w:val="en-US" w:eastAsia="zh-CN" w:bidi="ar-SA"/>
              </w:rPr>
              <w:t>连续排放</w:t>
            </w:r>
          </w:p>
        </w:tc>
        <w:tc>
          <w:tcPr>
            <w:tcW w:w="1085" w:type="dxa"/>
            <w:gridSpan w:val="2"/>
            <w:noWrap w:val="0"/>
            <w:vAlign w:val="top"/>
          </w:tcPr>
          <w:p>
            <w:pPr>
              <w:pStyle w:val="14"/>
              <w:jc w:val="center"/>
              <w:rPr>
                <w:rFonts w:hint="eastAsia" w:ascii="宋体" w:hAnsi="宋体" w:eastAsia="宋体" w:cs="宋体"/>
                <w:sz w:val="24"/>
                <w:szCs w:val="24"/>
              </w:rPr>
            </w:pPr>
            <w:r>
              <w:rPr>
                <w:rFonts w:hint="eastAsia" w:ascii="宋体" w:hAnsi="宋体" w:eastAsia="宋体" w:cs="宋体"/>
                <w:sz w:val="24"/>
                <w:szCs w:val="24"/>
              </w:rPr>
              <w:t>CODcr</w:t>
            </w:r>
          </w:p>
        </w:tc>
        <w:tc>
          <w:tcPr>
            <w:tcW w:w="838" w:type="dxa"/>
            <w:noWrap w:val="0"/>
            <w:vAlign w:val="center"/>
          </w:tcPr>
          <w:p>
            <w:pPr>
              <w:spacing w:line="0" w:lineRule="atLeast"/>
              <w:rPr>
                <w:rFonts w:hint="eastAsia" w:ascii="宋体" w:hAnsi="宋体" w:eastAsia="宋体" w:cs="宋体"/>
                <w:sz w:val="24"/>
                <w:szCs w:val="24"/>
              </w:rPr>
            </w:pPr>
          </w:p>
        </w:tc>
        <w:tc>
          <w:tcPr>
            <w:tcW w:w="889" w:type="dxa"/>
            <w:gridSpan w:val="2"/>
            <w:noWrap w:val="0"/>
            <w:vAlign w:val="top"/>
          </w:tcPr>
          <w:p>
            <w:pPr>
              <w:pStyle w:val="14"/>
              <w:jc w:val="center"/>
              <w:rPr>
                <w:rFonts w:hint="eastAsia" w:ascii="宋体" w:hAnsi="宋体" w:eastAsia="宋体" w:cs="宋体"/>
                <w:sz w:val="24"/>
                <w:szCs w:val="24"/>
              </w:rPr>
            </w:pPr>
            <w:r>
              <w:rPr>
                <w:rFonts w:hint="eastAsia" w:ascii="宋体" w:hAnsi="宋体" w:cs="宋体"/>
                <w:sz w:val="24"/>
                <w:szCs w:val="24"/>
                <w:lang w:val="en-US" w:eastAsia="zh-CN"/>
              </w:rPr>
              <w:t>259.88</w:t>
            </w:r>
            <w:r>
              <w:rPr>
                <w:rStyle w:val="6"/>
                <w:rFonts w:hint="eastAsia" w:ascii="宋体" w:hAnsi="宋体" w:eastAsia="宋体" w:cs="宋体"/>
                <w:kern w:val="2"/>
                <w:sz w:val="24"/>
                <w:szCs w:val="24"/>
                <w:lang w:val="en-US" w:eastAsia="zh-CN" w:bidi="ar-SA"/>
              </w:rPr>
              <w:t>t/a</w:t>
            </w:r>
          </w:p>
        </w:tc>
        <w:tc>
          <w:tcPr>
            <w:tcW w:w="1140" w:type="dxa"/>
            <w:gridSpan w:val="3"/>
            <w:noWrap w:val="0"/>
            <w:vAlign w:val="center"/>
          </w:tcPr>
          <w:p>
            <w:pPr>
              <w:spacing w:line="0" w:lineRule="atLeast"/>
              <w:rPr>
                <w:rFonts w:hint="eastAsia" w:ascii="宋体" w:hAnsi="宋体" w:eastAsia="宋体" w:cs="宋体"/>
                <w:sz w:val="24"/>
                <w:szCs w:val="24"/>
              </w:rPr>
            </w:pPr>
          </w:p>
        </w:tc>
        <w:tc>
          <w:tcPr>
            <w:tcW w:w="1418" w:type="dxa"/>
            <w:gridSpan w:val="2"/>
            <w:noWrap w:val="0"/>
            <w:vAlign w:val="center"/>
          </w:tcPr>
          <w:p>
            <w:pPr>
              <w:pStyle w:val="14"/>
              <w:widowControl w:val="0"/>
              <w:jc w:val="center"/>
              <w:rPr>
                <w:rFonts w:hint="eastAsia" w:ascii="宋体" w:hAnsi="宋体" w:eastAsia="宋体" w:cs="宋体"/>
                <w:sz w:val="24"/>
                <w:szCs w:val="24"/>
              </w:rPr>
            </w:pPr>
            <w:r>
              <w:rPr>
                <w:rFonts w:hint="eastAsia" w:ascii="宋体" w:hAnsi="宋体" w:cs="宋体"/>
                <w:sz w:val="24"/>
                <w:szCs w:val="24"/>
                <w:lang w:val="en-US" w:eastAsia="zh-CN"/>
              </w:rPr>
              <w:t>30</w:t>
            </w:r>
            <w:r>
              <w:rPr>
                <w:rFonts w:hint="eastAsia" w:ascii="宋体" w:hAnsi="宋体" w:eastAsia="宋体" w:cs="宋体"/>
                <w:sz w:val="24"/>
                <w:szCs w:val="24"/>
              </w:rPr>
              <w:t>mg/L</w:t>
            </w:r>
          </w:p>
        </w:tc>
        <w:tc>
          <w:tcPr>
            <w:tcW w:w="992" w:type="dxa"/>
            <w:noWrap w:val="0"/>
            <w:vAlign w:val="center"/>
          </w:tcPr>
          <w:p>
            <w:pPr>
              <w:spacing w:line="0" w:lineRule="atLeas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1242" w:type="dxa"/>
            <w:vMerge w:val="continue"/>
            <w:noWrap w:val="0"/>
            <w:vAlign w:val="center"/>
          </w:tcPr>
          <w:p>
            <w:pPr>
              <w:spacing w:line="0" w:lineRule="atLeast"/>
              <w:rPr>
                <w:rFonts w:hint="eastAsia" w:ascii="宋体" w:hAnsi="宋体" w:eastAsia="宋体" w:cs="宋体"/>
                <w:sz w:val="24"/>
                <w:szCs w:val="24"/>
              </w:rPr>
            </w:pPr>
          </w:p>
        </w:tc>
        <w:tc>
          <w:tcPr>
            <w:tcW w:w="1169" w:type="dxa"/>
            <w:gridSpan w:val="2"/>
            <w:vMerge w:val="continue"/>
            <w:noWrap w:val="0"/>
            <w:vAlign w:val="center"/>
          </w:tcPr>
          <w:p>
            <w:pPr>
              <w:spacing w:line="0" w:lineRule="atLeast"/>
              <w:rPr>
                <w:rFonts w:hint="eastAsia" w:ascii="宋体" w:hAnsi="宋体" w:eastAsia="宋体" w:cs="宋体"/>
                <w:sz w:val="24"/>
                <w:szCs w:val="24"/>
              </w:rPr>
            </w:pPr>
          </w:p>
        </w:tc>
        <w:tc>
          <w:tcPr>
            <w:tcW w:w="1009" w:type="dxa"/>
            <w:vMerge w:val="continue"/>
            <w:noWrap w:val="0"/>
            <w:vAlign w:val="center"/>
          </w:tcPr>
          <w:p>
            <w:pPr>
              <w:spacing w:line="0" w:lineRule="atLeast"/>
              <w:rPr>
                <w:rFonts w:hint="eastAsia" w:ascii="宋体" w:hAnsi="宋体" w:eastAsia="宋体" w:cs="宋体"/>
                <w:sz w:val="24"/>
                <w:szCs w:val="24"/>
              </w:rPr>
            </w:pPr>
          </w:p>
        </w:tc>
        <w:tc>
          <w:tcPr>
            <w:tcW w:w="1085" w:type="dxa"/>
            <w:gridSpan w:val="2"/>
            <w:noWrap w:val="0"/>
            <w:vAlign w:val="top"/>
          </w:tcPr>
          <w:p>
            <w:pPr>
              <w:pStyle w:val="14"/>
              <w:jc w:val="center"/>
              <w:rPr>
                <w:rStyle w:val="6"/>
                <w:rFonts w:hint="eastAsia" w:ascii="宋体" w:hAnsi="宋体" w:eastAsia="宋体" w:cs="宋体"/>
                <w:kern w:val="2"/>
                <w:sz w:val="24"/>
                <w:szCs w:val="24"/>
                <w:lang w:val="en-US" w:eastAsia="zh-CN" w:bidi="ar-SA"/>
              </w:rPr>
            </w:pPr>
            <w:r>
              <w:rPr>
                <w:rFonts w:hint="eastAsia" w:ascii="宋体" w:hAnsi="宋体" w:eastAsia="宋体" w:cs="宋体"/>
                <w:sz w:val="24"/>
                <w:szCs w:val="24"/>
              </w:rPr>
              <w:t>氨氮</w:t>
            </w:r>
          </w:p>
        </w:tc>
        <w:tc>
          <w:tcPr>
            <w:tcW w:w="838" w:type="dxa"/>
            <w:noWrap w:val="0"/>
            <w:vAlign w:val="center"/>
          </w:tcPr>
          <w:p>
            <w:pPr>
              <w:spacing w:line="0" w:lineRule="atLeast"/>
              <w:rPr>
                <w:rStyle w:val="6"/>
                <w:rFonts w:hint="eastAsia" w:ascii="宋体" w:hAnsi="宋体" w:eastAsia="宋体" w:cs="宋体"/>
                <w:kern w:val="2"/>
                <w:sz w:val="24"/>
                <w:szCs w:val="24"/>
                <w:lang w:val="en-US" w:eastAsia="zh-CN" w:bidi="ar-SA"/>
              </w:rPr>
            </w:pPr>
          </w:p>
        </w:tc>
        <w:tc>
          <w:tcPr>
            <w:tcW w:w="889" w:type="dxa"/>
            <w:gridSpan w:val="2"/>
            <w:noWrap w:val="0"/>
            <w:vAlign w:val="top"/>
          </w:tcPr>
          <w:p>
            <w:pPr>
              <w:pStyle w:val="14"/>
              <w:jc w:val="center"/>
              <w:rPr>
                <w:rStyle w:val="6"/>
                <w:rFonts w:hint="eastAsia" w:ascii="宋体" w:hAnsi="宋体" w:eastAsia="宋体" w:cs="宋体"/>
                <w:kern w:val="2"/>
                <w:sz w:val="24"/>
                <w:szCs w:val="24"/>
                <w:lang w:val="en-US" w:eastAsia="zh-CN" w:bidi="ar-SA"/>
              </w:rPr>
            </w:pPr>
            <w:r>
              <w:rPr>
                <w:rFonts w:hint="eastAsia" w:ascii="宋体" w:hAnsi="宋体" w:cs="宋体"/>
                <w:sz w:val="24"/>
                <w:szCs w:val="24"/>
                <w:lang w:val="en-US" w:eastAsia="zh-CN"/>
              </w:rPr>
              <w:t>12.99</w:t>
            </w:r>
            <w:r>
              <w:rPr>
                <w:rStyle w:val="6"/>
                <w:rFonts w:hint="eastAsia" w:ascii="宋体" w:hAnsi="宋体" w:eastAsia="宋体" w:cs="宋体"/>
                <w:kern w:val="2"/>
                <w:sz w:val="24"/>
                <w:szCs w:val="24"/>
                <w:lang w:val="en-US" w:eastAsia="zh-CN" w:bidi="ar-SA"/>
              </w:rPr>
              <w:t>t/a</w:t>
            </w:r>
          </w:p>
        </w:tc>
        <w:tc>
          <w:tcPr>
            <w:tcW w:w="1140" w:type="dxa"/>
            <w:gridSpan w:val="3"/>
            <w:noWrap w:val="0"/>
            <w:vAlign w:val="center"/>
          </w:tcPr>
          <w:p>
            <w:pPr>
              <w:spacing w:line="0" w:lineRule="atLeast"/>
              <w:rPr>
                <w:rStyle w:val="6"/>
                <w:rFonts w:hint="eastAsia" w:ascii="宋体" w:hAnsi="宋体" w:eastAsia="宋体" w:cs="宋体"/>
                <w:kern w:val="2"/>
                <w:sz w:val="24"/>
                <w:szCs w:val="24"/>
                <w:lang w:val="en-US" w:eastAsia="zh-CN" w:bidi="ar-SA"/>
              </w:rPr>
            </w:pPr>
          </w:p>
        </w:tc>
        <w:tc>
          <w:tcPr>
            <w:tcW w:w="1418" w:type="dxa"/>
            <w:gridSpan w:val="2"/>
            <w:noWrap w:val="0"/>
            <w:vAlign w:val="center"/>
          </w:tcPr>
          <w:p>
            <w:pPr>
              <w:pStyle w:val="14"/>
              <w:widowControl w:val="0"/>
              <w:jc w:val="center"/>
              <w:rPr>
                <w:rStyle w:val="6"/>
                <w:rFonts w:hint="eastAsia" w:ascii="宋体" w:hAnsi="宋体" w:eastAsia="宋体" w:cs="宋体"/>
                <w:kern w:val="2"/>
                <w:sz w:val="24"/>
                <w:szCs w:val="24"/>
                <w:lang w:val="en-US" w:eastAsia="zh-CN" w:bidi="ar-SA"/>
              </w:rPr>
            </w:pPr>
            <w:r>
              <w:rPr>
                <w:rFonts w:hint="eastAsia" w:ascii="宋体" w:hAnsi="宋体" w:cs="宋体"/>
                <w:sz w:val="24"/>
                <w:szCs w:val="24"/>
                <w:lang w:val="en-US" w:eastAsia="zh-CN"/>
              </w:rPr>
              <w:t>1.5</w:t>
            </w:r>
            <w:r>
              <w:rPr>
                <w:rFonts w:hint="eastAsia" w:ascii="宋体" w:hAnsi="宋体" w:eastAsia="宋体" w:cs="宋体"/>
                <w:sz w:val="24"/>
                <w:szCs w:val="24"/>
              </w:rPr>
              <w:t>mg/L</w:t>
            </w:r>
          </w:p>
        </w:tc>
        <w:tc>
          <w:tcPr>
            <w:tcW w:w="992" w:type="dxa"/>
            <w:noWrap w:val="0"/>
            <w:vAlign w:val="center"/>
          </w:tcPr>
          <w:p>
            <w:pPr>
              <w:spacing w:line="0" w:lineRule="atLeast"/>
              <w:rPr>
                <w:rStyle w:val="6"/>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 w:hRule="atLeast"/>
          <w:jc w:val="center"/>
        </w:trPr>
        <w:tc>
          <w:tcPr>
            <w:tcW w:w="1242" w:type="dxa"/>
            <w:vMerge w:val="continue"/>
            <w:noWrap w:val="0"/>
            <w:vAlign w:val="center"/>
          </w:tcPr>
          <w:p>
            <w:pPr>
              <w:spacing w:line="0" w:lineRule="atLeast"/>
              <w:rPr>
                <w:rFonts w:hint="eastAsia" w:ascii="宋体" w:hAnsi="宋体" w:eastAsia="宋体" w:cs="宋体"/>
                <w:sz w:val="24"/>
                <w:szCs w:val="24"/>
              </w:rPr>
            </w:pPr>
          </w:p>
        </w:tc>
        <w:tc>
          <w:tcPr>
            <w:tcW w:w="1169" w:type="dxa"/>
            <w:gridSpan w:val="2"/>
            <w:vMerge w:val="continue"/>
            <w:noWrap w:val="0"/>
            <w:vAlign w:val="center"/>
          </w:tcPr>
          <w:p>
            <w:pPr>
              <w:spacing w:line="0" w:lineRule="atLeast"/>
              <w:rPr>
                <w:rFonts w:hint="eastAsia" w:ascii="宋体" w:hAnsi="宋体" w:eastAsia="宋体" w:cs="宋体"/>
                <w:sz w:val="24"/>
                <w:szCs w:val="24"/>
              </w:rPr>
            </w:pPr>
          </w:p>
        </w:tc>
        <w:tc>
          <w:tcPr>
            <w:tcW w:w="1009" w:type="dxa"/>
            <w:vMerge w:val="continue"/>
            <w:noWrap w:val="0"/>
            <w:vAlign w:val="center"/>
          </w:tcPr>
          <w:p>
            <w:pPr>
              <w:spacing w:line="0" w:lineRule="atLeast"/>
              <w:rPr>
                <w:rFonts w:hint="eastAsia" w:ascii="宋体" w:hAnsi="宋体" w:eastAsia="宋体" w:cs="宋体"/>
                <w:sz w:val="24"/>
                <w:szCs w:val="24"/>
              </w:rPr>
            </w:pPr>
          </w:p>
        </w:tc>
        <w:tc>
          <w:tcPr>
            <w:tcW w:w="1085" w:type="dxa"/>
            <w:gridSpan w:val="2"/>
            <w:noWrap w:val="0"/>
            <w:vAlign w:val="top"/>
          </w:tcPr>
          <w:p>
            <w:pPr>
              <w:pStyle w:val="14"/>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总氮（以N计）</w:t>
            </w:r>
          </w:p>
        </w:tc>
        <w:tc>
          <w:tcPr>
            <w:tcW w:w="838" w:type="dxa"/>
            <w:noWrap w:val="0"/>
            <w:vAlign w:val="center"/>
          </w:tcPr>
          <w:p>
            <w:pPr>
              <w:spacing w:line="0" w:lineRule="atLeast"/>
              <w:rPr>
                <w:rFonts w:hint="eastAsia" w:ascii="宋体" w:hAnsi="宋体" w:eastAsia="宋体" w:cs="宋体"/>
                <w:sz w:val="24"/>
                <w:szCs w:val="24"/>
              </w:rPr>
            </w:pPr>
          </w:p>
        </w:tc>
        <w:tc>
          <w:tcPr>
            <w:tcW w:w="889" w:type="dxa"/>
            <w:gridSpan w:val="2"/>
            <w:noWrap w:val="0"/>
            <w:vAlign w:val="top"/>
          </w:tcPr>
          <w:p>
            <w:pPr>
              <w:pStyle w:val="14"/>
              <w:jc w:val="center"/>
              <w:rPr>
                <w:rFonts w:hint="eastAsia" w:ascii="宋体" w:hAnsi="宋体" w:eastAsia="宋体" w:cs="宋体"/>
                <w:sz w:val="24"/>
                <w:szCs w:val="24"/>
              </w:rPr>
            </w:pPr>
            <w:r>
              <w:rPr>
                <w:rFonts w:hint="eastAsia" w:ascii="宋体" w:hAnsi="宋体" w:cs="宋体"/>
                <w:sz w:val="24"/>
                <w:szCs w:val="24"/>
                <w:lang w:val="en-US" w:eastAsia="zh-CN"/>
              </w:rPr>
              <w:t>129.93</w:t>
            </w:r>
            <w:r>
              <w:rPr>
                <w:rStyle w:val="6"/>
                <w:rFonts w:hint="eastAsia" w:ascii="宋体" w:hAnsi="宋体" w:eastAsia="宋体" w:cs="宋体"/>
                <w:kern w:val="2"/>
                <w:sz w:val="24"/>
                <w:szCs w:val="24"/>
                <w:lang w:val="en-US" w:eastAsia="zh-CN" w:bidi="ar-SA"/>
              </w:rPr>
              <w:t>t/a</w:t>
            </w:r>
          </w:p>
        </w:tc>
        <w:tc>
          <w:tcPr>
            <w:tcW w:w="1140" w:type="dxa"/>
            <w:gridSpan w:val="3"/>
            <w:noWrap w:val="0"/>
            <w:vAlign w:val="center"/>
          </w:tcPr>
          <w:p>
            <w:pPr>
              <w:spacing w:line="0" w:lineRule="atLeast"/>
              <w:rPr>
                <w:rFonts w:hint="eastAsia" w:ascii="宋体" w:hAnsi="宋体" w:eastAsia="宋体" w:cs="宋体"/>
                <w:sz w:val="24"/>
                <w:szCs w:val="24"/>
              </w:rPr>
            </w:pPr>
          </w:p>
        </w:tc>
        <w:tc>
          <w:tcPr>
            <w:tcW w:w="1418" w:type="dxa"/>
            <w:gridSpan w:val="2"/>
            <w:noWrap w:val="0"/>
            <w:vAlign w:val="center"/>
          </w:tcPr>
          <w:p>
            <w:pPr>
              <w:pStyle w:val="14"/>
              <w:widowControl w:val="0"/>
              <w:jc w:val="center"/>
              <w:rPr>
                <w:rFonts w:hint="eastAsia" w:ascii="宋体" w:hAnsi="宋体" w:eastAsia="宋体" w:cs="宋体"/>
                <w:sz w:val="24"/>
                <w:szCs w:val="24"/>
              </w:rPr>
            </w:pPr>
            <w:r>
              <w:rPr>
                <w:rFonts w:hint="eastAsia" w:ascii="宋体" w:hAnsi="宋体" w:eastAsia="宋体" w:cs="宋体"/>
                <w:sz w:val="24"/>
                <w:szCs w:val="24"/>
              </w:rPr>
              <w:t>15mg/L</w:t>
            </w:r>
          </w:p>
        </w:tc>
        <w:tc>
          <w:tcPr>
            <w:tcW w:w="992" w:type="dxa"/>
            <w:noWrap w:val="0"/>
            <w:vAlign w:val="center"/>
          </w:tcPr>
          <w:p>
            <w:pPr>
              <w:spacing w:line="0" w:lineRule="atLeas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 w:hRule="atLeast"/>
          <w:jc w:val="center"/>
        </w:trPr>
        <w:tc>
          <w:tcPr>
            <w:tcW w:w="1242" w:type="dxa"/>
            <w:vMerge w:val="continue"/>
            <w:noWrap w:val="0"/>
            <w:vAlign w:val="center"/>
          </w:tcPr>
          <w:p>
            <w:pPr>
              <w:spacing w:line="0" w:lineRule="atLeast"/>
              <w:rPr>
                <w:rFonts w:hint="eastAsia" w:ascii="宋体" w:hAnsi="宋体" w:eastAsia="宋体" w:cs="宋体"/>
                <w:sz w:val="24"/>
                <w:szCs w:val="24"/>
              </w:rPr>
            </w:pPr>
          </w:p>
        </w:tc>
        <w:tc>
          <w:tcPr>
            <w:tcW w:w="1169" w:type="dxa"/>
            <w:gridSpan w:val="2"/>
            <w:vMerge w:val="continue"/>
            <w:noWrap w:val="0"/>
            <w:vAlign w:val="center"/>
          </w:tcPr>
          <w:p>
            <w:pPr>
              <w:spacing w:line="0" w:lineRule="atLeast"/>
              <w:rPr>
                <w:rFonts w:hint="eastAsia" w:ascii="宋体" w:hAnsi="宋体" w:eastAsia="宋体" w:cs="宋体"/>
                <w:sz w:val="24"/>
                <w:szCs w:val="24"/>
              </w:rPr>
            </w:pPr>
          </w:p>
        </w:tc>
        <w:tc>
          <w:tcPr>
            <w:tcW w:w="1009" w:type="dxa"/>
            <w:vMerge w:val="continue"/>
            <w:noWrap w:val="0"/>
            <w:vAlign w:val="center"/>
          </w:tcPr>
          <w:p>
            <w:pPr>
              <w:spacing w:line="0" w:lineRule="atLeast"/>
              <w:rPr>
                <w:rFonts w:hint="eastAsia" w:ascii="宋体" w:hAnsi="宋体" w:eastAsia="宋体" w:cs="宋体"/>
                <w:sz w:val="24"/>
                <w:szCs w:val="24"/>
              </w:rPr>
            </w:pPr>
          </w:p>
        </w:tc>
        <w:tc>
          <w:tcPr>
            <w:tcW w:w="1085" w:type="dxa"/>
            <w:gridSpan w:val="2"/>
            <w:noWrap w:val="0"/>
            <w:vAlign w:val="top"/>
          </w:tcPr>
          <w:p>
            <w:pPr>
              <w:pStyle w:val="14"/>
              <w:jc w:val="center"/>
              <w:rPr>
                <w:rStyle w:val="6"/>
                <w:rFonts w:hint="eastAsia" w:ascii="宋体" w:hAnsi="宋体" w:eastAsia="宋体" w:cs="宋体"/>
                <w:kern w:val="2"/>
                <w:sz w:val="24"/>
                <w:szCs w:val="24"/>
                <w:lang w:val="en-US" w:eastAsia="zh-CN" w:bidi="ar-SA"/>
              </w:rPr>
            </w:pPr>
            <w:r>
              <w:rPr>
                <w:rFonts w:hint="eastAsia" w:ascii="宋体" w:hAnsi="宋体" w:eastAsia="宋体" w:cs="宋体"/>
                <w:sz w:val="24"/>
                <w:szCs w:val="24"/>
              </w:rPr>
              <w:t>总磷（以P计）</w:t>
            </w:r>
          </w:p>
        </w:tc>
        <w:tc>
          <w:tcPr>
            <w:tcW w:w="838" w:type="dxa"/>
            <w:noWrap w:val="0"/>
            <w:vAlign w:val="center"/>
          </w:tcPr>
          <w:p>
            <w:pPr>
              <w:spacing w:line="0" w:lineRule="atLeast"/>
              <w:rPr>
                <w:rStyle w:val="6"/>
                <w:rFonts w:hint="eastAsia" w:ascii="宋体" w:hAnsi="宋体" w:eastAsia="宋体" w:cs="宋体"/>
                <w:kern w:val="2"/>
                <w:sz w:val="24"/>
                <w:szCs w:val="24"/>
                <w:lang w:val="en-US" w:eastAsia="zh-CN" w:bidi="ar-SA"/>
              </w:rPr>
            </w:pPr>
          </w:p>
        </w:tc>
        <w:tc>
          <w:tcPr>
            <w:tcW w:w="889" w:type="dxa"/>
            <w:gridSpan w:val="2"/>
            <w:noWrap w:val="0"/>
            <w:vAlign w:val="top"/>
          </w:tcPr>
          <w:p>
            <w:pPr>
              <w:pStyle w:val="14"/>
              <w:jc w:val="center"/>
              <w:rPr>
                <w:rStyle w:val="6"/>
                <w:rFonts w:hint="eastAsia" w:ascii="宋体" w:hAnsi="宋体" w:eastAsia="宋体" w:cs="宋体"/>
                <w:kern w:val="2"/>
                <w:sz w:val="24"/>
                <w:szCs w:val="24"/>
                <w:lang w:val="en-US" w:eastAsia="zh-CN" w:bidi="ar-SA"/>
              </w:rPr>
            </w:pPr>
            <w:r>
              <w:rPr>
                <w:rFonts w:hint="eastAsia" w:ascii="宋体" w:hAnsi="宋体" w:cs="宋体"/>
                <w:sz w:val="24"/>
                <w:szCs w:val="24"/>
                <w:lang w:val="en-US" w:eastAsia="zh-CN"/>
              </w:rPr>
              <w:t>2.6</w:t>
            </w:r>
            <w:r>
              <w:rPr>
                <w:rStyle w:val="6"/>
                <w:rFonts w:hint="eastAsia" w:ascii="宋体" w:hAnsi="宋体" w:eastAsia="宋体" w:cs="宋体"/>
                <w:kern w:val="2"/>
                <w:sz w:val="24"/>
                <w:szCs w:val="24"/>
                <w:lang w:val="en-US" w:eastAsia="zh-CN" w:bidi="ar-SA"/>
              </w:rPr>
              <w:t>t/a</w:t>
            </w:r>
          </w:p>
        </w:tc>
        <w:tc>
          <w:tcPr>
            <w:tcW w:w="1140" w:type="dxa"/>
            <w:gridSpan w:val="3"/>
            <w:noWrap w:val="0"/>
            <w:vAlign w:val="center"/>
          </w:tcPr>
          <w:p>
            <w:pPr>
              <w:spacing w:line="0" w:lineRule="atLeast"/>
              <w:rPr>
                <w:rStyle w:val="6"/>
                <w:rFonts w:hint="eastAsia" w:ascii="宋体" w:hAnsi="宋体" w:eastAsia="宋体" w:cs="宋体"/>
                <w:kern w:val="2"/>
                <w:sz w:val="24"/>
                <w:szCs w:val="24"/>
                <w:lang w:val="en-US" w:eastAsia="zh-CN" w:bidi="ar-SA"/>
              </w:rPr>
            </w:pPr>
          </w:p>
        </w:tc>
        <w:tc>
          <w:tcPr>
            <w:tcW w:w="1418" w:type="dxa"/>
            <w:gridSpan w:val="2"/>
            <w:noWrap w:val="0"/>
            <w:vAlign w:val="center"/>
          </w:tcPr>
          <w:p>
            <w:pPr>
              <w:pStyle w:val="14"/>
              <w:widowControl w:val="0"/>
              <w:jc w:val="center"/>
              <w:rPr>
                <w:rStyle w:val="6"/>
                <w:rFonts w:hint="eastAsia" w:ascii="宋体" w:hAnsi="宋体" w:eastAsia="宋体" w:cs="宋体"/>
                <w:kern w:val="2"/>
                <w:sz w:val="24"/>
                <w:szCs w:val="24"/>
                <w:lang w:val="en-US" w:eastAsia="zh-CN" w:bidi="ar-SA"/>
              </w:rPr>
            </w:pPr>
            <w:r>
              <w:rPr>
                <w:rFonts w:hint="eastAsia" w:ascii="宋体" w:hAnsi="宋体" w:eastAsia="宋体" w:cs="宋体"/>
                <w:sz w:val="24"/>
                <w:szCs w:val="24"/>
              </w:rPr>
              <w:t>0.</w:t>
            </w:r>
            <w:r>
              <w:rPr>
                <w:rFonts w:hint="eastAsia" w:ascii="宋体" w:hAnsi="宋体" w:cs="宋体"/>
                <w:sz w:val="24"/>
                <w:szCs w:val="24"/>
                <w:lang w:val="en-US" w:eastAsia="zh-CN"/>
              </w:rPr>
              <w:t>3</w:t>
            </w:r>
            <w:r>
              <w:rPr>
                <w:rFonts w:hint="eastAsia" w:ascii="宋体" w:hAnsi="宋体" w:eastAsia="宋体" w:cs="宋体"/>
                <w:sz w:val="24"/>
                <w:szCs w:val="24"/>
              </w:rPr>
              <w:t>mg/L</w:t>
            </w:r>
          </w:p>
        </w:tc>
        <w:tc>
          <w:tcPr>
            <w:tcW w:w="992" w:type="dxa"/>
            <w:noWrap w:val="0"/>
            <w:vAlign w:val="center"/>
          </w:tcPr>
          <w:p>
            <w:pPr>
              <w:spacing w:line="0" w:lineRule="atLeast"/>
              <w:rPr>
                <w:rStyle w:val="6"/>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9" w:hRule="atLeast"/>
          <w:jc w:val="center"/>
        </w:trPr>
        <w:tc>
          <w:tcPr>
            <w:tcW w:w="1242" w:type="dxa"/>
            <w:noWrap w:val="0"/>
            <w:vAlign w:val="top"/>
          </w:tcPr>
          <w:p>
            <w:pPr>
              <w:spacing w:line="0" w:lineRule="atLeas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DW002雨水排放口</w:t>
            </w:r>
          </w:p>
        </w:tc>
        <w:tc>
          <w:tcPr>
            <w:tcW w:w="1169" w:type="dxa"/>
            <w:gridSpan w:val="2"/>
            <w:noWrap w:val="0"/>
            <w:vAlign w:val="top"/>
          </w:tcPr>
          <w:p>
            <w:pPr>
              <w:spacing w:line="0" w:lineRule="atLeas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经度：</w:t>
            </w:r>
            <w:r>
              <w:rPr>
                <w:rFonts w:hint="eastAsia" w:ascii="宋体" w:hAnsi="宋体" w:eastAsia="宋体" w:cs="宋体"/>
                <w:sz w:val="24"/>
                <w:szCs w:val="24"/>
              </w:rPr>
              <w:t>110°10′59.92″</w:t>
            </w:r>
            <w:r>
              <w:rPr>
                <w:rFonts w:hint="eastAsia" w:ascii="宋体" w:hAnsi="宋体" w:eastAsia="宋体" w:cs="宋体"/>
                <w:sz w:val="24"/>
                <w:szCs w:val="24"/>
                <w:lang w:val="en-US" w:eastAsia="zh-CN"/>
              </w:rPr>
              <w:t>，纬度：</w:t>
            </w:r>
            <w:r>
              <w:rPr>
                <w:rFonts w:hint="eastAsia" w:ascii="宋体" w:hAnsi="宋体" w:eastAsia="宋体" w:cs="宋体"/>
                <w:sz w:val="24"/>
                <w:szCs w:val="24"/>
              </w:rPr>
              <w:t>34°7′7.79″</w:t>
            </w:r>
          </w:p>
        </w:tc>
        <w:tc>
          <w:tcPr>
            <w:tcW w:w="1009" w:type="dxa"/>
            <w:noWrap w:val="0"/>
            <w:vAlign w:val="top"/>
          </w:tcPr>
          <w:p>
            <w:pPr>
              <w:spacing w:line="360" w:lineRule="auto"/>
              <w:rPr>
                <w:rFonts w:hint="eastAsia" w:ascii="宋体" w:hAnsi="宋体" w:eastAsia="宋体" w:cs="宋体"/>
                <w:sz w:val="24"/>
                <w:szCs w:val="24"/>
              </w:rPr>
            </w:pPr>
            <w:r>
              <w:rPr>
                <w:rStyle w:val="6"/>
                <w:rFonts w:hint="eastAsia" w:ascii="宋体" w:hAnsi="宋体" w:eastAsia="宋体" w:cs="宋体"/>
                <w:kern w:val="2"/>
                <w:sz w:val="24"/>
                <w:szCs w:val="24"/>
                <w:lang w:val="en-US" w:eastAsia="zh-CN" w:bidi="ar-SA"/>
              </w:rPr>
              <w:t>间断排放</w:t>
            </w:r>
          </w:p>
        </w:tc>
        <w:tc>
          <w:tcPr>
            <w:tcW w:w="1085" w:type="dxa"/>
            <w:gridSpan w:val="2"/>
            <w:noWrap w:val="0"/>
            <w:vAlign w:val="top"/>
          </w:tcPr>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rPr>
              <w:t>化学需氧量</w:t>
            </w:r>
            <w:r>
              <w:rPr>
                <w:rFonts w:hint="eastAsia" w:ascii="宋体" w:hAnsi="宋体" w:eastAsia="宋体" w:cs="宋体"/>
                <w:sz w:val="24"/>
                <w:szCs w:val="24"/>
                <w:lang w:eastAsia="zh-CN"/>
              </w:rPr>
              <w:t>、</w:t>
            </w:r>
            <w:r>
              <w:rPr>
                <w:rFonts w:hint="eastAsia" w:ascii="宋体" w:hAnsi="宋体" w:eastAsia="宋体" w:cs="宋体"/>
                <w:sz w:val="24"/>
                <w:szCs w:val="24"/>
              </w:rPr>
              <w:t>pH值</w:t>
            </w:r>
            <w:r>
              <w:rPr>
                <w:rFonts w:hint="eastAsia" w:ascii="宋体" w:hAnsi="宋体" w:eastAsia="宋体" w:cs="宋体"/>
                <w:sz w:val="24"/>
                <w:szCs w:val="24"/>
                <w:lang w:eastAsia="zh-CN"/>
              </w:rPr>
              <w:t>、</w:t>
            </w:r>
            <w:r>
              <w:rPr>
                <w:rFonts w:hint="eastAsia" w:ascii="宋体" w:hAnsi="宋体" w:eastAsia="宋体" w:cs="宋体"/>
                <w:sz w:val="24"/>
                <w:szCs w:val="24"/>
              </w:rPr>
              <w:t>悬浮物</w:t>
            </w:r>
          </w:p>
        </w:tc>
        <w:tc>
          <w:tcPr>
            <w:tcW w:w="838" w:type="dxa"/>
            <w:noWrap w:val="0"/>
            <w:vAlign w:val="top"/>
          </w:tcPr>
          <w:p>
            <w:pPr>
              <w:spacing w:line="360" w:lineRule="auto"/>
              <w:rPr>
                <w:rFonts w:hint="eastAsia" w:ascii="宋体" w:hAnsi="宋体" w:eastAsia="宋体" w:cs="宋体"/>
                <w:sz w:val="24"/>
                <w:szCs w:val="24"/>
              </w:rPr>
            </w:pPr>
          </w:p>
        </w:tc>
        <w:tc>
          <w:tcPr>
            <w:tcW w:w="889" w:type="dxa"/>
            <w:gridSpan w:val="2"/>
            <w:noWrap w:val="0"/>
            <w:vAlign w:val="top"/>
          </w:tcPr>
          <w:p>
            <w:pPr>
              <w:spacing w:line="360" w:lineRule="auto"/>
              <w:rPr>
                <w:rFonts w:hint="eastAsia" w:ascii="宋体" w:hAnsi="宋体" w:eastAsia="宋体" w:cs="宋体"/>
                <w:sz w:val="24"/>
                <w:szCs w:val="24"/>
              </w:rPr>
            </w:pPr>
          </w:p>
        </w:tc>
        <w:tc>
          <w:tcPr>
            <w:tcW w:w="1140" w:type="dxa"/>
            <w:gridSpan w:val="3"/>
            <w:noWrap w:val="0"/>
            <w:vAlign w:val="top"/>
          </w:tcPr>
          <w:p>
            <w:pPr>
              <w:spacing w:line="360" w:lineRule="auto"/>
              <w:rPr>
                <w:rFonts w:hint="eastAsia" w:ascii="宋体" w:hAnsi="宋体" w:eastAsia="宋体" w:cs="宋体"/>
                <w:sz w:val="24"/>
                <w:szCs w:val="24"/>
              </w:rPr>
            </w:pPr>
          </w:p>
        </w:tc>
        <w:tc>
          <w:tcPr>
            <w:tcW w:w="1418" w:type="dxa"/>
            <w:gridSpan w:val="2"/>
            <w:noWrap w:val="0"/>
            <w:vAlign w:val="top"/>
          </w:tcPr>
          <w:p>
            <w:pPr>
              <w:spacing w:line="360" w:lineRule="auto"/>
              <w:rPr>
                <w:rFonts w:hint="eastAsia" w:ascii="宋体" w:hAnsi="宋体" w:eastAsia="宋体" w:cs="宋体"/>
                <w:sz w:val="24"/>
                <w:szCs w:val="24"/>
              </w:rPr>
            </w:pPr>
          </w:p>
        </w:tc>
        <w:tc>
          <w:tcPr>
            <w:tcW w:w="992" w:type="dxa"/>
            <w:noWrap w:val="0"/>
            <w:vAlign w:val="top"/>
          </w:tcPr>
          <w:p>
            <w:pPr>
              <w:spacing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9" w:hRule="atLeast"/>
          <w:jc w:val="center"/>
        </w:trPr>
        <w:tc>
          <w:tcPr>
            <w:tcW w:w="9782" w:type="dxa"/>
            <w:gridSpan w:val="15"/>
            <w:noWrap w:val="0"/>
            <w:vAlign w:val="top"/>
          </w:tcPr>
          <w:p>
            <w:pPr>
              <w:spacing w:line="360" w:lineRule="auto"/>
              <w:rPr>
                <w:rFonts w:hint="eastAsia" w:ascii="宋体" w:hAnsi="宋体" w:eastAsia="宋体" w:cs="宋体"/>
                <w:sz w:val="24"/>
                <w:szCs w:val="24"/>
              </w:rPr>
            </w:pPr>
            <w:r>
              <w:rPr>
                <w:rFonts w:hint="eastAsia" w:ascii="宋体" w:hAnsi="宋体" w:eastAsia="宋体" w:cs="宋体"/>
                <w:sz w:val="24"/>
                <w:szCs w:val="24"/>
              </w:rPr>
              <w:t>大气污染物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343" w:type="dxa"/>
            <w:gridSpan w:val="7"/>
            <w:noWrap w:val="0"/>
            <w:vAlign w:val="center"/>
          </w:tcPr>
          <w:p>
            <w:pPr>
              <w:spacing w:line="0" w:lineRule="atLeast"/>
              <w:rPr>
                <w:rFonts w:hint="eastAsia" w:ascii="宋体" w:hAnsi="宋体" w:eastAsia="宋体" w:cs="宋体"/>
                <w:sz w:val="24"/>
                <w:szCs w:val="24"/>
              </w:rPr>
            </w:pPr>
            <w:r>
              <w:rPr>
                <w:rFonts w:hint="eastAsia" w:ascii="宋体" w:hAnsi="宋体" w:eastAsia="宋体" w:cs="宋体"/>
                <w:sz w:val="24"/>
                <w:szCs w:val="24"/>
              </w:rPr>
              <w:t>排放口数量</w:t>
            </w:r>
          </w:p>
        </w:tc>
        <w:tc>
          <w:tcPr>
            <w:tcW w:w="4439" w:type="dxa"/>
            <w:gridSpan w:val="8"/>
            <w:noWrap w:val="0"/>
            <w:vAlign w:val="top"/>
          </w:tcPr>
          <w:p>
            <w:pPr>
              <w:spacing w:line="0" w:lineRule="atLeas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242" w:type="dxa"/>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排放口编号或名称</w:t>
            </w:r>
          </w:p>
        </w:tc>
        <w:tc>
          <w:tcPr>
            <w:tcW w:w="1169" w:type="dxa"/>
            <w:gridSpan w:val="2"/>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排放口位置</w:t>
            </w:r>
          </w:p>
        </w:tc>
        <w:tc>
          <w:tcPr>
            <w:tcW w:w="1009" w:type="dxa"/>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排放方式</w:t>
            </w:r>
          </w:p>
        </w:tc>
        <w:tc>
          <w:tcPr>
            <w:tcW w:w="1085" w:type="dxa"/>
            <w:gridSpan w:val="2"/>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主要/特征污染物名称</w:t>
            </w:r>
          </w:p>
        </w:tc>
        <w:tc>
          <w:tcPr>
            <w:tcW w:w="838" w:type="dxa"/>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排放浓度</w:t>
            </w:r>
          </w:p>
        </w:tc>
        <w:tc>
          <w:tcPr>
            <w:tcW w:w="889" w:type="dxa"/>
            <w:gridSpan w:val="2"/>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排放总量</w:t>
            </w:r>
          </w:p>
        </w:tc>
        <w:tc>
          <w:tcPr>
            <w:tcW w:w="1140" w:type="dxa"/>
            <w:gridSpan w:val="3"/>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核定的排放</w:t>
            </w:r>
          </w:p>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总量</w:t>
            </w:r>
          </w:p>
        </w:tc>
        <w:tc>
          <w:tcPr>
            <w:tcW w:w="1418" w:type="dxa"/>
            <w:gridSpan w:val="2"/>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执行的污染物排放标准浓度限值</w:t>
            </w:r>
          </w:p>
        </w:tc>
        <w:tc>
          <w:tcPr>
            <w:tcW w:w="992" w:type="dxa"/>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超标</w:t>
            </w:r>
          </w:p>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242" w:type="dxa"/>
            <w:vMerge w:val="restart"/>
            <w:noWrap w:val="0"/>
            <w:vAlign w:val="center"/>
          </w:tcPr>
          <w:p>
            <w:pPr>
              <w:spacing w:line="0" w:lineRule="atLeast"/>
              <w:rPr>
                <w:rFonts w:hint="eastAsia" w:ascii="宋体" w:hAnsi="宋体" w:eastAsia="宋体" w:cs="宋体"/>
                <w:sz w:val="24"/>
                <w:szCs w:val="24"/>
              </w:rPr>
            </w:pPr>
            <w:r>
              <w:rPr>
                <w:rStyle w:val="6"/>
                <w:rFonts w:hint="eastAsia" w:ascii="宋体" w:hAnsi="宋体" w:eastAsia="宋体" w:cs="宋体"/>
                <w:kern w:val="2"/>
                <w:sz w:val="24"/>
                <w:szCs w:val="24"/>
                <w:lang w:val="en-US" w:eastAsia="zh-CN" w:bidi="ar-SA"/>
              </w:rPr>
              <w:t>DA001</w:t>
            </w:r>
            <w:r>
              <w:rPr>
                <w:rFonts w:hint="eastAsia" w:ascii="宋体" w:hAnsi="宋体" w:eastAsia="宋体" w:cs="宋体"/>
                <w:sz w:val="24"/>
                <w:szCs w:val="24"/>
              </w:rPr>
              <w:t>废气排放口</w:t>
            </w:r>
          </w:p>
        </w:tc>
        <w:tc>
          <w:tcPr>
            <w:tcW w:w="1169" w:type="dxa"/>
            <w:gridSpan w:val="2"/>
            <w:vMerge w:val="restart"/>
            <w:noWrap w:val="0"/>
            <w:vAlign w:val="center"/>
          </w:tcPr>
          <w:p>
            <w:pPr>
              <w:spacing w:line="0" w:lineRule="atLeast"/>
              <w:rPr>
                <w:rFonts w:hint="eastAsia" w:ascii="宋体" w:hAnsi="宋体" w:eastAsia="宋体" w:cs="宋体"/>
                <w:sz w:val="24"/>
                <w:szCs w:val="24"/>
              </w:rPr>
            </w:pPr>
            <w:r>
              <w:rPr>
                <w:rStyle w:val="6"/>
                <w:rFonts w:hint="eastAsia" w:ascii="宋体" w:hAnsi="宋体" w:eastAsia="宋体" w:cs="宋体"/>
                <w:kern w:val="2"/>
                <w:sz w:val="24"/>
                <w:szCs w:val="24"/>
                <w:lang w:val="en-US" w:eastAsia="zh-CN" w:bidi="ar-SA"/>
              </w:rPr>
              <w:t>经度：</w:t>
            </w:r>
            <w:r>
              <w:rPr>
                <w:rFonts w:hint="eastAsia" w:ascii="宋体" w:hAnsi="宋体" w:eastAsia="宋体" w:cs="宋体"/>
                <w:sz w:val="24"/>
                <w:szCs w:val="24"/>
              </w:rPr>
              <w:t>110°10′55.78″</w:t>
            </w:r>
            <w:r>
              <w:rPr>
                <w:rStyle w:val="6"/>
                <w:rFonts w:hint="eastAsia" w:ascii="宋体" w:hAnsi="宋体" w:eastAsia="宋体" w:cs="宋体"/>
                <w:kern w:val="2"/>
                <w:sz w:val="24"/>
                <w:szCs w:val="24"/>
                <w:lang w:val="en-US" w:eastAsia="zh-CN" w:bidi="ar-SA"/>
              </w:rPr>
              <w:t>，纬度：</w:t>
            </w:r>
            <w:r>
              <w:rPr>
                <w:rFonts w:hint="eastAsia" w:ascii="宋体" w:hAnsi="宋体" w:eastAsia="宋体" w:cs="宋体"/>
                <w:sz w:val="24"/>
                <w:szCs w:val="24"/>
              </w:rPr>
              <w:t>34°7′8.94″</w:t>
            </w:r>
          </w:p>
        </w:tc>
        <w:tc>
          <w:tcPr>
            <w:tcW w:w="1009" w:type="dxa"/>
            <w:vMerge w:val="restart"/>
            <w:noWrap w:val="0"/>
            <w:vAlign w:val="center"/>
          </w:tcPr>
          <w:p>
            <w:pPr>
              <w:spacing w:line="0" w:lineRule="atLeast"/>
              <w:rPr>
                <w:rFonts w:hint="eastAsia" w:ascii="宋体" w:hAnsi="宋体" w:eastAsia="宋体" w:cs="宋体"/>
                <w:sz w:val="24"/>
                <w:szCs w:val="24"/>
              </w:rPr>
            </w:pPr>
            <w:r>
              <w:rPr>
                <w:rFonts w:hint="eastAsia" w:ascii="宋体" w:hAnsi="宋体" w:eastAsia="宋体" w:cs="宋体"/>
                <w:sz w:val="24"/>
                <w:szCs w:val="24"/>
                <w:lang w:val="en-US" w:eastAsia="zh-CN"/>
              </w:rPr>
              <w:t>有组织排放</w:t>
            </w:r>
          </w:p>
        </w:tc>
        <w:tc>
          <w:tcPr>
            <w:tcW w:w="1085" w:type="dxa"/>
            <w:gridSpan w:val="2"/>
            <w:noWrap w:val="0"/>
            <w:vAlign w:val="center"/>
          </w:tcPr>
          <w:p>
            <w:pPr>
              <w:pStyle w:val="16"/>
              <w:jc w:val="center"/>
              <w:rPr>
                <w:rFonts w:hint="eastAsia" w:ascii="宋体" w:hAnsi="宋体" w:eastAsia="宋体" w:cs="宋体"/>
                <w:sz w:val="24"/>
                <w:szCs w:val="24"/>
              </w:rPr>
            </w:pPr>
            <w:r>
              <w:rPr>
                <w:rFonts w:hint="eastAsia" w:ascii="宋体" w:hAnsi="宋体" w:eastAsia="宋体" w:cs="宋体"/>
                <w:sz w:val="24"/>
                <w:szCs w:val="24"/>
              </w:rPr>
              <w:t>氨（氨气）</w:t>
            </w:r>
          </w:p>
        </w:tc>
        <w:tc>
          <w:tcPr>
            <w:tcW w:w="838" w:type="dxa"/>
            <w:noWrap w:val="0"/>
            <w:vAlign w:val="center"/>
          </w:tcPr>
          <w:p>
            <w:pPr>
              <w:spacing w:line="0" w:lineRule="atLeast"/>
              <w:rPr>
                <w:rFonts w:hint="eastAsia" w:ascii="宋体" w:hAnsi="宋体" w:eastAsia="宋体" w:cs="宋体"/>
                <w:sz w:val="24"/>
                <w:szCs w:val="24"/>
              </w:rPr>
            </w:pPr>
          </w:p>
        </w:tc>
        <w:tc>
          <w:tcPr>
            <w:tcW w:w="889" w:type="dxa"/>
            <w:gridSpan w:val="2"/>
            <w:noWrap w:val="0"/>
            <w:vAlign w:val="center"/>
          </w:tcPr>
          <w:p>
            <w:pPr>
              <w:spacing w:line="0" w:lineRule="atLeast"/>
              <w:rPr>
                <w:rFonts w:hint="eastAsia" w:ascii="宋体" w:hAnsi="宋体" w:eastAsia="宋体" w:cs="宋体"/>
                <w:sz w:val="24"/>
                <w:szCs w:val="24"/>
              </w:rPr>
            </w:pPr>
          </w:p>
        </w:tc>
        <w:tc>
          <w:tcPr>
            <w:tcW w:w="1140" w:type="dxa"/>
            <w:gridSpan w:val="3"/>
            <w:noWrap w:val="0"/>
            <w:vAlign w:val="center"/>
          </w:tcPr>
          <w:p>
            <w:pPr>
              <w:spacing w:line="0" w:lineRule="atLeast"/>
              <w:rPr>
                <w:rFonts w:hint="eastAsia" w:ascii="宋体" w:hAnsi="宋体" w:eastAsia="宋体" w:cs="宋体"/>
                <w:sz w:val="24"/>
                <w:szCs w:val="24"/>
              </w:rPr>
            </w:pPr>
          </w:p>
        </w:tc>
        <w:tc>
          <w:tcPr>
            <w:tcW w:w="1418" w:type="dxa"/>
            <w:gridSpan w:val="2"/>
            <w:noWrap w:val="0"/>
            <w:vAlign w:val="center"/>
          </w:tcPr>
          <w:p>
            <w:pPr>
              <w:pStyle w:val="16"/>
              <w:jc w:val="center"/>
              <w:rPr>
                <w:rFonts w:hint="eastAsia" w:ascii="宋体" w:hAnsi="宋体" w:eastAsia="宋体" w:cs="宋体"/>
                <w:kern w:val="2"/>
                <w:sz w:val="24"/>
                <w:szCs w:val="24"/>
                <w:lang w:val="en-US" w:eastAsia="zh-CN" w:bidi="ar-SA"/>
              </w:rPr>
            </w:pPr>
            <w:r>
              <w:rPr>
                <w:rFonts w:hint="eastAsia" w:ascii="宋体" w:hAnsi="宋体" w:cs="宋体"/>
                <w:sz w:val="24"/>
                <w:szCs w:val="24"/>
                <w:lang w:val="en-US" w:eastAsia="zh-CN"/>
              </w:rPr>
              <w:t>4.9</w:t>
            </w:r>
            <w:r>
              <w:rPr>
                <w:rFonts w:hint="eastAsia" w:ascii="宋体" w:hAnsi="宋体" w:eastAsia="宋体" w:cs="宋体"/>
                <w:sz w:val="24"/>
                <w:szCs w:val="24"/>
              </w:rPr>
              <w:t>mg/Nm3</w:t>
            </w:r>
          </w:p>
        </w:tc>
        <w:tc>
          <w:tcPr>
            <w:tcW w:w="992" w:type="dxa"/>
            <w:noWrap w:val="0"/>
            <w:vAlign w:val="center"/>
          </w:tcPr>
          <w:p>
            <w:pPr>
              <w:spacing w:line="0" w:lineRule="atLeas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jc w:val="center"/>
        </w:trPr>
        <w:tc>
          <w:tcPr>
            <w:tcW w:w="1242" w:type="dxa"/>
            <w:vMerge w:val="continue"/>
            <w:noWrap w:val="0"/>
            <w:vAlign w:val="center"/>
          </w:tcPr>
          <w:p>
            <w:pPr>
              <w:spacing w:line="0" w:lineRule="atLeast"/>
              <w:rPr>
                <w:rFonts w:hint="eastAsia" w:ascii="宋体" w:hAnsi="宋体" w:eastAsia="宋体" w:cs="宋体"/>
                <w:sz w:val="24"/>
                <w:szCs w:val="24"/>
              </w:rPr>
            </w:pPr>
          </w:p>
        </w:tc>
        <w:tc>
          <w:tcPr>
            <w:tcW w:w="1169" w:type="dxa"/>
            <w:gridSpan w:val="2"/>
            <w:vMerge w:val="continue"/>
            <w:noWrap w:val="0"/>
            <w:vAlign w:val="center"/>
          </w:tcPr>
          <w:p>
            <w:pPr>
              <w:spacing w:line="0" w:lineRule="atLeast"/>
              <w:rPr>
                <w:rFonts w:hint="eastAsia" w:ascii="宋体" w:hAnsi="宋体" w:eastAsia="宋体" w:cs="宋体"/>
                <w:sz w:val="24"/>
                <w:szCs w:val="24"/>
              </w:rPr>
            </w:pPr>
          </w:p>
        </w:tc>
        <w:tc>
          <w:tcPr>
            <w:tcW w:w="1009" w:type="dxa"/>
            <w:vMerge w:val="continue"/>
            <w:noWrap w:val="0"/>
            <w:vAlign w:val="center"/>
          </w:tcPr>
          <w:p>
            <w:pPr>
              <w:spacing w:line="0" w:lineRule="atLeast"/>
              <w:rPr>
                <w:rFonts w:hint="eastAsia" w:ascii="宋体" w:hAnsi="宋体" w:eastAsia="宋体" w:cs="宋体"/>
                <w:sz w:val="24"/>
                <w:szCs w:val="24"/>
              </w:rPr>
            </w:pPr>
          </w:p>
        </w:tc>
        <w:tc>
          <w:tcPr>
            <w:tcW w:w="1085" w:type="dxa"/>
            <w:gridSpan w:val="2"/>
            <w:noWrap w:val="0"/>
            <w:vAlign w:val="center"/>
          </w:tcPr>
          <w:p>
            <w:pPr>
              <w:pStyle w:val="16"/>
              <w:jc w:val="center"/>
              <w:rPr>
                <w:rFonts w:hint="eastAsia" w:ascii="宋体" w:hAnsi="宋体" w:eastAsia="宋体" w:cs="宋体"/>
                <w:sz w:val="24"/>
                <w:szCs w:val="24"/>
              </w:rPr>
            </w:pPr>
            <w:r>
              <w:rPr>
                <w:rFonts w:hint="eastAsia" w:ascii="宋体" w:hAnsi="宋体" w:eastAsia="宋体" w:cs="宋体"/>
                <w:sz w:val="24"/>
                <w:szCs w:val="24"/>
              </w:rPr>
              <w:t>硫化氢</w:t>
            </w:r>
          </w:p>
        </w:tc>
        <w:tc>
          <w:tcPr>
            <w:tcW w:w="838" w:type="dxa"/>
            <w:noWrap w:val="0"/>
            <w:vAlign w:val="center"/>
          </w:tcPr>
          <w:p>
            <w:pPr>
              <w:spacing w:line="0" w:lineRule="atLeast"/>
              <w:rPr>
                <w:rFonts w:hint="eastAsia" w:ascii="宋体" w:hAnsi="宋体" w:eastAsia="宋体" w:cs="宋体"/>
                <w:sz w:val="24"/>
                <w:szCs w:val="24"/>
              </w:rPr>
            </w:pPr>
          </w:p>
        </w:tc>
        <w:tc>
          <w:tcPr>
            <w:tcW w:w="889" w:type="dxa"/>
            <w:gridSpan w:val="2"/>
            <w:noWrap w:val="0"/>
            <w:vAlign w:val="center"/>
          </w:tcPr>
          <w:p>
            <w:pPr>
              <w:spacing w:line="0" w:lineRule="atLeast"/>
              <w:rPr>
                <w:rFonts w:hint="eastAsia" w:ascii="宋体" w:hAnsi="宋体" w:eastAsia="宋体" w:cs="宋体"/>
                <w:sz w:val="24"/>
                <w:szCs w:val="24"/>
              </w:rPr>
            </w:pPr>
          </w:p>
        </w:tc>
        <w:tc>
          <w:tcPr>
            <w:tcW w:w="1140" w:type="dxa"/>
            <w:gridSpan w:val="3"/>
            <w:noWrap w:val="0"/>
            <w:vAlign w:val="center"/>
          </w:tcPr>
          <w:p>
            <w:pPr>
              <w:spacing w:line="0" w:lineRule="atLeast"/>
              <w:rPr>
                <w:rFonts w:hint="eastAsia" w:ascii="宋体" w:hAnsi="宋体" w:eastAsia="宋体" w:cs="宋体"/>
                <w:sz w:val="24"/>
                <w:szCs w:val="24"/>
              </w:rPr>
            </w:pPr>
          </w:p>
        </w:tc>
        <w:tc>
          <w:tcPr>
            <w:tcW w:w="1418" w:type="dxa"/>
            <w:gridSpan w:val="2"/>
            <w:noWrap w:val="0"/>
            <w:vAlign w:val="center"/>
          </w:tcPr>
          <w:p>
            <w:pPr>
              <w:pStyle w:val="16"/>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0.</w:t>
            </w:r>
            <w:r>
              <w:rPr>
                <w:rFonts w:hint="eastAsia" w:ascii="宋体" w:hAnsi="宋体" w:cs="宋体"/>
                <w:sz w:val="24"/>
                <w:szCs w:val="24"/>
                <w:lang w:val="en-US" w:eastAsia="zh-CN"/>
              </w:rPr>
              <w:t>33</w:t>
            </w:r>
            <w:r>
              <w:rPr>
                <w:rFonts w:hint="eastAsia" w:ascii="宋体" w:hAnsi="宋体" w:eastAsia="宋体" w:cs="宋体"/>
                <w:sz w:val="24"/>
                <w:szCs w:val="24"/>
              </w:rPr>
              <w:t>mg/Nm3</w:t>
            </w:r>
          </w:p>
        </w:tc>
        <w:tc>
          <w:tcPr>
            <w:tcW w:w="992" w:type="dxa"/>
            <w:noWrap w:val="0"/>
            <w:vAlign w:val="center"/>
          </w:tcPr>
          <w:p>
            <w:pPr>
              <w:spacing w:line="0" w:lineRule="atLeas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jc w:val="center"/>
        </w:trPr>
        <w:tc>
          <w:tcPr>
            <w:tcW w:w="1242" w:type="dxa"/>
            <w:vMerge w:val="continue"/>
            <w:noWrap w:val="0"/>
            <w:vAlign w:val="center"/>
          </w:tcPr>
          <w:p>
            <w:pPr>
              <w:spacing w:line="0" w:lineRule="atLeast"/>
              <w:rPr>
                <w:rFonts w:hint="eastAsia" w:ascii="宋体" w:hAnsi="宋体" w:eastAsia="宋体" w:cs="宋体"/>
                <w:sz w:val="24"/>
                <w:szCs w:val="24"/>
              </w:rPr>
            </w:pPr>
          </w:p>
        </w:tc>
        <w:tc>
          <w:tcPr>
            <w:tcW w:w="1169" w:type="dxa"/>
            <w:gridSpan w:val="2"/>
            <w:vMerge w:val="continue"/>
            <w:noWrap w:val="0"/>
            <w:vAlign w:val="center"/>
          </w:tcPr>
          <w:p>
            <w:pPr>
              <w:spacing w:line="0" w:lineRule="atLeast"/>
              <w:rPr>
                <w:rFonts w:hint="eastAsia" w:ascii="宋体" w:hAnsi="宋体" w:eastAsia="宋体" w:cs="宋体"/>
                <w:sz w:val="24"/>
                <w:szCs w:val="24"/>
              </w:rPr>
            </w:pPr>
          </w:p>
        </w:tc>
        <w:tc>
          <w:tcPr>
            <w:tcW w:w="1009" w:type="dxa"/>
            <w:vMerge w:val="continue"/>
            <w:noWrap w:val="0"/>
            <w:vAlign w:val="center"/>
          </w:tcPr>
          <w:p>
            <w:pPr>
              <w:spacing w:line="0" w:lineRule="atLeast"/>
              <w:rPr>
                <w:rFonts w:hint="eastAsia" w:ascii="宋体" w:hAnsi="宋体" w:eastAsia="宋体" w:cs="宋体"/>
                <w:sz w:val="24"/>
                <w:szCs w:val="24"/>
              </w:rPr>
            </w:pPr>
          </w:p>
        </w:tc>
        <w:tc>
          <w:tcPr>
            <w:tcW w:w="1085" w:type="dxa"/>
            <w:gridSpan w:val="2"/>
            <w:noWrap w:val="0"/>
            <w:vAlign w:val="center"/>
          </w:tcPr>
          <w:p>
            <w:pPr>
              <w:pStyle w:val="16"/>
              <w:jc w:val="center"/>
              <w:rPr>
                <w:rStyle w:val="6"/>
                <w:rFonts w:hint="eastAsia" w:ascii="宋体" w:hAnsi="宋体" w:eastAsia="宋体" w:cs="宋体"/>
                <w:kern w:val="2"/>
                <w:sz w:val="24"/>
                <w:szCs w:val="24"/>
                <w:lang w:val="en-US" w:eastAsia="zh-CN" w:bidi="ar-SA"/>
              </w:rPr>
            </w:pPr>
            <w:r>
              <w:rPr>
                <w:rFonts w:hint="eastAsia" w:ascii="宋体" w:hAnsi="宋体" w:eastAsia="宋体" w:cs="宋体"/>
                <w:sz w:val="24"/>
                <w:szCs w:val="24"/>
              </w:rPr>
              <w:t>臭气浓度</w:t>
            </w:r>
          </w:p>
        </w:tc>
        <w:tc>
          <w:tcPr>
            <w:tcW w:w="838" w:type="dxa"/>
            <w:noWrap w:val="0"/>
            <w:vAlign w:val="center"/>
          </w:tcPr>
          <w:p>
            <w:pPr>
              <w:spacing w:line="0" w:lineRule="atLeast"/>
              <w:rPr>
                <w:rStyle w:val="6"/>
                <w:rFonts w:hint="eastAsia" w:ascii="宋体" w:hAnsi="宋体" w:eastAsia="宋体" w:cs="宋体"/>
                <w:kern w:val="2"/>
                <w:sz w:val="24"/>
                <w:szCs w:val="24"/>
                <w:lang w:val="en-US" w:eastAsia="zh-CN" w:bidi="ar-SA"/>
              </w:rPr>
            </w:pPr>
          </w:p>
        </w:tc>
        <w:tc>
          <w:tcPr>
            <w:tcW w:w="889" w:type="dxa"/>
            <w:gridSpan w:val="2"/>
            <w:noWrap w:val="0"/>
            <w:vAlign w:val="center"/>
          </w:tcPr>
          <w:p>
            <w:pPr>
              <w:spacing w:line="0" w:lineRule="atLeast"/>
              <w:rPr>
                <w:rStyle w:val="6"/>
                <w:rFonts w:hint="eastAsia" w:ascii="宋体" w:hAnsi="宋体" w:eastAsia="宋体" w:cs="宋体"/>
                <w:kern w:val="2"/>
                <w:sz w:val="24"/>
                <w:szCs w:val="24"/>
                <w:lang w:val="en-US" w:eastAsia="zh-CN" w:bidi="ar-SA"/>
              </w:rPr>
            </w:pPr>
          </w:p>
        </w:tc>
        <w:tc>
          <w:tcPr>
            <w:tcW w:w="1140" w:type="dxa"/>
            <w:gridSpan w:val="3"/>
            <w:noWrap w:val="0"/>
            <w:vAlign w:val="center"/>
          </w:tcPr>
          <w:p>
            <w:pPr>
              <w:spacing w:line="0" w:lineRule="atLeast"/>
              <w:rPr>
                <w:rStyle w:val="6"/>
                <w:rFonts w:hint="eastAsia" w:ascii="宋体" w:hAnsi="宋体" w:eastAsia="宋体" w:cs="宋体"/>
                <w:kern w:val="2"/>
                <w:sz w:val="24"/>
                <w:szCs w:val="24"/>
                <w:lang w:val="en-US" w:eastAsia="zh-CN" w:bidi="ar-SA"/>
              </w:rPr>
            </w:pPr>
          </w:p>
        </w:tc>
        <w:tc>
          <w:tcPr>
            <w:tcW w:w="1418" w:type="dxa"/>
            <w:gridSpan w:val="2"/>
            <w:noWrap w:val="0"/>
            <w:vAlign w:val="center"/>
          </w:tcPr>
          <w:p>
            <w:pPr>
              <w:pStyle w:val="16"/>
              <w:jc w:val="center"/>
              <w:rPr>
                <w:rFonts w:hint="default"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20</w:t>
            </w:r>
            <w:r>
              <w:rPr>
                <w:rFonts w:hint="eastAsia" w:ascii="宋体" w:hAnsi="宋体" w:cs="宋体"/>
                <w:sz w:val="24"/>
                <w:szCs w:val="24"/>
                <w:lang w:val="en-US" w:eastAsia="zh-CN"/>
              </w:rPr>
              <w:t>00</w:t>
            </w:r>
          </w:p>
        </w:tc>
        <w:tc>
          <w:tcPr>
            <w:tcW w:w="992" w:type="dxa"/>
            <w:noWrap w:val="0"/>
            <w:vAlign w:val="center"/>
          </w:tcPr>
          <w:p>
            <w:pPr>
              <w:spacing w:line="0" w:lineRule="atLeast"/>
              <w:rPr>
                <w:rStyle w:val="6"/>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jc w:val="center"/>
        </w:trPr>
        <w:tc>
          <w:tcPr>
            <w:tcW w:w="1242" w:type="dxa"/>
            <w:noWrap w:val="0"/>
            <w:vAlign w:val="center"/>
          </w:tcPr>
          <w:p>
            <w:pPr>
              <w:spacing w:line="0" w:lineRule="atLeas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厂界</w:t>
            </w:r>
          </w:p>
        </w:tc>
        <w:tc>
          <w:tcPr>
            <w:tcW w:w="1169" w:type="dxa"/>
            <w:gridSpan w:val="2"/>
            <w:noWrap w:val="0"/>
            <w:vAlign w:val="center"/>
          </w:tcPr>
          <w:p>
            <w:pPr>
              <w:spacing w:line="0" w:lineRule="atLeast"/>
              <w:rPr>
                <w:rFonts w:hint="eastAsia" w:ascii="宋体" w:hAnsi="宋体" w:eastAsia="宋体" w:cs="宋体"/>
                <w:sz w:val="24"/>
                <w:szCs w:val="24"/>
              </w:rPr>
            </w:pPr>
          </w:p>
        </w:tc>
        <w:tc>
          <w:tcPr>
            <w:tcW w:w="1009" w:type="dxa"/>
            <w:noWrap w:val="0"/>
            <w:vAlign w:val="center"/>
          </w:tcPr>
          <w:p>
            <w:pPr>
              <w:spacing w:line="0" w:lineRule="atLeast"/>
              <w:rPr>
                <w:rFonts w:hint="eastAsia" w:ascii="宋体" w:hAnsi="宋体" w:eastAsia="宋体" w:cs="宋体"/>
                <w:sz w:val="24"/>
                <w:szCs w:val="24"/>
                <w:lang w:eastAsia="zh-CN"/>
              </w:rPr>
            </w:pPr>
            <w:r>
              <w:rPr>
                <w:rFonts w:hint="eastAsia" w:ascii="宋体" w:hAnsi="宋体" w:eastAsia="宋体" w:cs="宋体"/>
                <w:sz w:val="24"/>
                <w:szCs w:val="24"/>
                <w:lang w:eastAsia="zh-CN"/>
              </w:rPr>
              <w:t>无组织排放</w:t>
            </w:r>
          </w:p>
        </w:tc>
        <w:tc>
          <w:tcPr>
            <w:tcW w:w="1085" w:type="dxa"/>
            <w:gridSpan w:val="2"/>
            <w:noWrap w:val="0"/>
            <w:vAlign w:val="center"/>
          </w:tcPr>
          <w:p>
            <w:pPr>
              <w:spacing w:line="0" w:lineRule="atLeast"/>
              <w:rPr>
                <w:rFonts w:hint="eastAsia" w:ascii="宋体" w:hAnsi="宋体" w:eastAsia="宋体" w:cs="宋体"/>
                <w:sz w:val="24"/>
                <w:szCs w:val="24"/>
              </w:rPr>
            </w:pPr>
            <w:r>
              <w:rPr>
                <w:rFonts w:hint="eastAsia" w:ascii="宋体" w:hAnsi="宋体" w:eastAsia="宋体" w:cs="宋体"/>
                <w:sz w:val="24"/>
                <w:szCs w:val="24"/>
              </w:rPr>
              <w:t>污水处理过程中产生的恶臭气体</w:t>
            </w:r>
          </w:p>
        </w:tc>
        <w:tc>
          <w:tcPr>
            <w:tcW w:w="838" w:type="dxa"/>
            <w:noWrap w:val="0"/>
            <w:vAlign w:val="center"/>
          </w:tcPr>
          <w:p>
            <w:pPr>
              <w:spacing w:line="0" w:lineRule="atLeast"/>
              <w:rPr>
                <w:rFonts w:hint="eastAsia" w:ascii="宋体" w:hAnsi="宋体" w:eastAsia="宋体" w:cs="宋体"/>
                <w:sz w:val="24"/>
                <w:szCs w:val="24"/>
              </w:rPr>
            </w:pPr>
          </w:p>
        </w:tc>
        <w:tc>
          <w:tcPr>
            <w:tcW w:w="889" w:type="dxa"/>
            <w:gridSpan w:val="2"/>
            <w:noWrap w:val="0"/>
            <w:vAlign w:val="center"/>
          </w:tcPr>
          <w:p>
            <w:pPr>
              <w:spacing w:line="0" w:lineRule="atLeast"/>
              <w:rPr>
                <w:rFonts w:hint="eastAsia" w:ascii="宋体" w:hAnsi="宋体" w:eastAsia="宋体" w:cs="宋体"/>
                <w:sz w:val="24"/>
                <w:szCs w:val="24"/>
              </w:rPr>
            </w:pPr>
          </w:p>
        </w:tc>
        <w:tc>
          <w:tcPr>
            <w:tcW w:w="1140" w:type="dxa"/>
            <w:gridSpan w:val="3"/>
            <w:noWrap w:val="0"/>
            <w:vAlign w:val="center"/>
          </w:tcPr>
          <w:p>
            <w:pPr>
              <w:spacing w:line="0" w:lineRule="atLeast"/>
              <w:rPr>
                <w:rFonts w:hint="eastAsia" w:ascii="宋体" w:hAnsi="宋体" w:eastAsia="宋体" w:cs="宋体"/>
                <w:sz w:val="24"/>
                <w:szCs w:val="24"/>
              </w:rPr>
            </w:pPr>
          </w:p>
        </w:tc>
        <w:tc>
          <w:tcPr>
            <w:tcW w:w="1418" w:type="dxa"/>
            <w:gridSpan w:val="2"/>
            <w:noWrap w:val="0"/>
            <w:vAlign w:val="center"/>
          </w:tcPr>
          <w:p>
            <w:pPr>
              <w:spacing w:line="0" w:lineRule="atLeast"/>
              <w:rPr>
                <w:rFonts w:hint="eastAsia" w:ascii="宋体" w:hAnsi="宋体" w:eastAsia="宋体" w:cs="宋体"/>
                <w:sz w:val="24"/>
                <w:szCs w:val="24"/>
              </w:rPr>
            </w:pPr>
          </w:p>
        </w:tc>
        <w:tc>
          <w:tcPr>
            <w:tcW w:w="992" w:type="dxa"/>
            <w:noWrap w:val="0"/>
            <w:vAlign w:val="center"/>
          </w:tcPr>
          <w:p>
            <w:pPr>
              <w:spacing w:line="0" w:lineRule="atLeas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jc w:val="center"/>
        </w:trPr>
        <w:tc>
          <w:tcPr>
            <w:tcW w:w="9782" w:type="dxa"/>
            <w:gridSpan w:val="15"/>
            <w:noWrap w:val="0"/>
            <w:vAlign w:val="center"/>
          </w:tcPr>
          <w:p>
            <w:pPr>
              <w:spacing w:line="0" w:lineRule="atLeast"/>
              <w:rPr>
                <w:rFonts w:hint="eastAsia" w:ascii="宋体" w:hAnsi="宋体" w:eastAsia="宋体" w:cs="宋体"/>
                <w:sz w:val="24"/>
                <w:szCs w:val="24"/>
              </w:rPr>
            </w:pPr>
            <w:r>
              <w:rPr>
                <w:rFonts w:hint="eastAsia" w:ascii="宋体" w:hAnsi="宋体" w:eastAsia="宋体" w:cs="宋体"/>
                <w:sz w:val="24"/>
                <w:szCs w:val="24"/>
              </w:rPr>
              <w:t>固体废物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371" w:type="dxa"/>
            <w:gridSpan w:val="2"/>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废物名称</w:t>
            </w:r>
          </w:p>
        </w:tc>
        <w:tc>
          <w:tcPr>
            <w:tcW w:w="2134" w:type="dxa"/>
            <w:gridSpan w:val="4"/>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是否危险废物</w:t>
            </w:r>
          </w:p>
        </w:tc>
        <w:tc>
          <w:tcPr>
            <w:tcW w:w="2663" w:type="dxa"/>
            <w:gridSpan w:val="5"/>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处理处置方式</w:t>
            </w:r>
          </w:p>
        </w:tc>
        <w:tc>
          <w:tcPr>
            <w:tcW w:w="2614" w:type="dxa"/>
            <w:gridSpan w:val="4"/>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处理处置数量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371" w:type="dxa"/>
            <w:gridSpan w:val="2"/>
            <w:noWrap w:val="0"/>
            <w:vAlign w:val="center"/>
          </w:tcPr>
          <w:p>
            <w:pPr>
              <w:spacing w:line="0" w:lineRule="atLeast"/>
              <w:rPr>
                <w:rFonts w:hint="eastAsia" w:ascii="宋体" w:hAnsi="宋体" w:eastAsia="宋体" w:cs="宋体"/>
                <w:sz w:val="24"/>
                <w:szCs w:val="24"/>
              </w:rPr>
            </w:pPr>
          </w:p>
        </w:tc>
        <w:tc>
          <w:tcPr>
            <w:tcW w:w="2134" w:type="dxa"/>
            <w:gridSpan w:val="4"/>
            <w:noWrap w:val="0"/>
            <w:vAlign w:val="center"/>
          </w:tcPr>
          <w:p>
            <w:pPr>
              <w:spacing w:line="0" w:lineRule="atLeast"/>
              <w:jc w:val="center"/>
              <w:rPr>
                <w:rFonts w:hint="eastAsia" w:ascii="宋体" w:hAnsi="宋体" w:eastAsia="宋体" w:cs="宋体"/>
                <w:sz w:val="24"/>
                <w:szCs w:val="24"/>
                <w:lang w:eastAsia="zh-CN"/>
              </w:rPr>
            </w:pPr>
          </w:p>
        </w:tc>
        <w:tc>
          <w:tcPr>
            <w:tcW w:w="2663" w:type="dxa"/>
            <w:gridSpan w:val="5"/>
            <w:noWrap w:val="0"/>
            <w:vAlign w:val="center"/>
          </w:tcPr>
          <w:p>
            <w:pPr>
              <w:spacing w:line="0" w:lineRule="atLeast"/>
              <w:rPr>
                <w:rFonts w:hint="eastAsia" w:ascii="宋体" w:hAnsi="宋体" w:eastAsia="宋体" w:cs="宋体"/>
                <w:sz w:val="24"/>
                <w:szCs w:val="24"/>
              </w:rPr>
            </w:pPr>
          </w:p>
        </w:tc>
        <w:tc>
          <w:tcPr>
            <w:tcW w:w="2614" w:type="dxa"/>
            <w:gridSpan w:val="4"/>
            <w:noWrap w:val="0"/>
            <w:vAlign w:val="center"/>
          </w:tcPr>
          <w:p>
            <w:pPr>
              <w:spacing w:line="0" w:lineRule="atLeast"/>
              <w:rPr>
                <w:rFonts w:hint="eastAsia" w:ascii="宋体" w:hAnsi="宋体" w:eastAsia="宋体" w:cs="宋体"/>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371" w:type="dxa"/>
            <w:gridSpan w:val="2"/>
            <w:noWrap w:val="0"/>
            <w:vAlign w:val="center"/>
          </w:tcPr>
          <w:p>
            <w:pPr>
              <w:spacing w:line="0" w:lineRule="atLeast"/>
              <w:rPr>
                <w:rFonts w:hint="eastAsia" w:ascii="宋体" w:hAnsi="宋体" w:eastAsia="宋体" w:cs="宋体"/>
                <w:sz w:val="24"/>
                <w:szCs w:val="24"/>
              </w:rPr>
            </w:pPr>
          </w:p>
        </w:tc>
        <w:tc>
          <w:tcPr>
            <w:tcW w:w="2134" w:type="dxa"/>
            <w:gridSpan w:val="4"/>
            <w:noWrap w:val="0"/>
            <w:vAlign w:val="center"/>
          </w:tcPr>
          <w:p>
            <w:pPr>
              <w:spacing w:line="0" w:lineRule="atLeast"/>
              <w:jc w:val="center"/>
              <w:rPr>
                <w:rFonts w:hint="eastAsia" w:ascii="宋体" w:hAnsi="宋体" w:eastAsia="宋体" w:cs="宋体"/>
                <w:sz w:val="24"/>
                <w:szCs w:val="24"/>
                <w:lang w:eastAsia="zh-CN"/>
              </w:rPr>
            </w:pPr>
          </w:p>
        </w:tc>
        <w:tc>
          <w:tcPr>
            <w:tcW w:w="2663" w:type="dxa"/>
            <w:gridSpan w:val="5"/>
            <w:noWrap w:val="0"/>
            <w:vAlign w:val="center"/>
          </w:tcPr>
          <w:p>
            <w:pPr>
              <w:spacing w:line="0" w:lineRule="atLeast"/>
              <w:rPr>
                <w:rFonts w:hint="eastAsia" w:ascii="宋体" w:hAnsi="宋体" w:eastAsia="宋体" w:cs="宋体"/>
                <w:sz w:val="24"/>
                <w:szCs w:val="24"/>
              </w:rPr>
            </w:pPr>
          </w:p>
        </w:tc>
        <w:tc>
          <w:tcPr>
            <w:tcW w:w="2614" w:type="dxa"/>
            <w:gridSpan w:val="4"/>
            <w:noWrap w:val="0"/>
            <w:vAlign w:val="center"/>
          </w:tcPr>
          <w:p>
            <w:pPr>
              <w:spacing w:line="0" w:lineRule="atLeast"/>
              <w:rPr>
                <w:rFonts w:hint="eastAsia" w:ascii="宋体" w:hAnsi="宋体" w:eastAsia="宋体" w:cs="宋体"/>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9782" w:type="dxa"/>
            <w:gridSpan w:val="15"/>
            <w:noWrap w:val="0"/>
            <w:vAlign w:val="center"/>
          </w:tcPr>
          <w:p>
            <w:pPr>
              <w:spacing w:line="0" w:lineRule="atLeast"/>
              <w:rPr>
                <w:rFonts w:hint="eastAsia" w:ascii="宋体" w:hAnsi="宋体" w:eastAsia="宋体" w:cs="宋体"/>
                <w:sz w:val="24"/>
                <w:szCs w:val="24"/>
              </w:rPr>
            </w:pPr>
            <w:r>
              <w:rPr>
                <w:rFonts w:hint="eastAsia" w:ascii="宋体" w:hAnsi="宋体" w:eastAsia="宋体" w:cs="宋体"/>
                <w:sz w:val="24"/>
                <w:szCs w:val="24"/>
              </w:rPr>
              <w:t>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371" w:type="dxa"/>
            <w:gridSpan w:val="2"/>
            <w:vMerge w:val="restart"/>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厂界位置</w:t>
            </w:r>
          </w:p>
        </w:tc>
        <w:tc>
          <w:tcPr>
            <w:tcW w:w="3158" w:type="dxa"/>
            <w:gridSpan w:val="6"/>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噪声值</w:t>
            </w:r>
          </w:p>
        </w:tc>
        <w:tc>
          <w:tcPr>
            <w:tcW w:w="2602" w:type="dxa"/>
            <w:gridSpan w:val="5"/>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执行的厂界噪声排放标准限值</w:t>
            </w:r>
          </w:p>
        </w:tc>
        <w:tc>
          <w:tcPr>
            <w:tcW w:w="1651" w:type="dxa"/>
            <w:gridSpan w:val="2"/>
            <w:vMerge w:val="restart"/>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超标情况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371" w:type="dxa"/>
            <w:gridSpan w:val="2"/>
            <w:vMerge w:val="continue"/>
            <w:noWrap w:val="0"/>
            <w:vAlign w:val="center"/>
          </w:tcPr>
          <w:p>
            <w:pPr>
              <w:spacing w:line="0" w:lineRule="atLeast"/>
              <w:jc w:val="center"/>
              <w:rPr>
                <w:rFonts w:hint="eastAsia" w:ascii="宋体" w:hAnsi="宋体" w:eastAsia="宋体" w:cs="宋体"/>
                <w:sz w:val="24"/>
                <w:szCs w:val="24"/>
              </w:rPr>
            </w:pPr>
          </w:p>
        </w:tc>
        <w:tc>
          <w:tcPr>
            <w:tcW w:w="1755" w:type="dxa"/>
            <w:gridSpan w:val="3"/>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昼间</w:t>
            </w:r>
          </w:p>
        </w:tc>
        <w:tc>
          <w:tcPr>
            <w:tcW w:w="1403" w:type="dxa"/>
            <w:gridSpan w:val="3"/>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夜间</w:t>
            </w:r>
          </w:p>
        </w:tc>
        <w:tc>
          <w:tcPr>
            <w:tcW w:w="1320" w:type="dxa"/>
            <w:gridSpan w:val="2"/>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昼间</w:t>
            </w:r>
          </w:p>
        </w:tc>
        <w:tc>
          <w:tcPr>
            <w:tcW w:w="1282" w:type="dxa"/>
            <w:gridSpan w:val="3"/>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夜间</w:t>
            </w:r>
          </w:p>
        </w:tc>
        <w:tc>
          <w:tcPr>
            <w:tcW w:w="1651" w:type="dxa"/>
            <w:gridSpan w:val="2"/>
            <w:vMerge w:val="continue"/>
            <w:noWrap w:val="0"/>
            <w:vAlign w:val="center"/>
          </w:tcPr>
          <w:p>
            <w:pPr>
              <w:spacing w:line="0" w:lineRule="atLeas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2371" w:type="dxa"/>
            <w:gridSpan w:val="2"/>
            <w:noWrap w:val="0"/>
            <w:vAlign w:val="center"/>
          </w:tcPr>
          <w:p>
            <w:pPr>
              <w:spacing w:line="0" w:lineRule="atLeast"/>
              <w:rPr>
                <w:rFonts w:hint="eastAsia" w:ascii="宋体" w:hAnsi="宋体" w:eastAsia="宋体" w:cs="宋体"/>
                <w:sz w:val="24"/>
                <w:szCs w:val="24"/>
                <w:lang w:eastAsia="zh-CN"/>
              </w:rPr>
            </w:pPr>
            <w:r>
              <w:rPr>
                <w:rFonts w:hint="eastAsia" w:ascii="宋体" w:hAnsi="宋体" w:eastAsia="宋体" w:cs="宋体"/>
                <w:sz w:val="24"/>
                <w:szCs w:val="24"/>
                <w:lang w:eastAsia="zh-CN"/>
              </w:rPr>
              <w:t>厂界</w:t>
            </w:r>
          </w:p>
        </w:tc>
        <w:tc>
          <w:tcPr>
            <w:tcW w:w="1755" w:type="dxa"/>
            <w:gridSpan w:val="3"/>
            <w:noWrap w:val="0"/>
            <w:vAlign w:val="center"/>
          </w:tcPr>
          <w:p>
            <w:pPr>
              <w:pStyle w:val="17"/>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06至22</w:t>
            </w:r>
          </w:p>
        </w:tc>
        <w:tc>
          <w:tcPr>
            <w:tcW w:w="1403" w:type="dxa"/>
            <w:gridSpan w:val="3"/>
            <w:noWrap w:val="0"/>
            <w:vAlign w:val="center"/>
          </w:tcPr>
          <w:p>
            <w:pPr>
              <w:pStyle w:val="17"/>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22至06</w:t>
            </w:r>
          </w:p>
        </w:tc>
        <w:tc>
          <w:tcPr>
            <w:tcW w:w="1320" w:type="dxa"/>
            <w:gridSpan w:val="2"/>
            <w:noWrap w:val="0"/>
            <w:vAlign w:val="center"/>
          </w:tcPr>
          <w:p>
            <w:pPr>
              <w:spacing w:line="0" w:lineRule="atLeast"/>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60</w:t>
            </w:r>
          </w:p>
        </w:tc>
        <w:tc>
          <w:tcPr>
            <w:tcW w:w="1282" w:type="dxa"/>
            <w:gridSpan w:val="3"/>
            <w:noWrap w:val="0"/>
            <w:vAlign w:val="center"/>
          </w:tcPr>
          <w:p>
            <w:pPr>
              <w:spacing w:line="0" w:lineRule="atLeas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50</w:t>
            </w:r>
          </w:p>
        </w:tc>
        <w:tc>
          <w:tcPr>
            <w:tcW w:w="1651" w:type="dxa"/>
            <w:gridSpan w:val="2"/>
            <w:noWrap w:val="0"/>
            <w:vAlign w:val="center"/>
          </w:tcPr>
          <w:p>
            <w:pPr>
              <w:spacing w:line="0" w:lineRule="atLeast"/>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371" w:type="dxa"/>
            <w:gridSpan w:val="2"/>
            <w:noWrap w:val="0"/>
            <w:vAlign w:val="center"/>
          </w:tcPr>
          <w:p>
            <w:pPr>
              <w:spacing w:line="0" w:lineRule="atLeast"/>
              <w:rPr>
                <w:rFonts w:hint="eastAsia" w:ascii="宋体" w:hAnsi="宋体" w:eastAsia="宋体" w:cs="宋体"/>
                <w:sz w:val="24"/>
                <w:szCs w:val="24"/>
              </w:rPr>
            </w:pPr>
          </w:p>
        </w:tc>
        <w:tc>
          <w:tcPr>
            <w:tcW w:w="1755" w:type="dxa"/>
            <w:gridSpan w:val="3"/>
            <w:noWrap w:val="0"/>
            <w:vAlign w:val="center"/>
          </w:tcPr>
          <w:p>
            <w:pPr>
              <w:spacing w:line="0" w:lineRule="atLeast"/>
              <w:rPr>
                <w:rFonts w:hint="eastAsia" w:ascii="宋体" w:hAnsi="宋体" w:eastAsia="宋体" w:cs="宋体"/>
                <w:sz w:val="24"/>
                <w:szCs w:val="24"/>
              </w:rPr>
            </w:pPr>
          </w:p>
        </w:tc>
        <w:tc>
          <w:tcPr>
            <w:tcW w:w="1403" w:type="dxa"/>
            <w:gridSpan w:val="3"/>
            <w:noWrap w:val="0"/>
            <w:vAlign w:val="center"/>
          </w:tcPr>
          <w:p>
            <w:pPr>
              <w:spacing w:line="0" w:lineRule="atLeast"/>
              <w:rPr>
                <w:rFonts w:hint="eastAsia" w:ascii="宋体" w:hAnsi="宋体" w:eastAsia="宋体" w:cs="宋体"/>
                <w:sz w:val="24"/>
                <w:szCs w:val="24"/>
              </w:rPr>
            </w:pPr>
          </w:p>
        </w:tc>
        <w:tc>
          <w:tcPr>
            <w:tcW w:w="1320" w:type="dxa"/>
            <w:gridSpan w:val="2"/>
            <w:noWrap w:val="0"/>
            <w:vAlign w:val="center"/>
          </w:tcPr>
          <w:p>
            <w:pPr>
              <w:spacing w:line="0" w:lineRule="atLeast"/>
              <w:rPr>
                <w:rFonts w:hint="eastAsia" w:ascii="宋体" w:hAnsi="宋体" w:eastAsia="宋体" w:cs="宋体"/>
                <w:kern w:val="2"/>
                <w:sz w:val="24"/>
                <w:szCs w:val="24"/>
                <w:lang w:val="en-US" w:eastAsia="zh-CN" w:bidi="ar-SA"/>
              </w:rPr>
            </w:pPr>
          </w:p>
        </w:tc>
        <w:tc>
          <w:tcPr>
            <w:tcW w:w="1282" w:type="dxa"/>
            <w:gridSpan w:val="3"/>
            <w:noWrap w:val="0"/>
            <w:vAlign w:val="center"/>
          </w:tcPr>
          <w:p>
            <w:pPr>
              <w:spacing w:line="0" w:lineRule="atLeast"/>
              <w:rPr>
                <w:rFonts w:hint="eastAsia" w:ascii="宋体" w:hAnsi="宋体" w:eastAsia="宋体" w:cs="宋体"/>
                <w:kern w:val="2"/>
                <w:sz w:val="24"/>
                <w:szCs w:val="24"/>
                <w:lang w:val="en-US" w:eastAsia="zh-CN" w:bidi="ar-SA"/>
              </w:rPr>
            </w:pPr>
          </w:p>
        </w:tc>
        <w:tc>
          <w:tcPr>
            <w:tcW w:w="1651" w:type="dxa"/>
            <w:gridSpan w:val="2"/>
            <w:noWrap w:val="0"/>
            <w:vAlign w:val="center"/>
          </w:tcPr>
          <w:p>
            <w:pPr>
              <w:spacing w:line="0" w:lineRule="atLeast"/>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9782" w:type="dxa"/>
            <w:gridSpan w:val="15"/>
            <w:noWrap w:val="0"/>
            <w:vAlign w:val="center"/>
          </w:tcPr>
          <w:p>
            <w:pPr>
              <w:spacing w:line="0" w:lineRule="atLeast"/>
              <w:rPr>
                <w:rFonts w:hint="eastAsia" w:ascii="宋体" w:hAnsi="宋体" w:eastAsia="宋体" w:cs="宋体"/>
                <w:sz w:val="24"/>
                <w:szCs w:val="24"/>
              </w:rPr>
            </w:pPr>
            <w:r>
              <w:rPr>
                <w:rFonts w:hint="eastAsia" w:ascii="宋体" w:hAnsi="宋体" w:eastAsia="宋体" w:cs="宋体"/>
                <w:sz w:val="24"/>
                <w:szCs w:val="24"/>
              </w:rPr>
              <w:t>其他污染类型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2" w:hRule="atLeast"/>
          <w:jc w:val="center"/>
        </w:trPr>
        <w:tc>
          <w:tcPr>
            <w:tcW w:w="9782" w:type="dxa"/>
            <w:gridSpan w:val="15"/>
            <w:noWrap w:val="0"/>
            <w:vAlign w:val="center"/>
          </w:tcPr>
          <w:p>
            <w:pPr>
              <w:spacing w:line="0" w:lineRule="atLeast"/>
              <w:rPr>
                <w:rFonts w:hint="eastAsia" w:ascii="宋体" w:hAnsi="宋体" w:eastAsia="宋体" w:cs="宋体"/>
                <w:sz w:val="24"/>
                <w:szCs w:val="24"/>
              </w:rPr>
            </w:pPr>
          </w:p>
        </w:tc>
      </w:tr>
    </w:tbl>
    <w:p>
      <w:pPr>
        <w:spacing w:line="0" w:lineRule="atLeast"/>
        <w:rPr>
          <w:rFonts w:hint="eastAsia" w:ascii="宋体" w:hAnsi="宋体" w:eastAsia="宋体" w:cs="宋体"/>
          <w:sz w:val="24"/>
          <w:szCs w:val="24"/>
        </w:rPr>
      </w:pPr>
    </w:p>
    <w:p>
      <w:pPr>
        <w:spacing w:line="0" w:lineRule="atLeast"/>
        <w:rPr>
          <w:rFonts w:hint="eastAsia" w:ascii="宋体" w:hAnsi="宋体" w:eastAsia="宋体" w:cs="宋体"/>
          <w:sz w:val="24"/>
          <w:szCs w:val="24"/>
        </w:rPr>
      </w:pPr>
    </w:p>
    <w:p>
      <w:pPr>
        <w:spacing w:line="0" w:lineRule="atLeast"/>
        <w:rPr>
          <w:rFonts w:hint="eastAsia" w:ascii="宋体" w:hAnsi="宋体" w:eastAsia="宋体" w:cs="宋体"/>
          <w:sz w:val="24"/>
          <w:szCs w:val="24"/>
        </w:rPr>
      </w:pPr>
      <w:r>
        <w:rPr>
          <w:rFonts w:hint="eastAsia" w:ascii="宋体" w:hAnsi="宋体" w:eastAsia="宋体" w:cs="宋体"/>
          <w:sz w:val="24"/>
          <w:szCs w:val="24"/>
        </w:rPr>
        <w:t>三、防治污染设施的建设和运行情况</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3"/>
        <w:gridCol w:w="2792"/>
        <w:gridCol w:w="1418"/>
        <w:gridCol w:w="1701"/>
        <w:gridCol w:w="2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03" w:type="dxa"/>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设施类别</w:t>
            </w:r>
          </w:p>
        </w:tc>
        <w:tc>
          <w:tcPr>
            <w:tcW w:w="2792" w:type="dxa"/>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防治污染设施名称</w:t>
            </w:r>
          </w:p>
        </w:tc>
        <w:tc>
          <w:tcPr>
            <w:tcW w:w="1418" w:type="dxa"/>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投运时间</w:t>
            </w:r>
          </w:p>
        </w:tc>
        <w:tc>
          <w:tcPr>
            <w:tcW w:w="1701" w:type="dxa"/>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处理能力</w:t>
            </w:r>
          </w:p>
        </w:tc>
        <w:tc>
          <w:tcPr>
            <w:tcW w:w="2267" w:type="dxa"/>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运行情况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03" w:type="dxa"/>
            <w:noWrap w:val="0"/>
            <w:vAlign w:val="center"/>
          </w:tcPr>
          <w:p>
            <w:pPr>
              <w:spacing w:line="0" w:lineRule="atLeast"/>
              <w:rPr>
                <w:rFonts w:hint="eastAsia" w:ascii="宋体" w:hAnsi="宋体" w:eastAsia="宋体" w:cs="宋体"/>
                <w:sz w:val="24"/>
                <w:szCs w:val="24"/>
                <w:lang w:eastAsia="zh-CN"/>
              </w:rPr>
            </w:pPr>
            <w:r>
              <w:rPr>
                <w:rFonts w:hint="eastAsia" w:ascii="宋体" w:hAnsi="宋体" w:eastAsia="宋体" w:cs="宋体"/>
                <w:sz w:val="24"/>
                <w:szCs w:val="24"/>
                <w:lang w:eastAsia="zh-CN"/>
              </w:rPr>
              <w:t>水污染物</w:t>
            </w:r>
          </w:p>
        </w:tc>
        <w:tc>
          <w:tcPr>
            <w:tcW w:w="2792" w:type="dxa"/>
            <w:noWrap w:val="0"/>
            <w:vAlign w:val="center"/>
          </w:tcPr>
          <w:p>
            <w:pPr>
              <w:spacing w:line="0" w:lineRule="atLeast"/>
              <w:rPr>
                <w:rFonts w:hint="eastAsia" w:ascii="宋体" w:hAnsi="宋体" w:eastAsia="宋体" w:cs="宋体"/>
                <w:sz w:val="24"/>
                <w:szCs w:val="24"/>
                <w:lang w:eastAsia="zh-CN"/>
              </w:rPr>
            </w:pPr>
            <w:r>
              <w:rPr>
                <w:rFonts w:hint="eastAsia" w:ascii="宋体" w:hAnsi="宋体" w:eastAsia="宋体" w:cs="宋体"/>
                <w:sz w:val="24"/>
                <w:szCs w:val="24"/>
                <w:lang w:val="en-US" w:eastAsia="zh-CN"/>
              </w:rPr>
              <w:t>污水处理设施</w:t>
            </w:r>
          </w:p>
        </w:tc>
        <w:tc>
          <w:tcPr>
            <w:tcW w:w="1418" w:type="dxa"/>
            <w:noWrap w:val="0"/>
            <w:vAlign w:val="center"/>
          </w:tcPr>
          <w:p>
            <w:pPr>
              <w:spacing w:line="0" w:lineRule="atLeast"/>
              <w:rPr>
                <w:rFonts w:hint="eastAsia" w:ascii="宋体" w:hAnsi="宋体" w:eastAsia="宋体" w:cs="宋体"/>
                <w:sz w:val="24"/>
                <w:szCs w:val="24"/>
                <w:lang w:eastAsia="zh-CN"/>
              </w:rPr>
            </w:pPr>
          </w:p>
        </w:tc>
        <w:tc>
          <w:tcPr>
            <w:tcW w:w="1701" w:type="dxa"/>
            <w:noWrap w:val="0"/>
            <w:vAlign w:val="center"/>
          </w:tcPr>
          <w:p>
            <w:pPr>
              <w:spacing w:line="0" w:lineRule="atLeas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3万m³/d</w:t>
            </w:r>
          </w:p>
        </w:tc>
        <w:tc>
          <w:tcPr>
            <w:tcW w:w="2267" w:type="dxa"/>
            <w:noWrap w:val="0"/>
            <w:vAlign w:val="center"/>
          </w:tcPr>
          <w:p>
            <w:pPr>
              <w:spacing w:line="0" w:lineRule="atLeas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正常运行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trPr>
        <w:tc>
          <w:tcPr>
            <w:tcW w:w="1603" w:type="dxa"/>
            <w:noWrap w:val="0"/>
            <w:vAlign w:val="center"/>
          </w:tcPr>
          <w:p>
            <w:pPr>
              <w:spacing w:line="0" w:lineRule="atLeast"/>
              <w:rPr>
                <w:rFonts w:hint="eastAsia" w:ascii="宋体" w:hAnsi="宋体" w:eastAsia="宋体" w:cs="宋体"/>
                <w:sz w:val="24"/>
                <w:szCs w:val="24"/>
                <w:lang w:eastAsia="zh-CN"/>
              </w:rPr>
            </w:pPr>
            <w:r>
              <w:rPr>
                <w:rFonts w:hint="eastAsia" w:ascii="宋体" w:hAnsi="宋体" w:eastAsia="宋体" w:cs="宋体"/>
                <w:sz w:val="24"/>
                <w:szCs w:val="24"/>
                <w:lang w:eastAsia="zh-CN"/>
              </w:rPr>
              <w:t>固体废物</w:t>
            </w:r>
          </w:p>
        </w:tc>
        <w:tc>
          <w:tcPr>
            <w:tcW w:w="2792" w:type="dxa"/>
            <w:noWrap w:val="0"/>
            <w:vAlign w:val="center"/>
          </w:tcPr>
          <w:p>
            <w:pPr>
              <w:spacing w:line="0" w:lineRule="atLeast"/>
              <w:rPr>
                <w:rFonts w:hint="eastAsia" w:ascii="宋体" w:hAnsi="宋体" w:eastAsia="宋体" w:cs="宋体"/>
                <w:sz w:val="24"/>
                <w:szCs w:val="24"/>
                <w:lang w:eastAsia="zh-CN"/>
              </w:rPr>
            </w:pPr>
            <w:r>
              <w:rPr>
                <w:rFonts w:hint="eastAsia" w:ascii="宋体" w:hAnsi="宋体" w:eastAsia="宋体" w:cs="宋体"/>
                <w:sz w:val="24"/>
                <w:szCs w:val="24"/>
              </w:rPr>
              <w:t>机械,压滤</w:t>
            </w:r>
          </w:p>
        </w:tc>
        <w:tc>
          <w:tcPr>
            <w:tcW w:w="1418" w:type="dxa"/>
            <w:noWrap w:val="0"/>
            <w:vAlign w:val="center"/>
          </w:tcPr>
          <w:p>
            <w:pPr>
              <w:spacing w:line="0" w:lineRule="atLeast"/>
              <w:rPr>
                <w:rFonts w:hint="eastAsia" w:ascii="宋体" w:hAnsi="宋体" w:eastAsia="宋体" w:cs="宋体"/>
                <w:sz w:val="24"/>
                <w:szCs w:val="24"/>
                <w:lang w:eastAsia="zh-CN"/>
              </w:rPr>
            </w:pPr>
          </w:p>
        </w:tc>
        <w:tc>
          <w:tcPr>
            <w:tcW w:w="1701" w:type="dxa"/>
            <w:noWrap w:val="0"/>
            <w:vAlign w:val="center"/>
          </w:tcPr>
          <w:p>
            <w:pPr>
              <w:spacing w:line="0" w:lineRule="atLeast"/>
              <w:rPr>
                <w:rFonts w:hint="eastAsia" w:ascii="宋体" w:hAnsi="宋体" w:eastAsia="宋体" w:cs="宋体"/>
                <w:sz w:val="24"/>
                <w:szCs w:val="24"/>
                <w:lang w:eastAsia="zh-CN"/>
              </w:rPr>
            </w:pPr>
          </w:p>
        </w:tc>
        <w:tc>
          <w:tcPr>
            <w:tcW w:w="2267" w:type="dxa"/>
            <w:noWrap w:val="0"/>
            <w:vAlign w:val="center"/>
          </w:tcPr>
          <w:p>
            <w:pPr>
              <w:spacing w:line="0" w:lineRule="atLeast"/>
              <w:rPr>
                <w:rFonts w:hint="eastAsia" w:ascii="宋体" w:hAnsi="宋体" w:eastAsia="宋体" w:cs="宋体"/>
                <w:sz w:val="24"/>
                <w:szCs w:val="24"/>
                <w:lang w:eastAsia="zh-CN"/>
              </w:rPr>
            </w:pPr>
            <w:r>
              <w:rPr>
                <w:rFonts w:hint="eastAsia" w:ascii="宋体" w:hAnsi="宋体" w:eastAsia="宋体" w:cs="宋体"/>
                <w:sz w:val="24"/>
                <w:szCs w:val="24"/>
                <w:lang w:val="en-US" w:eastAsia="zh-CN"/>
              </w:rPr>
              <w:t>正常运行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1603" w:type="dxa"/>
            <w:noWrap w:val="0"/>
            <w:vAlign w:val="center"/>
          </w:tcPr>
          <w:p>
            <w:pPr>
              <w:spacing w:line="0" w:lineRule="atLeast"/>
              <w:rPr>
                <w:rFonts w:hint="eastAsia" w:ascii="宋体" w:hAnsi="宋体" w:eastAsia="宋体" w:cs="宋体"/>
                <w:sz w:val="24"/>
                <w:szCs w:val="24"/>
                <w:lang w:eastAsia="zh-CN"/>
              </w:rPr>
            </w:pPr>
            <w:r>
              <w:rPr>
                <w:rFonts w:hint="eastAsia" w:ascii="宋体" w:hAnsi="宋体" w:eastAsia="宋体" w:cs="宋体"/>
                <w:sz w:val="24"/>
                <w:szCs w:val="24"/>
                <w:lang w:eastAsia="zh-CN"/>
              </w:rPr>
              <w:t>大气污染物</w:t>
            </w:r>
          </w:p>
        </w:tc>
        <w:tc>
          <w:tcPr>
            <w:tcW w:w="2792" w:type="dxa"/>
            <w:noWrap w:val="0"/>
            <w:vAlign w:val="center"/>
          </w:tcPr>
          <w:p>
            <w:pPr>
              <w:spacing w:line="0" w:lineRule="atLeast"/>
              <w:rPr>
                <w:rStyle w:val="6"/>
                <w:rFonts w:hint="eastAsia" w:ascii="宋体" w:hAnsi="宋体" w:eastAsia="宋体" w:cs="宋体"/>
                <w:kern w:val="2"/>
                <w:sz w:val="24"/>
                <w:szCs w:val="24"/>
                <w:lang w:val="en-US" w:eastAsia="zh-CN" w:bidi="ar-SA"/>
              </w:rPr>
            </w:pPr>
            <w:r>
              <w:rPr>
                <w:rStyle w:val="6"/>
                <w:rFonts w:hint="eastAsia" w:ascii="宋体" w:hAnsi="宋体" w:eastAsia="宋体" w:cs="宋体"/>
                <w:kern w:val="2"/>
                <w:sz w:val="24"/>
                <w:szCs w:val="24"/>
                <w:lang w:val="en-US" w:eastAsia="zh-CN" w:bidi="ar-SA"/>
              </w:rPr>
              <w:t>恶臭其他查理（</w:t>
            </w:r>
            <w:r>
              <w:rPr>
                <w:rFonts w:hint="eastAsia" w:ascii="宋体" w:hAnsi="宋体" w:eastAsia="宋体" w:cs="宋体"/>
                <w:sz w:val="24"/>
                <w:szCs w:val="24"/>
              </w:rPr>
              <w:t>生物过滤</w:t>
            </w:r>
            <w:r>
              <w:rPr>
                <w:rStyle w:val="6"/>
                <w:rFonts w:hint="eastAsia" w:ascii="宋体" w:hAnsi="宋体" w:eastAsia="宋体" w:cs="宋体"/>
                <w:kern w:val="2"/>
                <w:sz w:val="24"/>
                <w:szCs w:val="24"/>
                <w:lang w:val="en-US" w:eastAsia="zh-CN" w:bidi="ar-SA"/>
              </w:rPr>
              <w:t>）</w:t>
            </w:r>
          </w:p>
        </w:tc>
        <w:tc>
          <w:tcPr>
            <w:tcW w:w="1418" w:type="dxa"/>
            <w:noWrap w:val="0"/>
            <w:vAlign w:val="center"/>
          </w:tcPr>
          <w:p>
            <w:pPr>
              <w:spacing w:line="0" w:lineRule="atLeast"/>
              <w:rPr>
                <w:rFonts w:hint="eastAsia" w:ascii="宋体" w:hAnsi="宋体" w:eastAsia="宋体" w:cs="宋体"/>
                <w:kern w:val="2"/>
                <w:sz w:val="24"/>
                <w:szCs w:val="24"/>
                <w:lang w:val="en-US" w:eastAsia="zh-CN" w:bidi="ar-SA"/>
              </w:rPr>
            </w:pPr>
          </w:p>
        </w:tc>
        <w:tc>
          <w:tcPr>
            <w:tcW w:w="1701" w:type="dxa"/>
            <w:noWrap w:val="0"/>
            <w:vAlign w:val="center"/>
          </w:tcPr>
          <w:p>
            <w:pPr>
              <w:spacing w:line="0" w:lineRule="atLeast"/>
              <w:rPr>
                <w:rFonts w:hint="eastAsia" w:ascii="宋体" w:hAnsi="宋体" w:eastAsia="宋体" w:cs="宋体"/>
                <w:kern w:val="2"/>
                <w:sz w:val="24"/>
                <w:szCs w:val="24"/>
                <w:lang w:val="en-US" w:eastAsia="zh-CN" w:bidi="ar-SA"/>
              </w:rPr>
            </w:pPr>
          </w:p>
        </w:tc>
        <w:tc>
          <w:tcPr>
            <w:tcW w:w="2267" w:type="dxa"/>
            <w:noWrap w:val="0"/>
            <w:vAlign w:val="center"/>
          </w:tcPr>
          <w:p>
            <w:pPr>
              <w:spacing w:line="0" w:lineRule="atLeas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生产时正常运行</w:t>
            </w:r>
          </w:p>
          <w:p>
            <w:pPr>
              <w:spacing w:line="0" w:lineRule="atLeast"/>
              <w:rPr>
                <w:rStyle w:val="6"/>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1603" w:type="dxa"/>
            <w:noWrap w:val="0"/>
            <w:vAlign w:val="center"/>
          </w:tcPr>
          <w:p>
            <w:pPr>
              <w:spacing w:line="0" w:lineRule="atLeast"/>
              <w:rPr>
                <w:rFonts w:hint="eastAsia" w:ascii="宋体" w:hAnsi="宋体" w:eastAsia="宋体" w:cs="宋体"/>
                <w:sz w:val="24"/>
                <w:szCs w:val="24"/>
                <w:lang w:eastAsia="zh-CN"/>
              </w:rPr>
            </w:pPr>
            <w:r>
              <w:rPr>
                <w:rFonts w:hint="eastAsia" w:ascii="宋体" w:hAnsi="宋体" w:eastAsia="宋体" w:cs="宋体"/>
                <w:sz w:val="24"/>
                <w:szCs w:val="24"/>
                <w:lang w:eastAsia="zh-CN"/>
              </w:rPr>
              <w:t>噪声</w:t>
            </w:r>
          </w:p>
        </w:tc>
        <w:tc>
          <w:tcPr>
            <w:tcW w:w="2792" w:type="dxa"/>
            <w:noWrap w:val="0"/>
            <w:vAlign w:val="center"/>
          </w:tcPr>
          <w:p>
            <w:pPr>
              <w:spacing w:line="0" w:lineRule="atLeas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无</w:t>
            </w:r>
          </w:p>
        </w:tc>
        <w:tc>
          <w:tcPr>
            <w:tcW w:w="1418" w:type="dxa"/>
            <w:noWrap w:val="0"/>
            <w:vAlign w:val="center"/>
          </w:tcPr>
          <w:p>
            <w:pPr>
              <w:spacing w:line="0" w:lineRule="atLeast"/>
              <w:rPr>
                <w:rFonts w:hint="eastAsia" w:ascii="宋体" w:hAnsi="宋体" w:eastAsia="宋体" w:cs="宋体"/>
                <w:kern w:val="2"/>
                <w:sz w:val="24"/>
                <w:szCs w:val="24"/>
                <w:lang w:val="en-US" w:eastAsia="zh-CN" w:bidi="ar-SA"/>
              </w:rPr>
            </w:pPr>
          </w:p>
        </w:tc>
        <w:tc>
          <w:tcPr>
            <w:tcW w:w="1701" w:type="dxa"/>
            <w:noWrap w:val="0"/>
            <w:vAlign w:val="center"/>
          </w:tcPr>
          <w:p>
            <w:pPr>
              <w:spacing w:line="0" w:lineRule="atLeast"/>
              <w:rPr>
                <w:rFonts w:hint="eastAsia" w:ascii="宋体" w:hAnsi="宋体" w:eastAsia="宋体" w:cs="宋体"/>
                <w:kern w:val="2"/>
                <w:sz w:val="24"/>
                <w:szCs w:val="24"/>
                <w:lang w:val="en-US" w:eastAsia="zh-CN" w:bidi="ar-SA"/>
              </w:rPr>
            </w:pPr>
          </w:p>
        </w:tc>
        <w:tc>
          <w:tcPr>
            <w:tcW w:w="2267" w:type="dxa"/>
            <w:noWrap w:val="0"/>
            <w:vAlign w:val="center"/>
          </w:tcPr>
          <w:p>
            <w:pPr>
              <w:spacing w:line="0" w:lineRule="atLeast"/>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trPr>
        <w:tc>
          <w:tcPr>
            <w:tcW w:w="1603" w:type="dxa"/>
            <w:noWrap w:val="0"/>
            <w:vAlign w:val="center"/>
          </w:tcPr>
          <w:p>
            <w:pPr>
              <w:spacing w:line="0" w:lineRule="atLeast"/>
              <w:rPr>
                <w:rFonts w:hint="eastAsia" w:ascii="宋体" w:hAnsi="宋体" w:eastAsia="宋体" w:cs="宋体"/>
                <w:sz w:val="24"/>
                <w:szCs w:val="24"/>
              </w:rPr>
            </w:pPr>
            <w:r>
              <w:rPr>
                <w:rFonts w:hint="eastAsia" w:ascii="宋体" w:hAnsi="宋体" w:eastAsia="宋体" w:cs="宋体"/>
                <w:sz w:val="24"/>
                <w:szCs w:val="24"/>
              </w:rPr>
              <w:t>其他</w:t>
            </w:r>
          </w:p>
        </w:tc>
        <w:tc>
          <w:tcPr>
            <w:tcW w:w="2792" w:type="dxa"/>
            <w:noWrap w:val="0"/>
            <w:vAlign w:val="center"/>
          </w:tcPr>
          <w:p>
            <w:pPr>
              <w:spacing w:line="0" w:lineRule="atLeast"/>
              <w:rPr>
                <w:rFonts w:hint="eastAsia" w:ascii="宋体" w:hAnsi="宋体" w:eastAsia="宋体" w:cs="宋体"/>
                <w:sz w:val="24"/>
                <w:szCs w:val="24"/>
              </w:rPr>
            </w:pPr>
          </w:p>
        </w:tc>
        <w:tc>
          <w:tcPr>
            <w:tcW w:w="1418" w:type="dxa"/>
            <w:noWrap w:val="0"/>
            <w:vAlign w:val="center"/>
          </w:tcPr>
          <w:p>
            <w:pPr>
              <w:spacing w:line="0" w:lineRule="atLeast"/>
              <w:rPr>
                <w:rFonts w:hint="eastAsia" w:ascii="宋体" w:hAnsi="宋体" w:eastAsia="宋体" w:cs="宋体"/>
                <w:sz w:val="24"/>
                <w:szCs w:val="24"/>
              </w:rPr>
            </w:pPr>
          </w:p>
        </w:tc>
        <w:tc>
          <w:tcPr>
            <w:tcW w:w="1701" w:type="dxa"/>
            <w:noWrap w:val="0"/>
            <w:vAlign w:val="center"/>
          </w:tcPr>
          <w:p>
            <w:pPr>
              <w:spacing w:line="0" w:lineRule="atLeast"/>
              <w:rPr>
                <w:rFonts w:hint="eastAsia" w:ascii="宋体" w:hAnsi="宋体" w:eastAsia="宋体" w:cs="宋体"/>
                <w:sz w:val="24"/>
                <w:szCs w:val="24"/>
              </w:rPr>
            </w:pPr>
          </w:p>
        </w:tc>
        <w:tc>
          <w:tcPr>
            <w:tcW w:w="2267" w:type="dxa"/>
            <w:noWrap w:val="0"/>
            <w:vAlign w:val="center"/>
          </w:tcPr>
          <w:p>
            <w:pPr>
              <w:spacing w:line="0" w:lineRule="atLeast"/>
              <w:rPr>
                <w:rFonts w:hint="eastAsia" w:ascii="宋体" w:hAnsi="宋体" w:eastAsia="宋体" w:cs="宋体"/>
                <w:sz w:val="24"/>
                <w:szCs w:val="24"/>
              </w:rPr>
            </w:pPr>
          </w:p>
        </w:tc>
      </w:tr>
    </w:tbl>
    <w:p>
      <w:pPr>
        <w:spacing w:line="0" w:lineRule="atLeast"/>
        <w:rPr>
          <w:rFonts w:hint="eastAsia" w:ascii="宋体" w:hAnsi="宋体" w:eastAsia="宋体" w:cs="宋体"/>
          <w:sz w:val="24"/>
          <w:szCs w:val="24"/>
        </w:rPr>
      </w:pPr>
      <w:bookmarkStart w:id="0" w:name="_GoBack"/>
      <w:bookmarkEnd w:id="0"/>
    </w:p>
    <w:p>
      <w:pPr>
        <w:spacing w:line="0" w:lineRule="atLeast"/>
        <w:rPr>
          <w:rFonts w:hint="eastAsia" w:ascii="宋体" w:hAnsi="宋体" w:eastAsia="宋体" w:cs="宋体"/>
          <w:sz w:val="24"/>
          <w:szCs w:val="24"/>
        </w:rPr>
      </w:pPr>
      <w:r>
        <w:rPr>
          <w:rFonts w:hint="eastAsia" w:ascii="宋体" w:hAnsi="宋体" w:eastAsia="宋体" w:cs="宋体"/>
          <w:sz w:val="24"/>
          <w:szCs w:val="24"/>
        </w:rPr>
        <w:t>四、建设项目环境影响评价及其他环境保护行政许可情况</w:t>
      </w:r>
    </w:p>
    <w:tbl>
      <w:tblPr>
        <w:tblStyle w:val="4"/>
        <w:tblW w:w="0" w:type="auto"/>
        <w:tblInd w:w="-1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6"/>
        <w:gridCol w:w="899"/>
        <w:gridCol w:w="944"/>
        <w:gridCol w:w="1275"/>
        <w:gridCol w:w="1040"/>
        <w:gridCol w:w="945"/>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810" w:type="dxa"/>
            <w:gridSpan w:val="7"/>
            <w:noWrap w:val="0"/>
            <w:vAlign w:val="center"/>
          </w:tcPr>
          <w:p>
            <w:pPr>
              <w:spacing w:line="0" w:lineRule="atLeast"/>
              <w:rPr>
                <w:rFonts w:hint="eastAsia" w:ascii="宋体" w:hAnsi="宋体" w:eastAsia="宋体" w:cs="宋体"/>
                <w:sz w:val="24"/>
                <w:szCs w:val="24"/>
              </w:rPr>
            </w:pPr>
            <w:r>
              <w:rPr>
                <w:rFonts w:hint="eastAsia" w:ascii="宋体" w:hAnsi="宋体" w:eastAsia="宋体" w:cs="宋体"/>
                <w:sz w:val="24"/>
                <w:szCs w:val="24"/>
              </w:rPr>
              <w:t>建设项目环境影响评价及其他环境保护行政许可情况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406" w:type="dxa"/>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建设项目名称</w:t>
            </w:r>
          </w:p>
        </w:tc>
        <w:tc>
          <w:tcPr>
            <w:tcW w:w="899" w:type="dxa"/>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环评批复单位</w:t>
            </w:r>
          </w:p>
        </w:tc>
        <w:tc>
          <w:tcPr>
            <w:tcW w:w="944" w:type="dxa"/>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环评批复时间</w:t>
            </w:r>
          </w:p>
        </w:tc>
        <w:tc>
          <w:tcPr>
            <w:tcW w:w="1275" w:type="dxa"/>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环评批复文号</w:t>
            </w:r>
          </w:p>
        </w:tc>
        <w:tc>
          <w:tcPr>
            <w:tcW w:w="1040" w:type="dxa"/>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竣工验收单位</w:t>
            </w:r>
          </w:p>
        </w:tc>
        <w:tc>
          <w:tcPr>
            <w:tcW w:w="945" w:type="dxa"/>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竣工验收时间</w:t>
            </w:r>
          </w:p>
        </w:tc>
        <w:tc>
          <w:tcPr>
            <w:tcW w:w="1301" w:type="dxa"/>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竣工验收文号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406" w:type="dxa"/>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lang w:val="en-US" w:eastAsia="zh-CN"/>
              </w:rPr>
              <w:t>洛南县污水处理厂项目</w:t>
            </w:r>
          </w:p>
        </w:tc>
        <w:tc>
          <w:tcPr>
            <w:tcW w:w="899" w:type="dxa"/>
            <w:noWrap w:val="0"/>
            <w:vAlign w:val="center"/>
          </w:tcPr>
          <w:p>
            <w:pPr>
              <w:spacing w:line="0" w:lineRule="atLeast"/>
              <w:jc w:val="center"/>
              <w:rPr>
                <w:rFonts w:hint="eastAsia" w:ascii="宋体" w:hAnsi="宋体" w:eastAsia="宋体" w:cs="宋体"/>
                <w:sz w:val="24"/>
                <w:szCs w:val="24"/>
                <w:lang w:eastAsia="zh-CN"/>
              </w:rPr>
            </w:pPr>
            <w:r>
              <w:rPr>
                <w:rFonts w:hint="eastAsia" w:ascii="宋体" w:hAnsi="宋体" w:cs="宋体"/>
                <w:sz w:val="24"/>
                <w:szCs w:val="24"/>
                <w:lang w:val="zh-CN" w:eastAsia="zh-CN"/>
              </w:rPr>
              <w:t>洛南县环境保护局</w:t>
            </w:r>
          </w:p>
        </w:tc>
        <w:tc>
          <w:tcPr>
            <w:tcW w:w="944" w:type="dxa"/>
            <w:noWrap w:val="0"/>
            <w:vAlign w:val="center"/>
          </w:tcPr>
          <w:p>
            <w:pPr>
              <w:spacing w:line="0" w:lineRule="atLeas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201</w:t>
            </w:r>
            <w:r>
              <w:rPr>
                <w:rFonts w:hint="eastAsia" w:ascii="宋体" w:hAnsi="宋体" w:cs="宋体"/>
                <w:sz w:val="24"/>
                <w:szCs w:val="24"/>
                <w:lang w:val="en-US" w:eastAsia="zh-CN"/>
              </w:rPr>
              <w:t>7</w:t>
            </w:r>
            <w:r>
              <w:rPr>
                <w:rFonts w:hint="eastAsia" w:ascii="宋体" w:hAnsi="宋体" w:eastAsia="宋体" w:cs="宋体"/>
                <w:sz w:val="24"/>
                <w:szCs w:val="24"/>
                <w:lang w:val="en-US" w:eastAsia="zh-CN"/>
              </w:rPr>
              <w:t>年</w:t>
            </w:r>
            <w:r>
              <w:rPr>
                <w:rFonts w:hint="eastAsia" w:ascii="宋体" w:hAnsi="宋体" w:cs="宋体"/>
                <w:sz w:val="24"/>
                <w:szCs w:val="24"/>
                <w:lang w:val="en-US" w:eastAsia="zh-CN"/>
              </w:rPr>
              <w:t>4</w:t>
            </w:r>
            <w:r>
              <w:rPr>
                <w:rFonts w:hint="eastAsia" w:ascii="宋体" w:hAnsi="宋体" w:eastAsia="宋体" w:cs="宋体"/>
                <w:sz w:val="24"/>
                <w:szCs w:val="24"/>
                <w:lang w:val="en-US" w:eastAsia="zh-CN"/>
              </w:rPr>
              <w:t>月</w:t>
            </w:r>
          </w:p>
        </w:tc>
        <w:tc>
          <w:tcPr>
            <w:tcW w:w="1275" w:type="dxa"/>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lang w:val="en-US" w:eastAsia="zh-CN"/>
              </w:rPr>
              <w:t>【20</w:t>
            </w:r>
            <w:r>
              <w:rPr>
                <w:rFonts w:hint="eastAsia" w:ascii="宋体" w:hAnsi="宋体" w:cs="宋体"/>
                <w:sz w:val="24"/>
                <w:szCs w:val="24"/>
                <w:lang w:val="en-US" w:eastAsia="zh-CN"/>
              </w:rPr>
              <w:t>17</w:t>
            </w:r>
            <w:r>
              <w:rPr>
                <w:rFonts w:hint="eastAsia" w:ascii="宋体" w:hAnsi="宋体" w:eastAsia="宋体" w:cs="宋体"/>
                <w:sz w:val="24"/>
                <w:szCs w:val="24"/>
                <w:lang w:val="en-US" w:eastAsia="zh-CN"/>
              </w:rPr>
              <w:t>】</w:t>
            </w:r>
            <w:r>
              <w:rPr>
                <w:rFonts w:hint="eastAsia" w:ascii="宋体" w:hAnsi="宋体" w:cs="宋体"/>
                <w:sz w:val="24"/>
                <w:szCs w:val="24"/>
                <w:lang w:val="en-US" w:eastAsia="zh-CN"/>
              </w:rPr>
              <w:t>54</w:t>
            </w:r>
            <w:r>
              <w:rPr>
                <w:rFonts w:hint="eastAsia" w:ascii="宋体" w:hAnsi="宋体" w:eastAsia="宋体" w:cs="宋体"/>
                <w:sz w:val="24"/>
                <w:szCs w:val="24"/>
                <w:lang w:val="en-US" w:eastAsia="zh-CN"/>
              </w:rPr>
              <w:t>号</w:t>
            </w:r>
          </w:p>
        </w:tc>
        <w:tc>
          <w:tcPr>
            <w:tcW w:w="1040" w:type="dxa"/>
            <w:noWrap w:val="0"/>
            <w:vAlign w:val="center"/>
          </w:tcPr>
          <w:p>
            <w:pPr>
              <w:spacing w:line="0" w:lineRule="atLeast"/>
              <w:jc w:val="center"/>
              <w:rPr>
                <w:rFonts w:hint="eastAsia" w:ascii="宋体" w:hAnsi="宋体" w:eastAsia="宋体" w:cs="宋体"/>
                <w:sz w:val="24"/>
                <w:szCs w:val="24"/>
              </w:rPr>
            </w:pPr>
          </w:p>
        </w:tc>
        <w:tc>
          <w:tcPr>
            <w:tcW w:w="945" w:type="dxa"/>
            <w:noWrap w:val="0"/>
            <w:vAlign w:val="center"/>
          </w:tcPr>
          <w:p>
            <w:pPr>
              <w:spacing w:line="0" w:lineRule="atLeast"/>
              <w:jc w:val="center"/>
              <w:rPr>
                <w:rFonts w:hint="eastAsia" w:ascii="宋体" w:hAnsi="宋体" w:eastAsia="宋体" w:cs="宋体"/>
                <w:sz w:val="24"/>
                <w:szCs w:val="24"/>
              </w:rPr>
            </w:pPr>
          </w:p>
        </w:tc>
        <w:tc>
          <w:tcPr>
            <w:tcW w:w="1301" w:type="dxa"/>
            <w:noWrap w:val="0"/>
            <w:vAlign w:val="center"/>
          </w:tcPr>
          <w:p>
            <w:pPr>
              <w:spacing w:line="0" w:lineRule="atLeast"/>
              <w:jc w:val="center"/>
              <w:rPr>
                <w:rFonts w:hint="eastAsia" w:ascii="宋体" w:hAnsi="宋体" w:eastAsia="宋体" w:cs="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trPr>
        <w:tc>
          <w:tcPr>
            <w:tcW w:w="3406" w:type="dxa"/>
            <w:noWrap w:val="0"/>
            <w:vAlign w:val="center"/>
          </w:tcPr>
          <w:p>
            <w:pPr>
              <w:spacing w:line="0" w:lineRule="atLeast"/>
              <w:jc w:val="center"/>
              <w:rPr>
                <w:rFonts w:hint="eastAsia" w:ascii="宋体" w:hAnsi="宋体" w:eastAsia="宋体" w:cs="宋体"/>
                <w:sz w:val="24"/>
                <w:szCs w:val="24"/>
              </w:rPr>
            </w:pPr>
          </w:p>
        </w:tc>
        <w:tc>
          <w:tcPr>
            <w:tcW w:w="899" w:type="dxa"/>
            <w:noWrap w:val="0"/>
            <w:vAlign w:val="center"/>
          </w:tcPr>
          <w:p>
            <w:pPr>
              <w:spacing w:line="0" w:lineRule="atLeast"/>
              <w:jc w:val="center"/>
              <w:rPr>
                <w:rFonts w:hint="eastAsia" w:ascii="宋体" w:hAnsi="宋体" w:eastAsia="宋体" w:cs="宋体"/>
                <w:sz w:val="24"/>
                <w:szCs w:val="24"/>
              </w:rPr>
            </w:pPr>
          </w:p>
        </w:tc>
        <w:tc>
          <w:tcPr>
            <w:tcW w:w="944" w:type="dxa"/>
            <w:noWrap w:val="0"/>
            <w:vAlign w:val="center"/>
          </w:tcPr>
          <w:p>
            <w:pPr>
              <w:spacing w:line="0" w:lineRule="atLeast"/>
              <w:jc w:val="center"/>
              <w:rPr>
                <w:rFonts w:hint="eastAsia" w:ascii="宋体" w:hAnsi="宋体" w:eastAsia="宋体" w:cs="宋体"/>
                <w:sz w:val="24"/>
                <w:szCs w:val="24"/>
              </w:rPr>
            </w:pPr>
          </w:p>
        </w:tc>
        <w:tc>
          <w:tcPr>
            <w:tcW w:w="1275" w:type="dxa"/>
            <w:noWrap w:val="0"/>
            <w:vAlign w:val="center"/>
          </w:tcPr>
          <w:p>
            <w:pPr>
              <w:spacing w:line="0" w:lineRule="atLeast"/>
              <w:jc w:val="center"/>
              <w:rPr>
                <w:rFonts w:hint="eastAsia" w:ascii="宋体" w:hAnsi="宋体" w:eastAsia="宋体" w:cs="宋体"/>
                <w:sz w:val="24"/>
                <w:szCs w:val="24"/>
              </w:rPr>
            </w:pPr>
          </w:p>
        </w:tc>
        <w:tc>
          <w:tcPr>
            <w:tcW w:w="1040" w:type="dxa"/>
            <w:noWrap w:val="0"/>
            <w:vAlign w:val="center"/>
          </w:tcPr>
          <w:p>
            <w:pPr>
              <w:spacing w:line="0" w:lineRule="atLeast"/>
              <w:jc w:val="center"/>
              <w:rPr>
                <w:rFonts w:hint="eastAsia" w:ascii="宋体" w:hAnsi="宋体" w:eastAsia="宋体" w:cs="宋体"/>
                <w:sz w:val="24"/>
                <w:szCs w:val="24"/>
              </w:rPr>
            </w:pPr>
          </w:p>
        </w:tc>
        <w:tc>
          <w:tcPr>
            <w:tcW w:w="945" w:type="dxa"/>
            <w:noWrap w:val="0"/>
            <w:vAlign w:val="center"/>
          </w:tcPr>
          <w:p>
            <w:pPr>
              <w:spacing w:line="0" w:lineRule="atLeast"/>
              <w:jc w:val="center"/>
              <w:rPr>
                <w:rFonts w:hint="eastAsia" w:ascii="宋体" w:hAnsi="宋体" w:eastAsia="宋体" w:cs="宋体"/>
                <w:sz w:val="24"/>
                <w:szCs w:val="24"/>
              </w:rPr>
            </w:pPr>
          </w:p>
        </w:tc>
        <w:tc>
          <w:tcPr>
            <w:tcW w:w="1301" w:type="dxa"/>
            <w:noWrap w:val="0"/>
            <w:vAlign w:val="center"/>
          </w:tcPr>
          <w:p>
            <w:pPr>
              <w:spacing w:line="0" w:lineRule="atLeas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406" w:type="dxa"/>
            <w:noWrap w:val="0"/>
            <w:vAlign w:val="center"/>
          </w:tcPr>
          <w:p>
            <w:pPr>
              <w:spacing w:line="0" w:lineRule="atLeast"/>
              <w:rPr>
                <w:rFonts w:hint="eastAsia" w:ascii="宋体" w:hAnsi="宋体" w:eastAsia="宋体" w:cs="宋体"/>
                <w:sz w:val="24"/>
                <w:szCs w:val="24"/>
              </w:rPr>
            </w:pPr>
            <w:r>
              <w:rPr>
                <w:rFonts w:hint="eastAsia" w:ascii="宋体" w:hAnsi="宋体" w:eastAsia="宋体" w:cs="宋体"/>
                <w:sz w:val="24"/>
                <w:szCs w:val="24"/>
              </w:rPr>
              <w:t>其他环境保护行政许可情况</w:t>
            </w:r>
          </w:p>
        </w:tc>
        <w:tc>
          <w:tcPr>
            <w:tcW w:w="6404" w:type="dxa"/>
            <w:gridSpan w:val="6"/>
            <w:noWrap w:val="0"/>
            <w:vAlign w:val="center"/>
          </w:tcPr>
          <w:p>
            <w:pPr>
              <w:spacing w:line="0" w:lineRule="atLeast"/>
              <w:rPr>
                <w:rFonts w:hint="eastAsia" w:ascii="宋体" w:hAnsi="宋体" w:eastAsia="宋体" w:cs="宋体"/>
                <w:sz w:val="24"/>
                <w:szCs w:val="24"/>
              </w:rPr>
            </w:pPr>
          </w:p>
        </w:tc>
      </w:tr>
    </w:tbl>
    <w:p>
      <w:pPr>
        <w:spacing w:line="0" w:lineRule="atLeast"/>
        <w:rPr>
          <w:rFonts w:hint="eastAsia" w:ascii="宋体" w:hAnsi="宋体" w:eastAsia="宋体" w:cs="宋体"/>
          <w:sz w:val="24"/>
          <w:szCs w:val="24"/>
        </w:rPr>
      </w:pPr>
    </w:p>
    <w:p>
      <w:pPr>
        <w:spacing w:line="0" w:lineRule="atLeast"/>
        <w:rPr>
          <w:rFonts w:hint="eastAsia" w:ascii="宋体" w:hAnsi="宋体" w:eastAsia="宋体" w:cs="宋体"/>
          <w:sz w:val="24"/>
          <w:szCs w:val="24"/>
        </w:rPr>
      </w:pPr>
      <w:r>
        <w:rPr>
          <w:rFonts w:hint="eastAsia" w:ascii="宋体" w:hAnsi="宋体" w:eastAsia="宋体" w:cs="宋体"/>
          <w:sz w:val="24"/>
          <w:szCs w:val="24"/>
        </w:rPr>
        <w:t>五、突发环境事件应急预案</w:t>
      </w:r>
    </w:p>
    <w:tbl>
      <w:tblPr>
        <w:tblStyle w:val="4"/>
        <w:tblW w:w="0" w:type="auto"/>
        <w:tblInd w:w="-1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2"/>
        <w:gridCol w:w="2370"/>
        <w:gridCol w:w="2449"/>
        <w:gridCol w:w="2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00" w:type="dxa"/>
            <w:gridSpan w:val="4"/>
            <w:noWrap w:val="0"/>
            <w:vAlign w:val="center"/>
          </w:tcPr>
          <w:p>
            <w:pPr>
              <w:spacing w:line="0" w:lineRule="atLeast"/>
              <w:rPr>
                <w:rFonts w:hint="eastAsia" w:ascii="宋体" w:hAnsi="宋体" w:eastAsia="宋体" w:cs="宋体"/>
                <w:sz w:val="24"/>
                <w:szCs w:val="24"/>
              </w:rPr>
            </w:pPr>
            <w:r>
              <w:rPr>
                <w:rFonts w:hint="eastAsia" w:ascii="宋体" w:hAnsi="宋体" w:eastAsia="宋体" w:cs="宋体"/>
                <w:sz w:val="24"/>
                <w:szCs w:val="24"/>
              </w:rPr>
              <w:t>突发环境事件应急预案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272" w:type="dxa"/>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备案部门</w:t>
            </w:r>
          </w:p>
        </w:tc>
        <w:tc>
          <w:tcPr>
            <w:tcW w:w="2370" w:type="dxa"/>
            <w:noWrap w:val="0"/>
            <w:vAlign w:val="center"/>
          </w:tcPr>
          <w:p>
            <w:pPr>
              <w:spacing w:line="0" w:lineRule="atLeas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商洛市生态环境局洛南县分局</w:t>
            </w:r>
          </w:p>
        </w:tc>
        <w:tc>
          <w:tcPr>
            <w:tcW w:w="2449" w:type="dxa"/>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备案时间</w:t>
            </w:r>
          </w:p>
        </w:tc>
        <w:tc>
          <w:tcPr>
            <w:tcW w:w="2809" w:type="dxa"/>
            <w:noWrap w:val="0"/>
            <w:vAlign w:val="center"/>
          </w:tcPr>
          <w:p>
            <w:pPr>
              <w:spacing w:line="0" w:lineRule="atLeas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72" w:type="dxa"/>
            <w:noWrap w:val="0"/>
            <w:vAlign w:val="center"/>
          </w:tcPr>
          <w:p>
            <w:pPr>
              <w:spacing w:line="0" w:lineRule="atLeast"/>
              <w:rPr>
                <w:rFonts w:hint="eastAsia" w:ascii="宋体" w:hAnsi="宋体" w:eastAsia="宋体" w:cs="宋体"/>
                <w:sz w:val="24"/>
                <w:szCs w:val="24"/>
              </w:rPr>
            </w:pPr>
            <w:r>
              <w:rPr>
                <w:rFonts w:hint="eastAsia" w:ascii="宋体" w:hAnsi="宋体" w:eastAsia="宋体" w:cs="宋体"/>
                <w:sz w:val="24"/>
                <w:szCs w:val="24"/>
              </w:rPr>
              <w:t>主要内容</w:t>
            </w:r>
          </w:p>
        </w:tc>
        <w:tc>
          <w:tcPr>
            <w:tcW w:w="7628" w:type="dxa"/>
            <w:gridSpan w:val="3"/>
            <w:noWrap w:val="0"/>
            <w:vAlign w:val="center"/>
          </w:tcPr>
          <w:p>
            <w:pPr>
              <w:adjustRightInd/>
              <w:snapToGrid/>
              <w:spacing w:after="0" w:line="0" w:lineRule="atLeast"/>
              <w:rPr>
                <w:rFonts w:hint="eastAsia" w:ascii="宋体" w:hAnsi="宋体" w:eastAsia="宋体" w:cs="宋体"/>
                <w:sz w:val="24"/>
                <w:szCs w:val="24"/>
              </w:rPr>
            </w:pPr>
            <w:r>
              <w:rPr>
                <w:rFonts w:hint="eastAsia" w:ascii="宋体" w:hAnsi="宋体" w:eastAsia="宋体" w:cs="宋体"/>
                <w:sz w:val="24"/>
                <w:szCs w:val="24"/>
              </w:rPr>
              <w:t>1、编制说明</w:t>
            </w:r>
          </w:p>
          <w:p>
            <w:pPr>
              <w:adjustRightInd/>
              <w:snapToGrid/>
              <w:spacing w:after="0" w:line="0" w:lineRule="atLeast"/>
              <w:rPr>
                <w:rFonts w:hint="eastAsia" w:ascii="宋体" w:hAnsi="宋体" w:eastAsia="宋体" w:cs="宋体"/>
                <w:sz w:val="24"/>
                <w:szCs w:val="24"/>
              </w:rPr>
            </w:pPr>
            <w:r>
              <w:rPr>
                <w:rFonts w:hint="eastAsia" w:ascii="宋体" w:hAnsi="宋体" w:eastAsia="宋体" w:cs="宋体"/>
                <w:sz w:val="24"/>
                <w:szCs w:val="24"/>
              </w:rPr>
              <w:t>2、企业概况</w:t>
            </w:r>
          </w:p>
          <w:p>
            <w:pPr>
              <w:adjustRightInd/>
              <w:snapToGrid/>
              <w:spacing w:after="0" w:line="0" w:lineRule="atLeast"/>
              <w:rPr>
                <w:rFonts w:hint="eastAsia" w:ascii="宋体" w:hAnsi="宋体" w:eastAsia="宋体" w:cs="宋体"/>
                <w:sz w:val="24"/>
                <w:szCs w:val="24"/>
              </w:rPr>
            </w:pPr>
            <w:r>
              <w:rPr>
                <w:rFonts w:hint="eastAsia" w:ascii="宋体" w:hAnsi="宋体" w:eastAsia="宋体" w:cs="宋体"/>
                <w:sz w:val="24"/>
                <w:szCs w:val="24"/>
              </w:rPr>
              <w:t>3、应急组织体系</w:t>
            </w:r>
          </w:p>
          <w:p>
            <w:pPr>
              <w:adjustRightInd/>
              <w:snapToGrid/>
              <w:spacing w:after="0" w:line="0" w:lineRule="atLeast"/>
              <w:rPr>
                <w:rFonts w:hint="eastAsia" w:ascii="宋体" w:hAnsi="宋体" w:eastAsia="宋体" w:cs="宋体"/>
                <w:sz w:val="24"/>
                <w:szCs w:val="24"/>
              </w:rPr>
            </w:pPr>
            <w:r>
              <w:rPr>
                <w:rFonts w:hint="eastAsia" w:ascii="宋体" w:hAnsi="宋体" w:eastAsia="宋体" w:cs="宋体"/>
                <w:sz w:val="24"/>
                <w:szCs w:val="24"/>
              </w:rPr>
              <w:t>4、环境风险分析</w:t>
            </w:r>
          </w:p>
          <w:p>
            <w:pPr>
              <w:adjustRightInd/>
              <w:snapToGrid/>
              <w:spacing w:after="0" w:line="0" w:lineRule="atLeast"/>
              <w:rPr>
                <w:rFonts w:hint="eastAsia" w:ascii="宋体" w:hAnsi="宋体" w:eastAsia="宋体" w:cs="宋体"/>
                <w:sz w:val="24"/>
                <w:szCs w:val="24"/>
              </w:rPr>
            </w:pPr>
            <w:r>
              <w:rPr>
                <w:rFonts w:hint="eastAsia" w:ascii="宋体" w:hAnsi="宋体" w:eastAsia="宋体" w:cs="宋体"/>
                <w:sz w:val="24"/>
                <w:szCs w:val="24"/>
              </w:rPr>
              <w:t>5、预防与预警</w:t>
            </w:r>
          </w:p>
          <w:p>
            <w:pPr>
              <w:adjustRightInd/>
              <w:snapToGrid/>
              <w:spacing w:after="0" w:line="0" w:lineRule="atLeast"/>
              <w:rPr>
                <w:rFonts w:hint="eastAsia" w:ascii="宋体" w:hAnsi="宋体" w:eastAsia="宋体" w:cs="宋体"/>
                <w:sz w:val="24"/>
                <w:szCs w:val="24"/>
              </w:rPr>
            </w:pPr>
            <w:r>
              <w:rPr>
                <w:rFonts w:hint="eastAsia" w:ascii="宋体" w:hAnsi="宋体" w:eastAsia="宋体" w:cs="宋体"/>
                <w:sz w:val="24"/>
                <w:szCs w:val="24"/>
              </w:rPr>
              <w:t>6、应急处理</w:t>
            </w:r>
          </w:p>
          <w:p>
            <w:pPr>
              <w:adjustRightInd/>
              <w:snapToGrid/>
              <w:spacing w:after="0" w:line="0" w:lineRule="atLeast"/>
              <w:rPr>
                <w:rFonts w:hint="eastAsia" w:ascii="宋体" w:hAnsi="宋体" w:eastAsia="宋体" w:cs="宋体"/>
                <w:sz w:val="24"/>
                <w:szCs w:val="24"/>
              </w:rPr>
            </w:pPr>
            <w:r>
              <w:rPr>
                <w:rFonts w:hint="eastAsia" w:ascii="宋体" w:hAnsi="宋体" w:eastAsia="宋体" w:cs="宋体"/>
                <w:sz w:val="24"/>
                <w:szCs w:val="24"/>
              </w:rPr>
              <w:t>7、后期处置</w:t>
            </w:r>
          </w:p>
          <w:p>
            <w:pPr>
              <w:adjustRightInd/>
              <w:snapToGrid/>
              <w:spacing w:after="0" w:line="0" w:lineRule="atLeast"/>
              <w:rPr>
                <w:rFonts w:hint="eastAsia" w:ascii="宋体" w:hAnsi="宋体" w:eastAsia="宋体" w:cs="宋体"/>
                <w:sz w:val="24"/>
                <w:szCs w:val="24"/>
              </w:rPr>
            </w:pPr>
            <w:r>
              <w:rPr>
                <w:rFonts w:hint="eastAsia" w:ascii="宋体" w:hAnsi="宋体" w:eastAsia="宋体" w:cs="宋体"/>
                <w:sz w:val="24"/>
                <w:szCs w:val="24"/>
              </w:rPr>
              <w:t>8、应急保障</w:t>
            </w:r>
          </w:p>
          <w:p>
            <w:pPr>
              <w:adjustRightInd/>
              <w:snapToGrid/>
              <w:spacing w:after="0" w:line="0" w:lineRule="atLeast"/>
              <w:rPr>
                <w:rFonts w:hint="eastAsia" w:ascii="宋体" w:hAnsi="宋体" w:eastAsia="宋体" w:cs="宋体"/>
                <w:sz w:val="24"/>
                <w:szCs w:val="24"/>
              </w:rPr>
            </w:pPr>
            <w:r>
              <w:rPr>
                <w:rFonts w:hint="eastAsia" w:ascii="宋体" w:hAnsi="宋体" w:eastAsia="宋体" w:cs="宋体"/>
                <w:sz w:val="24"/>
                <w:szCs w:val="24"/>
              </w:rPr>
              <w:t>9、监督与管理</w:t>
            </w:r>
          </w:p>
          <w:p>
            <w:pPr>
              <w:spacing w:line="372" w:lineRule="auto"/>
              <w:rPr>
                <w:rFonts w:hint="eastAsia" w:ascii="宋体" w:hAnsi="宋体" w:eastAsia="宋体" w:cs="宋体"/>
                <w:sz w:val="24"/>
                <w:szCs w:val="24"/>
              </w:rPr>
            </w:pPr>
            <w:r>
              <w:rPr>
                <w:rFonts w:hint="eastAsia" w:ascii="宋体" w:hAnsi="宋体" w:eastAsia="宋体" w:cs="宋体"/>
                <w:sz w:val="24"/>
                <w:szCs w:val="24"/>
              </w:rPr>
              <w:t>10、附则</w:t>
            </w:r>
          </w:p>
        </w:tc>
      </w:tr>
    </w:tbl>
    <w:p>
      <w:pPr>
        <w:spacing w:line="0" w:lineRule="atLeast"/>
        <w:rPr>
          <w:rFonts w:hint="eastAsia" w:ascii="宋体" w:hAnsi="宋体" w:eastAsia="宋体" w:cs="宋体"/>
          <w:sz w:val="24"/>
          <w:szCs w:val="24"/>
        </w:rPr>
      </w:pPr>
    </w:p>
    <w:p>
      <w:pPr>
        <w:spacing w:line="0" w:lineRule="atLeast"/>
        <w:rPr>
          <w:rFonts w:hint="eastAsia" w:ascii="宋体" w:hAnsi="宋体" w:eastAsia="宋体" w:cs="宋体"/>
          <w:sz w:val="24"/>
          <w:szCs w:val="24"/>
        </w:rPr>
      </w:pPr>
      <w:r>
        <w:rPr>
          <w:rFonts w:hint="eastAsia" w:ascii="宋体" w:hAnsi="宋体" w:eastAsia="宋体" w:cs="宋体"/>
          <w:sz w:val="24"/>
          <w:szCs w:val="24"/>
        </w:rPr>
        <w:t>六、环境自行监测方案</w:t>
      </w:r>
    </w:p>
    <w:tbl>
      <w:tblPr>
        <w:tblStyle w:val="4"/>
        <w:tblW w:w="0" w:type="auto"/>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7"/>
        <w:gridCol w:w="7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6" w:hRule="atLeast"/>
        </w:trPr>
        <w:tc>
          <w:tcPr>
            <w:tcW w:w="2257" w:type="dxa"/>
            <w:noWrap w:val="0"/>
            <w:vAlign w:val="center"/>
          </w:tcPr>
          <w:p>
            <w:pPr>
              <w:spacing w:line="0" w:lineRule="atLeast"/>
              <w:rPr>
                <w:rFonts w:hint="eastAsia" w:ascii="宋体" w:hAnsi="宋体" w:eastAsia="宋体" w:cs="宋体"/>
                <w:sz w:val="24"/>
                <w:szCs w:val="24"/>
              </w:rPr>
            </w:pPr>
            <w:r>
              <w:rPr>
                <w:rFonts w:hint="eastAsia" w:ascii="宋体" w:hAnsi="宋体" w:eastAsia="宋体" w:cs="宋体"/>
                <w:sz w:val="24"/>
                <w:szCs w:val="24"/>
              </w:rPr>
              <w:t>主要内容</w:t>
            </w:r>
          </w:p>
        </w:tc>
        <w:tc>
          <w:tcPr>
            <w:tcW w:w="7583" w:type="dxa"/>
            <w:noWrap w:val="0"/>
            <w:vAlign w:val="center"/>
          </w:tcPr>
          <w:p>
            <w:pPr>
              <w:spacing w:line="0" w:lineRule="atLeast"/>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按排污许可证副本自行监测要求制定</w:t>
            </w:r>
            <w:r>
              <w:rPr>
                <w:rFonts w:hint="eastAsia" w:ascii="宋体" w:hAnsi="宋体" w:eastAsia="宋体" w:cs="宋体"/>
                <w:sz w:val="24"/>
                <w:szCs w:val="24"/>
              </w:rPr>
              <w:t>监测方案。</w:t>
            </w:r>
          </w:p>
        </w:tc>
      </w:tr>
    </w:tbl>
    <w:p>
      <w:pPr>
        <w:spacing w:line="0" w:lineRule="atLeast"/>
        <w:rPr>
          <w:rFonts w:hint="eastAsia" w:ascii="宋体" w:hAnsi="宋体" w:eastAsia="宋体" w:cs="宋体"/>
          <w:sz w:val="24"/>
          <w:szCs w:val="24"/>
        </w:rPr>
      </w:pPr>
    </w:p>
    <w:p>
      <w:pPr>
        <w:spacing w:line="0" w:lineRule="atLeast"/>
        <w:rPr>
          <w:rFonts w:hint="eastAsia" w:ascii="宋体" w:hAnsi="宋体" w:eastAsia="宋体" w:cs="宋体"/>
          <w:sz w:val="24"/>
          <w:szCs w:val="24"/>
        </w:rPr>
      </w:pPr>
      <w:r>
        <w:rPr>
          <w:rFonts w:hint="eastAsia" w:ascii="宋体" w:hAnsi="宋体" w:eastAsia="宋体" w:cs="宋体"/>
          <w:sz w:val="24"/>
          <w:szCs w:val="24"/>
        </w:rPr>
        <w:t>七、其他应当公开的环境信息</w:t>
      </w:r>
    </w:p>
    <w:tbl>
      <w:tblPr>
        <w:tblStyle w:val="4"/>
        <w:tblW w:w="0" w:type="auto"/>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7"/>
        <w:gridCol w:w="7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3" w:hRule="atLeast"/>
        </w:trPr>
        <w:tc>
          <w:tcPr>
            <w:tcW w:w="2197" w:type="dxa"/>
            <w:noWrap w:val="0"/>
            <w:vAlign w:val="center"/>
          </w:tcPr>
          <w:p>
            <w:pPr>
              <w:spacing w:line="0" w:lineRule="atLeast"/>
              <w:rPr>
                <w:rFonts w:hint="eastAsia" w:ascii="宋体" w:hAnsi="宋体" w:eastAsia="宋体" w:cs="宋体"/>
                <w:sz w:val="24"/>
                <w:szCs w:val="24"/>
              </w:rPr>
            </w:pPr>
            <w:r>
              <w:rPr>
                <w:rFonts w:hint="eastAsia" w:ascii="宋体" w:hAnsi="宋体" w:eastAsia="宋体" w:cs="宋体"/>
                <w:sz w:val="24"/>
                <w:szCs w:val="24"/>
              </w:rPr>
              <w:t>其他应当公开的环境信息</w:t>
            </w:r>
          </w:p>
        </w:tc>
        <w:tc>
          <w:tcPr>
            <w:tcW w:w="7553" w:type="dxa"/>
            <w:noWrap w:val="0"/>
            <w:vAlign w:val="center"/>
          </w:tcPr>
          <w:p>
            <w:pPr>
              <w:spacing w:line="0" w:lineRule="atLeast"/>
              <w:rPr>
                <w:rFonts w:hint="eastAsia" w:ascii="宋体" w:hAnsi="宋体" w:eastAsia="宋体" w:cs="宋体"/>
                <w:sz w:val="24"/>
                <w:szCs w:val="24"/>
              </w:rPr>
            </w:pPr>
          </w:p>
          <w:p>
            <w:pPr>
              <w:spacing w:line="0" w:lineRule="atLeast"/>
              <w:rPr>
                <w:rFonts w:hint="eastAsia" w:ascii="宋体" w:hAnsi="宋体" w:eastAsia="宋体" w:cs="宋体"/>
                <w:sz w:val="24"/>
                <w:szCs w:val="24"/>
              </w:rPr>
            </w:pPr>
          </w:p>
          <w:p>
            <w:pPr>
              <w:spacing w:line="0" w:lineRule="atLeast"/>
              <w:rPr>
                <w:rFonts w:hint="eastAsia" w:ascii="宋体" w:hAnsi="宋体" w:eastAsia="宋体" w:cs="宋体"/>
                <w:sz w:val="24"/>
                <w:szCs w:val="24"/>
                <w:lang w:eastAsia="zh-CN"/>
              </w:rPr>
            </w:pPr>
            <w:r>
              <w:rPr>
                <w:rFonts w:hint="eastAsia" w:ascii="宋体" w:hAnsi="宋体" w:eastAsia="宋体" w:cs="宋体"/>
                <w:sz w:val="24"/>
                <w:szCs w:val="24"/>
                <w:lang w:eastAsia="zh-CN"/>
              </w:rPr>
              <w:t>无</w:t>
            </w:r>
          </w:p>
        </w:tc>
      </w:tr>
    </w:tbl>
    <w:p>
      <w:pPr>
        <w:spacing w:line="0" w:lineRule="atLeast"/>
        <w:rPr>
          <w:rFonts w:hint="eastAsia" w:ascii="宋体" w:hAnsi="宋体" w:eastAsia="宋体" w:cs="宋体"/>
          <w:sz w:val="24"/>
          <w:szCs w:val="24"/>
        </w:rPr>
      </w:pPr>
      <w:r>
        <w:rPr>
          <w:rFonts w:hint="eastAsia" w:ascii="宋体" w:hAnsi="宋体" w:eastAsia="宋体" w:cs="宋体"/>
          <w:sz w:val="24"/>
          <w:szCs w:val="24"/>
        </w:rPr>
        <w:t>填表说明：</w:t>
      </w:r>
    </w:p>
    <w:p>
      <w:pPr>
        <w:spacing w:line="0" w:lineRule="atLeast"/>
        <w:rPr>
          <w:rFonts w:hint="eastAsia" w:ascii="宋体" w:hAnsi="宋体" w:eastAsia="宋体" w:cs="宋体"/>
          <w:sz w:val="24"/>
          <w:szCs w:val="24"/>
        </w:rPr>
      </w:pPr>
      <w:r>
        <w:rPr>
          <w:rFonts w:hint="eastAsia" w:ascii="宋体" w:hAnsi="宋体" w:eastAsia="宋体" w:cs="宋体"/>
          <w:sz w:val="24"/>
          <w:szCs w:val="24"/>
        </w:rPr>
        <w:t>排放口编号或名称应与排污许可证上载明的一致，排放口位置为排放口所在的经纬度，排放方式为纳管或排环境，排放浓度为最近一次监测数值，排放总量最近一次的年度实际排放总量，核定的排放总量为排污许可证上载明的核定排放总量。</w:t>
      </w:r>
    </w:p>
    <w:sectPr>
      <w:headerReference r:id="rId3" w:type="default"/>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5MTY5NDkzMGVhMGJiNTAwOGExOGNkYmQ4NDQ5MTAifQ=="/>
  </w:docVars>
  <w:rsids>
    <w:rsidRoot w:val="2B325ADE"/>
    <w:rsid w:val="00040D92"/>
    <w:rsid w:val="00052D55"/>
    <w:rsid w:val="001E0327"/>
    <w:rsid w:val="00200507"/>
    <w:rsid w:val="00274420"/>
    <w:rsid w:val="00312927"/>
    <w:rsid w:val="00317546"/>
    <w:rsid w:val="00877F97"/>
    <w:rsid w:val="00893333"/>
    <w:rsid w:val="008D5D92"/>
    <w:rsid w:val="00A84824"/>
    <w:rsid w:val="00CA1BA4"/>
    <w:rsid w:val="00CF59E8"/>
    <w:rsid w:val="00E55CF7"/>
    <w:rsid w:val="00E965E4"/>
    <w:rsid w:val="00EB491A"/>
    <w:rsid w:val="00EC2ACC"/>
    <w:rsid w:val="00EF7CCC"/>
    <w:rsid w:val="00FF7206"/>
    <w:rsid w:val="02A1178E"/>
    <w:rsid w:val="033A7980"/>
    <w:rsid w:val="03E37CED"/>
    <w:rsid w:val="09EE3710"/>
    <w:rsid w:val="0A056D4B"/>
    <w:rsid w:val="0B680B13"/>
    <w:rsid w:val="0BEB51B8"/>
    <w:rsid w:val="0C337593"/>
    <w:rsid w:val="0D2838AD"/>
    <w:rsid w:val="0D625AE9"/>
    <w:rsid w:val="0D886BD7"/>
    <w:rsid w:val="0E3C1CCB"/>
    <w:rsid w:val="0EC14482"/>
    <w:rsid w:val="0F0F5866"/>
    <w:rsid w:val="112E02FA"/>
    <w:rsid w:val="118B5AD6"/>
    <w:rsid w:val="123E0D2E"/>
    <w:rsid w:val="129A124C"/>
    <w:rsid w:val="135E3453"/>
    <w:rsid w:val="13A85E50"/>
    <w:rsid w:val="14D67CD8"/>
    <w:rsid w:val="156670AB"/>
    <w:rsid w:val="15FA7856"/>
    <w:rsid w:val="16A135AF"/>
    <w:rsid w:val="16EA293B"/>
    <w:rsid w:val="18033333"/>
    <w:rsid w:val="18522F76"/>
    <w:rsid w:val="185F480A"/>
    <w:rsid w:val="19C553D6"/>
    <w:rsid w:val="1AAC61B5"/>
    <w:rsid w:val="1E2C3B3A"/>
    <w:rsid w:val="1F31003B"/>
    <w:rsid w:val="22877F02"/>
    <w:rsid w:val="22A33EF5"/>
    <w:rsid w:val="23385CD8"/>
    <w:rsid w:val="24FF6B12"/>
    <w:rsid w:val="2523168C"/>
    <w:rsid w:val="2541393C"/>
    <w:rsid w:val="25635E49"/>
    <w:rsid w:val="270A7377"/>
    <w:rsid w:val="278B23EE"/>
    <w:rsid w:val="279547B4"/>
    <w:rsid w:val="29B62867"/>
    <w:rsid w:val="2A30050E"/>
    <w:rsid w:val="2B325ADE"/>
    <w:rsid w:val="2CB93816"/>
    <w:rsid w:val="2CBA5C99"/>
    <w:rsid w:val="2D542A17"/>
    <w:rsid w:val="2E773DF8"/>
    <w:rsid w:val="2E807459"/>
    <w:rsid w:val="2FFC7C4A"/>
    <w:rsid w:val="30567B0B"/>
    <w:rsid w:val="314C3E2E"/>
    <w:rsid w:val="32E406C6"/>
    <w:rsid w:val="33540C46"/>
    <w:rsid w:val="33E25DA2"/>
    <w:rsid w:val="33E509C4"/>
    <w:rsid w:val="35956BF6"/>
    <w:rsid w:val="36C450EA"/>
    <w:rsid w:val="36E4570C"/>
    <w:rsid w:val="37061684"/>
    <w:rsid w:val="38764AB1"/>
    <w:rsid w:val="39E7368D"/>
    <w:rsid w:val="3A23794F"/>
    <w:rsid w:val="3BF16F66"/>
    <w:rsid w:val="3C431B5B"/>
    <w:rsid w:val="3C683F1D"/>
    <w:rsid w:val="3EFE1167"/>
    <w:rsid w:val="3EFF0DE7"/>
    <w:rsid w:val="3FFA381F"/>
    <w:rsid w:val="400E0FA4"/>
    <w:rsid w:val="418C651A"/>
    <w:rsid w:val="42027D07"/>
    <w:rsid w:val="4298644F"/>
    <w:rsid w:val="42E53001"/>
    <w:rsid w:val="44E91877"/>
    <w:rsid w:val="451B16FB"/>
    <w:rsid w:val="45D27E9B"/>
    <w:rsid w:val="472375DC"/>
    <w:rsid w:val="47F56A95"/>
    <w:rsid w:val="47FA65A7"/>
    <w:rsid w:val="483A536B"/>
    <w:rsid w:val="484C2C4F"/>
    <w:rsid w:val="49997FA3"/>
    <w:rsid w:val="4C8F2674"/>
    <w:rsid w:val="4CBA3672"/>
    <w:rsid w:val="4D280422"/>
    <w:rsid w:val="529F3B12"/>
    <w:rsid w:val="5394605A"/>
    <w:rsid w:val="55172147"/>
    <w:rsid w:val="556C60B3"/>
    <w:rsid w:val="58FB500B"/>
    <w:rsid w:val="591C15B3"/>
    <w:rsid w:val="5B865931"/>
    <w:rsid w:val="5BE33ACC"/>
    <w:rsid w:val="5C60272B"/>
    <w:rsid w:val="5F62370B"/>
    <w:rsid w:val="5F8E78C0"/>
    <w:rsid w:val="60D45B6B"/>
    <w:rsid w:val="61E21FAD"/>
    <w:rsid w:val="64837576"/>
    <w:rsid w:val="65067B4F"/>
    <w:rsid w:val="6614547A"/>
    <w:rsid w:val="662F136D"/>
    <w:rsid w:val="66B87515"/>
    <w:rsid w:val="69A9376B"/>
    <w:rsid w:val="6A6E52BC"/>
    <w:rsid w:val="6A9E6E7B"/>
    <w:rsid w:val="6B12762A"/>
    <w:rsid w:val="70327CD9"/>
    <w:rsid w:val="70792114"/>
    <w:rsid w:val="70B0259F"/>
    <w:rsid w:val="70CB2B67"/>
    <w:rsid w:val="7172232C"/>
    <w:rsid w:val="73A722CC"/>
    <w:rsid w:val="742B7B9B"/>
    <w:rsid w:val="76996A64"/>
    <w:rsid w:val="79387870"/>
    <w:rsid w:val="79B338D7"/>
    <w:rsid w:val="79F842AA"/>
    <w:rsid w:val="7B1C0B89"/>
    <w:rsid w:val="7C1F0080"/>
    <w:rsid w:val="7C4A67DB"/>
    <w:rsid w:val="7C625950"/>
    <w:rsid w:val="7EA52933"/>
    <w:rsid w:val="7FE8730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unhideWhenUsed/>
    <w:qFormat/>
    <w:uiPriority w:val="0"/>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rFonts w:ascii="Calibri" w:hAnsi="Calibri" w:eastAsia="宋体" w:cs="Times New Roman"/>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表格"/>
    <w:basedOn w:val="8"/>
    <w:qFormat/>
    <w:uiPriority w:val="0"/>
    <w:pPr>
      <w:spacing w:line="240" w:lineRule="auto"/>
      <w:ind w:firstLine="0" w:firstLineChars="0"/>
      <w:jc w:val="center"/>
    </w:pPr>
    <w:rPr>
      <w:sz w:val="21"/>
    </w:rPr>
  </w:style>
  <w:style w:type="paragraph" w:customStyle="1" w:styleId="8">
    <w:name w:val="正文1"/>
    <w:qFormat/>
    <w:uiPriority w:val="0"/>
    <w:pPr>
      <w:spacing w:line="360" w:lineRule="auto"/>
      <w:ind w:firstLine="200" w:firstLineChars="200"/>
    </w:pPr>
    <w:rPr>
      <w:rFonts w:ascii="Times New Roman" w:hAnsi="Times New Roman" w:eastAsia="宋体" w:cs="Times New Roman"/>
      <w:sz w:val="24"/>
      <w:lang w:val="en-US" w:eastAsia="zh-CN" w:bidi="ar-SA"/>
    </w:rPr>
  </w:style>
  <w:style w:type="paragraph" w:styleId="9">
    <w:name w:val="List Paragraph"/>
    <w:basedOn w:val="1"/>
    <w:qFormat/>
    <w:uiPriority w:val="0"/>
    <w:pPr>
      <w:widowControl/>
      <w:spacing w:after="200" w:line="252" w:lineRule="auto"/>
      <w:ind w:left="720"/>
      <w:contextualSpacing/>
      <w:jc w:val="left"/>
    </w:pPr>
    <w:rPr>
      <w:rFonts w:ascii="Cambria" w:hAnsi="Cambria"/>
      <w:kern w:val="0"/>
      <w:sz w:val="22"/>
      <w:szCs w:val="22"/>
      <w:lang w:eastAsia="en-US" w:bidi="en-US"/>
    </w:rPr>
  </w:style>
  <w:style w:type="paragraph" w:customStyle="1" w:styleId="10">
    <w:name w:val="正文_33"/>
    <w:qFormat/>
    <w:uiPriority w:val="0"/>
    <w:pPr>
      <w:widowControl w:val="0"/>
      <w:jc w:val="both"/>
    </w:pPr>
    <w:rPr>
      <w:rFonts w:ascii="Calibri" w:hAnsi="Calibri" w:eastAsia="宋体" w:cs="Times New Roman"/>
      <w:kern w:val="2"/>
      <w:sz w:val="21"/>
      <w:lang w:val="en-US" w:eastAsia="zh-CN" w:bidi="ar-SA"/>
    </w:rPr>
  </w:style>
  <w:style w:type="paragraph" w:customStyle="1" w:styleId="11">
    <w:name w:val="正文_0"/>
    <w:qFormat/>
    <w:uiPriority w:val="0"/>
    <w:pPr>
      <w:widowControl w:val="0"/>
      <w:jc w:val="both"/>
    </w:pPr>
    <w:rPr>
      <w:rFonts w:ascii="Calibri" w:hAnsi="Calibri" w:eastAsia="宋体" w:cs="Times New Roman"/>
      <w:kern w:val="2"/>
      <w:sz w:val="21"/>
      <w:lang w:val="en-US" w:eastAsia="zh-CN" w:bidi="ar-SA"/>
    </w:rPr>
  </w:style>
  <w:style w:type="paragraph" w:customStyle="1" w:styleId="12">
    <w:name w:val="正文_43"/>
    <w:qFormat/>
    <w:uiPriority w:val="0"/>
    <w:pPr>
      <w:widowControl w:val="0"/>
      <w:jc w:val="both"/>
    </w:pPr>
    <w:rPr>
      <w:rFonts w:ascii="Calibri" w:hAnsi="Calibri" w:eastAsia="宋体" w:cs="Times New Roman"/>
      <w:kern w:val="2"/>
      <w:sz w:val="21"/>
      <w:lang w:val="en-US" w:eastAsia="zh-CN" w:bidi="ar-SA"/>
    </w:rPr>
  </w:style>
  <w:style w:type="paragraph" w:customStyle="1" w:styleId="13">
    <w:name w:val="正文_45"/>
    <w:qFormat/>
    <w:uiPriority w:val="0"/>
    <w:pPr>
      <w:widowControl w:val="0"/>
      <w:jc w:val="both"/>
    </w:pPr>
    <w:rPr>
      <w:rFonts w:ascii="Calibri" w:hAnsi="Calibri" w:eastAsia="宋体" w:cs="Times New Roman"/>
      <w:kern w:val="2"/>
      <w:sz w:val="21"/>
      <w:lang w:val="en-US" w:eastAsia="zh-CN" w:bidi="ar-SA"/>
    </w:rPr>
  </w:style>
  <w:style w:type="paragraph" w:customStyle="1" w:styleId="14">
    <w:name w:val="正文_32"/>
    <w:qFormat/>
    <w:uiPriority w:val="0"/>
    <w:pPr>
      <w:widowControl w:val="0"/>
      <w:jc w:val="both"/>
    </w:pPr>
    <w:rPr>
      <w:rFonts w:ascii="Calibri" w:hAnsi="Calibri" w:eastAsia="宋体" w:cs="Times New Roman"/>
      <w:kern w:val="2"/>
      <w:sz w:val="21"/>
      <w:lang w:val="en-US" w:eastAsia="zh-CN" w:bidi="ar-SA"/>
    </w:rPr>
  </w:style>
  <w:style w:type="paragraph" w:customStyle="1" w:styleId="15">
    <w:name w:val="正文_1"/>
    <w:qFormat/>
    <w:uiPriority w:val="0"/>
    <w:pPr>
      <w:widowControl w:val="0"/>
      <w:jc w:val="both"/>
    </w:pPr>
    <w:rPr>
      <w:rFonts w:ascii="Calibri" w:hAnsi="Calibri" w:eastAsia="宋体" w:cs="Times New Roman"/>
      <w:kern w:val="2"/>
      <w:sz w:val="21"/>
      <w:lang w:val="en-US" w:eastAsia="zh-CN" w:bidi="ar-SA"/>
    </w:rPr>
  </w:style>
  <w:style w:type="paragraph" w:customStyle="1" w:styleId="16">
    <w:name w:val="正文_30"/>
    <w:qFormat/>
    <w:uiPriority w:val="0"/>
    <w:pPr>
      <w:widowControl w:val="0"/>
      <w:jc w:val="both"/>
    </w:pPr>
    <w:rPr>
      <w:rFonts w:ascii="Calibri" w:hAnsi="Calibri" w:eastAsia="宋体" w:cs="Times New Roman"/>
      <w:kern w:val="2"/>
      <w:sz w:val="21"/>
      <w:lang w:val="en-US" w:eastAsia="zh-CN" w:bidi="ar-SA"/>
    </w:rPr>
  </w:style>
  <w:style w:type="paragraph" w:customStyle="1" w:styleId="17">
    <w:name w:val="正文_9"/>
    <w:qFormat/>
    <w:uiPriority w:val="0"/>
    <w:pPr>
      <w:widowControl w:val="0"/>
      <w:jc w:val="both"/>
    </w:pPr>
    <w:rPr>
      <w:rFonts w:ascii="Calibri" w:hAnsi="Calibri"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1489</Words>
  <Characters>1839</Characters>
  <Lines>19</Lines>
  <Paragraphs>5</Paragraphs>
  <TotalTime>3</TotalTime>
  <ScaleCrop>false</ScaleCrop>
  <LinksUpToDate>false</LinksUpToDate>
  <CharactersWithSpaces>1880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2015-03-25T03:34:00Z</dcterms:created>
  <dc:creator>Administrator</dc:creator>
  <cp:lastModifiedBy>HP</cp:lastModifiedBy>
  <cp:lastPrinted>2015-11-23T01:16:00Z</cp:lastPrinted>
  <dcterms:modified xsi:type="dcterms:W3CDTF">2022-06-24T08:11:23Z</dcterms:modified>
  <dc:title>环境信息公开栏</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49F10A9A231F4F928CEA0248BA2C2701</vt:lpwstr>
  </property>
</Properties>
</file>