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82" w:rsidRDefault="00486B82"/>
    <w:p w:rsidR="00486B82" w:rsidRDefault="00AE7F02">
      <w:pPr>
        <w:jc w:val="center"/>
        <w:rPr>
          <w:sz w:val="32"/>
          <w:szCs w:val="32"/>
        </w:rPr>
      </w:pPr>
      <w:r>
        <w:rPr>
          <w:rFonts w:hint="eastAsia"/>
          <w:sz w:val="32"/>
          <w:szCs w:val="32"/>
        </w:rPr>
        <w:t>洛南县重点排污单位企业信息公开</w:t>
      </w:r>
    </w:p>
    <w:tbl>
      <w:tblPr>
        <w:tblW w:w="8427" w:type="dxa"/>
        <w:tblInd w:w="95" w:type="dxa"/>
        <w:tblLayout w:type="fixed"/>
        <w:tblLook w:val="04A0" w:firstRow="1" w:lastRow="0" w:firstColumn="1" w:lastColumn="0" w:noHBand="0" w:noVBand="1"/>
      </w:tblPr>
      <w:tblGrid>
        <w:gridCol w:w="657"/>
        <w:gridCol w:w="197"/>
        <w:gridCol w:w="1286"/>
        <w:gridCol w:w="1804"/>
        <w:gridCol w:w="807"/>
        <w:gridCol w:w="334"/>
        <w:gridCol w:w="3342"/>
      </w:tblGrid>
      <w:tr w:rsidR="00486B82">
        <w:trPr>
          <w:trHeight w:val="450"/>
        </w:trPr>
        <w:tc>
          <w:tcPr>
            <w:tcW w:w="8427" w:type="dxa"/>
            <w:gridSpan w:val="7"/>
            <w:tcBorders>
              <w:top w:val="single" w:sz="4" w:space="0" w:color="auto"/>
              <w:left w:val="single" w:sz="4" w:space="0" w:color="auto"/>
              <w:bottom w:val="single" w:sz="4" w:space="0" w:color="auto"/>
              <w:right w:val="single" w:sz="4" w:space="0" w:color="auto"/>
            </w:tcBorders>
            <w:vAlign w:val="center"/>
          </w:tcPr>
          <w:p w:rsidR="00486B82" w:rsidRDefault="00036F45">
            <w:pPr>
              <w:jc w:val="center"/>
            </w:pPr>
            <w:r>
              <w:rPr>
                <w:rFonts w:hint="eastAsia"/>
              </w:rPr>
              <w:t>洛南县垃圾处理场</w:t>
            </w:r>
          </w:p>
        </w:tc>
      </w:tr>
      <w:tr w:rsidR="00486B82">
        <w:trPr>
          <w:trHeight w:val="743"/>
        </w:trPr>
        <w:tc>
          <w:tcPr>
            <w:tcW w:w="657" w:type="dxa"/>
            <w:tcBorders>
              <w:top w:val="single" w:sz="4" w:space="0" w:color="auto"/>
              <w:left w:val="single" w:sz="4" w:space="0" w:color="auto"/>
              <w:bottom w:val="single" w:sz="4" w:space="0" w:color="auto"/>
              <w:right w:val="single" w:sz="4" w:space="0" w:color="000000"/>
            </w:tcBorders>
            <w:vAlign w:val="center"/>
          </w:tcPr>
          <w:p w:rsidR="00486B82" w:rsidRDefault="00AE7F02">
            <w:r>
              <w:rPr>
                <w:rFonts w:hint="eastAsia"/>
              </w:rPr>
              <w:t>企业名称</w:t>
            </w:r>
          </w:p>
        </w:tc>
        <w:tc>
          <w:tcPr>
            <w:tcW w:w="3287" w:type="dxa"/>
            <w:gridSpan w:val="3"/>
            <w:tcBorders>
              <w:top w:val="single" w:sz="4" w:space="0" w:color="auto"/>
              <w:left w:val="nil"/>
              <w:bottom w:val="single" w:sz="4" w:space="0" w:color="auto"/>
              <w:right w:val="single" w:sz="4" w:space="0" w:color="000000"/>
            </w:tcBorders>
            <w:vAlign w:val="center"/>
          </w:tcPr>
          <w:p w:rsidR="00486B82" w:rsidRDefault="00036F45">
            <w:r>
              <w:rPr>
                <w:rFonts w:hint="eastAsia"/>
              </w:rPr>
              <w:t>洛南县垃圾处理场</w:t>
            </w:r>
          </w:p>
        </w:tc>
        <w:tc>
          <w:tcPr>
            <w:tcW w:w="1141" w:type="dxa"/>
            <w:gridSpan w:val="2"/>
            <w:tcBorders>
              <w:top w:val="nil"/>
              <w:left w:val="nil"/>
              <w:bottom w:val="single" w:sz="4" w:space="0" w:color="auto"/>
              <w:right w:val="single" w:sz="4" w:space="0" w:color="auto"/>
            </w:tcBorders>
            <w:vAlign w:val="center"/>
          </w:tcPr>
          <w:p w:rsidR="00486B82" w:rsidRDefault="00AE7F02">
            <w:r>
              <w:rPr>
                <w:rFonts w:hint="eastAsia"/>
              </w:rPr>
              <w:t>社会统一信用代码</w:t>
            </w:r>
          </w:p>
        </w:tc>
        <w:tc>
          <w:tcPr>
            <w:tcW w:w="3342" w:type="dxa"/>
            <w:tcBorders>
              <w:top w:val="nil"/>
              <w:left w:val="nil"/>
              <w:bottom w:val="single" w:sz="4" w:space="0" w:color="auto"/>
              <w:right w:val="single" w:sz="4" w:space="0" w:color="auto"/>
            </w:tcBorders>
            <w:vAlign w:val="center"/>
          </w:tcPr>
          <w:p w:rsidR="00486B82" w:rsidRDefault="00036F45">
            <w:r>
              <w:rPr>
                <w:rFonts w:hint="eastAsia"/>
              </w:rPr>
              <w:t>12611021087841506L</w:t>
            </w:r>
          </w:p>
        </w:tc>
      </w:tr>
      <w:tr w:rsidR="00486B82">
        <w:trPr>
          <w:trHeight w:val="412"/>
        </w:trPr>
        <w:tc>
          <w:tcPr>
            <w:tcW w:w="657" w:type="dxa"/>
            <w:tcBorders>
              <w:top w:val="single" w:sz="4" w:space="0" w:color="auto"/>
              <w:left w:val="single" w:sz="4" w:space="0" w:color="auto"/>
              <w:bottom w:val="single" w:sz="4" w:space="0" w:color="auto"/>
              <w:right w:val="single" w:sz="4" w:space="0" w:color="000000"/>
            </w:tcBorders>
            <w:vAlign w:val="center"/>
          </w:tcPr>
          <w:p w:rsidR="00486B82" w:rsidRDefault="00AE7F02">
            <w:r>
              <w:rPr>
                <w:rFonts w:hint="eastAsia"/>
              </w:rPr>
              <w:t>生产地址</w:t>
            </w:r>
          </w:p>
        </w:tc>
        <w:tc>
          <w:tcPr>
            <w:tcW w:w="3287" w:type="dxa"/>
            <w:gridSpan w:val="3"/>
            <w:tcBorders>
              <w:top w:val="single" w:sz="4" w:space="0" w:color="auto"/>
              <w:left w:val="nil"/>
              <w:bottom w:val="single" w:sz="4" w:space="0" w:color="auto"/>
              <w:right w:val="single" w:sz="4" w:space="0" w:color="000000"/>
            </w:tcBorders>
            <w:vAlign w:val="center"/>
          </w:tcPr>
          <w:p w:rsidR="00486B82" w:rsidRDefault="00036F45">
            <w:r>
              <w:rPr>
                <w:rFonts w:hint="eastAsia"/>
              </w:rPr>
              <w:t>洛南县城关街办樊湾社区十三组</w:t>
            </w:r>
          </w:p>
        </w:tc>
        <w:tc>
          <w:tcPr>
            <w:tcW w:w="1141" w:type="dxa"/>
            <w:gridSpan w:val="2"/>
            <w:tcBorders>
              <w:top w:val="nil"/>
              <w:left w:val="nil"/>
              <w:bottom w:val="single" w:sz="4" w:space="0" w:color="auto"/>
              <w:right w:val="single" w:sz="4" w:space="0" w:color="auto"/>
            </w:tcBorders>
            <w:vAlign w:val="center"/>
          </w:tcPr>
          <w:p w:rsidR="00486B82" w:rsidRDefault="00AE7F02">
            <w:pPr>
              <w:jc w:val="center"/>
            </w:pPr>
            <w:r>
              <w:rPr>
                <w:rFonts w:hint="eastAsia"/>
              </w:rPr>
              <w:t>法定</w:t>
            </w:r>
          </w:p>
          <w:p w:rsidR="00486B82" w:rsidRDefault="00AE7F02">
            <w:pPr>
              <w:jc w:val="center"/>
            </w:pPr>
            <w:r>
              <w:rPr>
                <w:rFonts w:hint="eastAsia"/>
              </w:rPr>
              <w:t>代表人</w:t>
            </w:r>
          </w:p>
        </w:tc>
        <w:tc>
          <w:tcPr>
            <w:tcW w:w="3342" w:type="dxa"/>
            <w:tcBorders>
              <w:top w:val="nil"/>
              <w:left w:val="nil"/>
              <w:bottom w:val="single" w:sz="4" w:space="0" w:color="auto"/>
              <w:right w:val="single" w:sz="4" w:space="0" w:color="auto"/>
            </w:tcBorders>
            <w:vAlign w:val="center"/>
          </w:tcPr>
          <w:p w:rsidR="00486B82" w:rsidRDefault="00036F45">
            <w:r>
              <w:rPr>
                <w:rFonts w:hint="eastAsia"/>
              </w:rPr>
              <w:t>孙贵锋</w:t>
            </w:r>
          </w:p>
        </w:tc>
      </w:tr>
      <w:tr w:rsidR="00486B82">
        <w:trPr>
          <w:trHeight w:val="433"/>
        </w:trPr>
        <w:tc>
          <w:tcPr>
            <w:tcW w:w="657" w:type="dxa"/>
            <w:tcBorders>
              <w:top w:val="single" w:sz="4" w:space="0" w:color="auto"/>
              <w:left w:val="single" w:sz="4" w:space="0" w:color="auto"/>
              <w:bottom w:val="single" w:sz="4" w:space="0" w:color="auto"/>
              <w:right w:val="single" w:sz="4" w:space="0" w:color="000000"/>
            </w:tcBorders>
            <w:vAlign w:val="center"/>
          </w:tcPr>
          <w:p w:rsidR="00486B82" w:rsidRDefault="00AE7F02">
            <w:r>
              <w:rPr>
                <w:rFonts w:hint="eastAsia"/>
              </w:rPr>
              <w:t>联系电话</w:t>
            </w:r>
          </w:p>
        </w:tc>
        <w:tc>
          <w:tcPr>
            <w:tcW w:w="3287" w:type="dxa"/>
            <w:gridSpan w:val="3"/>
            <w:tcBorders>
              <w:top w:val="single" w:sz="4" w:space="0" w:color="auto"/>
              <w:left w:val="nil"/>
              <w:bottom w:val="single" w:sz="4" w:space="0" w:color="auto"/>
              <w:right w:val="single" w:sz="4" w:space="0" w:color="000000"/>
            </w:tcBorders>
            <w:vAlign w:val="center"/>
          </w:tcPr>
          <w:p w:rsidR="00486B82" w:rsidRDefault="00036F45">
            <w:r>
              <w:rPr>
                <w:rFonts w:hint="eastAsia"/>
              </w:rPr>
              <w:t>0914-7668881</w:t>
            </w:r>
          </w:p>
        </w:tc>
        <w:tc>
          <w:tcPr>
            <w:tcW w:w="4483" w:type="dxa"/>
            <w:gridSpan w:val="3"/>
            <w:tcBorders>
              <w:top w:val="nil"/>
              <w:left w:val="nil"/>
              <w:bottom w:val="single" w:sz="4" w:space="0" w:color="auto"/>
              <w:right w:val="single" w:sz="4" w:space="0" w:color="auto"/>
            </w:tcBorders>
            <w:vAlign w:val="center"/>
          </w:tcPr>
          <w:p w:rsidR="00486B82" w:rsidRDefault="00036F45">
            <w:r>
              <w:rPr>
                <w:rFonts w:hint="eastAsia"/>
              </w:rPr>
              <w:t>15191690188</w:t>
            </w:r>
          </w:p>
        </w:tc>
      </w:tr>
      <w:tr w:rsidR="00486B82">
        <w:trPr>
          <w:trHeight w:val="433"/>
        </w:trPr>
        <w:tc>
          <w:tcPr>
            <w:tcW w:w="657" w:type="dxa"/>
            <w:tcBorders>
              <w:top w:val="single" w:sz="4" w:space="0" w:color="auto"/>
              <w:left w:val="single" w:sz="4" w:space="0" w:color="auto"/>
              <w:bottom w:val="single" w:sz="4" w:space="0" w:color="auto"/>
              <w:right w:val="single" w:sz="4" w:space="0" w:color="000000"/>
            </w:tcBorders>
            <w:vAlign w:val="center"/>
          </w:tcPr>
          <w:p w:rsidR="00486B82" w:rsidRDefault="00AE7F02">
            <w:r>
              <w:rPr>
                <w:rFonts w:hint="eastAsia"/>
              </w:rPr>
              <w:t>经营范围</w:t>
            </w:r>
          </w:p>
        </w:tc>
        <w:tc>
          <w:tcPr>
            <w:tcW w:w="7770" w:type="dxa"/>
            <w:gridSpan w:val="6"/>
            <w:tcBorders>
              <w:top w:val="single" w:sz="4" w:space="0" w:color="auto"/>
              <w:left w:val="nil"/>
              <w:bottom w:val="single" w:sz="4" w:space="0" w:color="auto"/>
              <w:right w:val="single" w:sz="4" w:space="0" w:color="auto"/>
            </w:tcBorders>
            <w:vAlign w:val="center"/>
          </w:tcPr>
          <w:p w:rsidR="00486B82" w:rsidRDefault="00036F45">
            <w:r>
              <w:rPr>
                <w:rFonts w:hint="eastAsia"/>
              </w:rPr>
              <w:t>城区生活垃圾的收集清运及无害化处理</w:t>
            </w:r>
          </w:p>
        </w:tc>
      </w:tr>
      <w:tr w:rsidR="00486B82">
        <w:trPr>
          <w:trHeight w:val="433"/>
        </w:trPr>
        <w:tc>
          <w:tcPr>
            <w:tcW w:w="657" w:type="dxa"/>
            <w:tcBorders>
              <w:top w:val="single" w:sz="4" w:space="0" w:color="auto"/>
              <w:left w:val="single" w:sz="4" w:space="0" w:color="auto"/>
              <w:bottom w:val="single" w:sz="4" w:space="0" w:color="auto"/>
              <w:right w:val="single" w:sz="4" w:space="0" w:color="000000"/>
            </w:tcBorders>
            <w:vAlign w:val="center"/>
          </w:tcPr>
          <w:p w:rsidR="00486B82" w:rsidRDefault="00AE7F02">
            <w:r>
              <w:rPr>
                <w:rFonts w:hint="eastAsia"/>
              </w:rPr>
              <w:t>产品</w:t>
            </w:r>
          </w:p>
        </w:tc>
        <w:tc>
          <w:tcPr>
            <w:tcW w:w="3287" w:type="dxa"/>
            <w:gridSpan w:val="3"/>
            <w:tcBorders>
              <w:top w:val="single" w:sz="4" w:space="0" w:color="auto"/>
              <w:left w:val="nil"/>
              <w:bottom w:val="single" w:sz="4" w:space="0" w:color="auto"/>
              <w:right w:val="single" w:sz="4" w:space="0" w:color="000000"/>
            </w:tcBorders>
            <w:vAlign w:val="center"/>
          </w:tcPr>
          <w:p w:rsidR="00486B82" w:rsidRDefault="00486B82"/>
        </w:tc>
        <w:tc>
          <w:tcPr>
            <w:tcW w:w="807" w:type="dxa"/>
            <w:tcBorders>
              <w:top w:val="nil"/>
              <w:left w:val="nil"/>
              <w:bottom w:val="single" w:sz="4" w:space="0" w:color="auto"/>
              <w:right w:val="single" w:sz="4" w:space="0" w:color="auto"/>
            </w:tcBorders>
            <w:vAlign w:val="center"/>
          </w:tcPr>
          <w:p w:rsidR="00486B82" w:rsidRDefault="00AE7F02">
            <w:r>
              <w:rPr>
                <w:rFonts w:hint="eastAsia"/>
              </w:rPr>
              <w:t>规模</w:t>
            </w:r>
          </w:p>
        </w:tc>
        <w:tc>
          <w:tcPr>
            <w:tcW w:w="3676" w:type="dxa"/>
            <w:gridSpan w:val="2"/>
            <w:tcBorders>
              <w:top w:val="nil"/>
              <w:left w:val="single" w:sz="4" w:space="0" w:color="auto"/>
              <w:bottom w:val="single" w:sz="4" w:space="0" w:color="auto"/>
              <w:right w:val="single" w:sz="4" w:space="0" w:color="auto"/>
            </w:tcBorders>
            <w:vAlign w:val="center"/>
          </w:tcPr>
          <w:p w:rsidR="00486B82" w:rsidRDefault="00486B82"/>
        </w:tc>
      </w:tr>
      <w:tr w:rsidR="00486B82">
        <w:trPr>
          <w:trHeight w:val="541"/>
        </w:trPr>
        <w:tc>
          <w:tcPr>
            <w:tcW w:w="854" w:type="dxa"/>
            <w:gridSpan w:val="2"/>
            <w:vMerge w:val="restart"/>
            <w:tcBorders>
              <w:top w:val="nil"/>
              <w:left w:val="single" w:sz="4" w:space="0" w:color="auto"/>
              <w:bottom w:val="single" w:sz="4" w:space="0" w:color="000000"/>
              <w:right w:val="single" w:sz="4" w:space="0" w:color="auto"/>
            </w:tcBorders>
            <w:vAlign w:val="center"/>
          </w:tcPr>
          <w:p w:rsidR="00486B82" w:rsidRDefault="00AE7F02">
            <w:r>
              <w:rPr>
                <w:rFonts w:hint="eastAsia"/>
              </w:rPr>
              <w:t>排污</w:t>
            </w:r>
            <w:r>
              <w:rPr>
                <w:rFonts w:hint="eastAsia"/>
              </w:rPr>
              <w:br/>
            </w:r>
            <w:r>
              <w:rPr>
                <w:rFonts w:hint="eastAsia"/>
              </w:rPr>
              <w:t>信息</w:t>
            </w:r>
          </w:p>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污染物名称</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036F45">
            <w:r>
              <w:rPr>
                <w:rFonts w:hint="eastAsia"/>
              </w:rPr>
              <w:t>渗滤液</w:t>
            </w:r>
          </w:p>
        </w:tc>
      </w:tr>
      <w:tr w:rsidR="00486B82">
        <w:trPr>
          <w:trHeight w:val="437"/>
        </w:trPr>
        <w:tc>
          <w:tcPr>
            <w:tcW w:w="854" w:type="dxa"/>
            <w:gridSpan w:val="2"/>
            <w:vMerge/>
            <w:tcBorders>
              <w:top w:val="nil"/>
              <w:left w:val="single" w:sz="4" w:space="0" w:color="auto"/>
              <w:bottom w:val="single" w:sz="4" w:space="0" w:color="000000"/>
              <w:right w:val="single" w:sz="4" w:space="0" w:color="auto"/>
            </w:tcBorders>
            <w:vAlign w:val="center"/>
          </w:tcPr>
          <w:p w:rsidR="00486B82" w:rsidRDefault="00486B82"/>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排污口设置</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036F45">
            <w:r>
              <w:rPr>
                <w:rFonts w:hint="eastAsia"/>
              </w:rPr>
              <w:t>调节池、</w:t>
            </w:r>
            <w:r>
              <w:rPr>
                <w:rFonts w:hint="eastAsia"/>
              </w:rPr>
              <w:t>1</w:t>
            </w:r>
            <w:r>
              <w:rPr>
                <w:rFonts w:hint="eastAsia"/>
              </w:rPr>
              <w:t>号</w:t>
            </w:r>
            <w:r>
              <w:rPr>
                <w:rFonts w:hint="eastAsia"/>
              </w:rPr>
              <w:t>2</w:t>
            </w:r>
            <w:r>
              <w:rPr>
                <w:rFonts w:hint="eastAsia"/>
              </w:rPr>
              <w:t>号收集池将渗滤液收集后进行处理无外排</w:t>
            </w:r>
          </w:p>
        </w:tc>
      </w:tr>
      <w:tr w:rsidR="00486B82">
        <w:trPr>
          <w:trHeight w:val="585"/>
        </w:trPr>
        <w:tc>
          <w:tcPr>
            <w:tcW w:w="854" w:type="dxa"/>
            <w:gridSpan w:val="2"/>
            <w:vMerge/>
            <w:tcBorders>
              <w:top w:val="nil"/>
              <w:left w:val="single" w:sz="4" w:space="0" w:color="auto"/>
              <w:bottom w:val="single" w:sz="4" w:space="0" w:color="000000"/>
              <w:right w:val="single" w:sz="4" w:space="0" w:color="auto"/>
            </w:tcBorders>
            <w:vAlign w:val="center"/>
          </w:tcPr>
          <w:p w:rsidR="00486B82" w:rsidRDefault="00486B82"/>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达标情况</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036F45">
            <w:r>
              <w:rPr>
                <w:rFonts w:hint="eastAsia"/>
              </w:rPr>
              <w:t>渗滤液处理站将渗滤液处理达标后用于库区绿化灌溉及洒水降尘</w:t>
            </w:r>
          </w:p>
        </w:tc>
      </w:tr>
      <w:tr w:rsidR="00486B82">
        <w:trPr>
          <w:trHeight w:val="474"/>
        </w:trPr>
        <w:tc>
          <w:tcPr>
            <w:tcW w:w="854" w:type="dxa"/>
            <w:gridSpan w:val="2"/>
            <w:vMerge w:val="restart"/>
            <w:tcBorders>
              <w:top w:val="nil"/>
              <w:left w:val="single" w:sz="4" w:space="0" w:color="auto"/>
              <w:bottom w:val="single" w:sz="4" w:space="0" w:color="000000"/>
              <w:right w:val="single" w:sz="4" w:space="0" w:color="auto"/>
            </w:tcBorders>
            <w:vAlign w:val="center"/>
          </w:tcPr>
          <w:p w:rsidR="00486B82" w:rsidRDefault="00AE7F02">
            <w:r>
              <w:rPr>
                <w:rFonts w:hint="eastAsia"/>
              </w:rPr>
              <w:t>环境</w:t>
            </w:r>
            <w:r>
              <w:rPr>
                <w:rFonts w:hint="eastAsia"/>
              </w:rPr>
              <w:br/>
            </w:r>
            <w:r>
              <w:rPr>
                <w:rFonts w:hint="eastAsia"/>
              </w:rPr>
              <w:t>行政</w:t>
            </w:r>
            <w:r>
              <w:rPr>
                <w:rFonts w:hint="eastAsia"/>
              </w:rPr>
              <w:br/>
            </w:r>
            <w:r>
              <w:rPr>
                <w:rFonts w:hint="eastAsia"/>
              </w:rPr>
              <w:t>许可</w:t>
            </w:r>
          </w:p>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项目环评</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AE7F02" w:rsidP="001F0239">
            <w:r>
              <w:rPr>
                <w:rFonts w:hint="eastAsia"/>
              </w:rPr>
              <w:t>《商洛市环境保护局关于对</w:t>
            </w:r>
            <w:r w:rsidR="00036F45">
              <w:rPr>
                <w:rFonts w:hint="eastAsia"/>
              </w:rPr>
              <w:t>洛南县</w:t>
            </w:r>
            <w:r w:rsidR="001F0239">
              <w:rPr>
                <w:rFonts w:hint="eastAsia"/>
              </w:rPr>
              <w:t>城市生活垃圾卫生填埋场建设项目环境影响报告书的批复</w:t>
            </w:r>
            <w:r>
              <w:rPr>
                <w:rFonts w:hint="eastAsia"/>
              </w:rPr>
              <w:t>》</w:t>
            </w:r>
            <w:r w:rsidR="001F0239">
              <w:rPr>
                <w:rFonts w:hint="eastAsia"/>
              </w:rPr>
              <w:t xml:space="preserve">   </w:t>
            </w:r>
            <w:r w:rsidR="00036F45">
              <w:rPr>
                <w:rFonts w:hint="eastAsia"/>
              </w:rPr>
              <w:t>商政环发【</w:t>
            </w:r>
            <w:r w:rsidR="00036F45">
              <w:rPr>
                <w:rFonts w:hint="eastAsia"/>
              </w:rPr>
              <w:t>2011</w:t>
            </w:r>
            <w:r w:rsidR="00036F45">
              <w:rPr>
                <w:rFonts w:hint="eastAsia"/>
              </w:rPr>
              <w:t>】</w:t>
            </w:r>
            <w:r w:rsidR="00036F45">
              <w:rPr>
                <w:rFonts w:hint="eastAsia"/>
              </w:rPr>
              <w:t>13</w:t>
            </w:r>
            <w:r w:rsidR="00036F45">
              <w:rPr>
                <w:rFonts w:hint="eastAsia"/>
              </w:rPr>
              <w:t>号</w:t>
            </w:r>
          </w:p>
        </w:tc>
      </w:tr>
      <w:tr w:rsidR="00486B82">
        <w:trPr>
          <w:trHeight w:val="553"/>
        </w:trPr>
        <w:tc>
          <w:tcPr>
            <w:tcW w:w="854" w:type="dxa"/>
            <w:gridSpan w:val="2"/>
            <w:vMerge/>
            <w:tcBorders>
              <w:top w:val="nil"/>
              <w:left w:val="single" w:sz="4" w:space="0" w:color="auto"/>
              <w:bottom w:val="single" w:sz="4" w:space="0" w:color="000000"/>
              <w:right w:val="single" w:sz="4" w:space="0" w:color="auto"/>
            </w:tcBorders>
            <w:vAlign w:val="center"/>
          </w:tcPr>
          <w:p w:rsidR="00486B82" w:rsidRDefault="00486B82"/>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竣工验收</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AE7F02">
            <w:r>
              <w:rPr>
                <w:rFonts w:hint="eastAsia"/>
              </w:rPr>
              <w:t>《商洛市环境保护局关于洛南县城市生活垃圾卫生填埋场工程竣工环境保护验收的批复》</w:t>
            </w:r>
            <w:r>
              <w:rPr>
                <w:rFonts w:hint="eastAsia"/>
              </w:rPr>
              <w:t xml:space="preserve">  </w:t>
            </w:r>
            <w:r>
              <w:rPr>
                <w:rFonts w:hint="eastAsia"/>
              </w:rPr>
              <w:t>商政环函【</w:t>
            </w:r>
            <w:r>
              <w:rPr>
                <w:rFonts w:hint="eastAsia"/>
              </w:rPr>
              <w:t>2015</w:t>
            </w:r>
            <w:r>
              <w:rPr>
                <w:rFonts w:hint="eastAsia"/>
              </w:rPr>
              <w:t>】</w:t>
            </w:r>
            <w:r>
              <w:rPr>
                <w:rFonts w:hint="eastAsia"/>
              </w:rPr>
              <w:t>285</w:t>
            </w:r>
            <w:r>
              <w:rPr>
                <w:rFonts w:hint="eastAsia"/>
              </w:rPr>
              <w:t>号</w:t>
            </w:r>
          </w:p>
        </w:tc>
      </w:tr>
      <w:tr w:rsidR="00486B82">
        <w:trPr>
          <w:trHeight w:val="450"/>
        </w:trPr>
        <w:tc>
          <w:tcPr>
            <w:tcW w:w="854" w:type="dxa"/>
            <w:gridSpan w:val="2"/>
            <w:vMerge/>
            <w:tcBorders>
              <w:top w:val="nil"/>
              <w:left w:val="single" w:sz="4" w:space="0" w:color="auto"/>
              <w:bottom w:val="single" w:sz="4" w:space="0" w:color="000000"/>
              <w:right w:val="single" w:sz="4" w:space="0" w:color="auto"/>
            </w:tcBorders>
            <w:vAlign w:val="center"/>
          </w:tcPr>
          <w:p w:rsidR="00486B82" w:rsidRDefault="00486B82"/>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排污许可证</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486B82"/>
        </w:tc>
      </w:tr>
      <w:tr w:rsidR="00486B82">
        <w:trPr>
          <w:trHeight w:val="454"/>
        </w:trPr>
        <w:tc>
          <w:tcPr>
            <w:tcW w:w="854" w:type="dxa"/>
            <w:gridSpan w:val="2"/>
            <w:vMerge w:val="restart"/>
            <w:tcBorders>
              <w:top w:val="nil"/>
              <w:left w:val="single" w:sz="4" w:space="0" w:color="auto"/>
              <w:right w:val="single" w:sz="4" w:space="0" w:color="auto"/>
            </w:tcBorders>
            <w:vAlign w:val="center"/>
          </w:tcPr>
          <w:p w:rsidR="00486B82" w:rsidRDefault="00AE7F02">
            <w:r>
              <w:rPr>
                <w:rFonts w:hint="eastAsia"/>
              </w:rPr>
              <w:t>污染</w:t>
            </w:r>
            <w:r>
              <w:rPr>
                <w:rFonts w:hint="eastAsia"/>
              </w:rPr>
              <w:br/>
            </w:r>
            <w:r>
              <w:rPr>
                <w:rFonts w:hint="eastAsia"/>
              </w:rPr>
              <w:t>防治</w:t>
            </w:r>
            <w:r>
              <w:rPr>
                <w:rFonts w:hint="eastAsia"/>
              </w:rPr>
              <w:br/>
            </w:r>
            <w:r>
              <w:rPr>
                <w:rFonts w:hint="eastAsia"/>
              </w:rPr>
              <w:t>设施</w:t>
            </w:r>
            <w:r>
              <w:rPr>
                <w:rFonts w:hint="eastAsia"/>
              </w:rPr>
              <w:br/>
            </w:r>
            <w:r>
              <w:rPr>
                <w:rFonts w:hint="eastAsia"/>
              </w:rPr>
              <w:t>建设</w:t>
            </w:r>
            <w:r>
              <w:rPr>
                <w:rFonts w:hint="eastAsia"/>
              </w:rPr>
              <w:br/>
            </w:r>
            <w:r>
              <w:rPr>
                <w:rFonts w:hint="eastAsia"/>
              </w:rPr>
              <w:t>运行</w:t>
            </w:r>
            <w:r>
              <w:rPr>
                <w:rFonts w:hint="eastAsia"/>
              </w:rPr>
              <w:br/>
            </w:r>
            <w:r>
              <w:rPr>
                <w:rFonts w:hint="eastAsia"/>
              </w:rPr>
              <w:t>情况</w:t>
            </w:r>
          </w:p>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废水</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560A79">
            <w:r>
              <w:rPr>
                <w:rFonts w:hint="eastAsia"/>
              </w:rPr>
              <w:t>正常</w:t>
            </w:r>
          </w:p>
        </w:tc>
        <w:bookmarkStart w:id="0" w:name="_GoBack"/>
        <w:bookmarkEnd w:id="0"/>
      </w:tr>
      <w:tr w:rsidR="00486B82">
        <w:trPr>
          <w:trHeight w:val="389"/>
        </w:trPr>
        <w:tc>
          <w:tcPr>
            <w:tcW w:w="854" w:type="dxa"/>
            <w:gridSpan w:val="2"/>
            <w:vMerge/>
            <w:tcBorders>
              <w:left w:val="single" w:sz="4" w:space="0" w:color="auto"/>
              <w:right w:val="single" w:sz="4" w:space="0" w:color="auto"/>
            </w:tcBorders>
            <w:vAlign w:val="center"/>
          </w:tcPr>
          <w:p w:rsidR="00486B82" w:rsidRDefault="00486B82"/>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废气</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560A79">
            <w:r>
              <w:rPr>
                <w:rFonts w:hint="eastAsia"/>
              </w:rPr>
              <w:t>正常</w:t>
            </w:r>
          </w:p>
        </w:tc>
      </w:tr>
      <w:tr w:rsidR="00486B82">
        <w:trPr>
          <w:trHeight w:val="413"/>
        </w:trPr>
        <w:tc>
          <w:tcPr>
            <w:tcW w:w="854" w:type="dxa"/>
            <w:gridSpan w:val="2"/>
            <w:vMerge/>
            <w:tcBorders>
              <w:left w:val="single" w:sz="4" w:space="0" w:color="auto"/>
              <w:right w:val="single" w:sz="4" w:space="0" w:color="auto"/>
            </w:tcBorders>
            <w:vAlign w:val="center"/>
          </w:tcPr>
          <w:p w:rsidR="00486B82" w:rsidRDefault="00486B82"/>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废渣</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560A79">
            <w:r>
              <w:rPr>
                <w:rFonts w:hint="eastAsia"/>
              </w:rPr>
              <w:t>无</w:t>
            </w:r>
          </w:p>
        </w:tc>
      </w:tr>
      <w:tr w:rsidR="00486B82">
        <w:trPr>
          <w:trHeight w:val="415"/>
        </w:trPr>
        <w:tc>
          <w:tcPr>
            <w:tcW w:w="854" w:type="dxa"/>
            <w:gridSpan w:val="2"/>
            <w:vMerge/>
            <w:tcBorders>
              <w:left w:val="single" w:sz="4" w:space="0" w:color="auto"/>
              <w:bottom w:val="nil"/>
              <w:right w:val="single" w:sz="4" w:space="0" w:color="auto"/>
            </w:tcBorders>
            <w:vAlign w:val="center"/>
          </w:tcPr>
          <w:p w:rsidR="00486B82" w:rsidRDefault="00486B82"/>
        </w:tc>
        <w:tc>
          <w:tcPr>
            <w:tcW w:w="1286" w:type="dxa"/>
            <w:tcBorders>
              <w:top w:val="single" w:sz="4" w:space="0" w:color="auto"/>
              <w:left w:val="nil"/>
              <w:bottom w:val="single" w:sz="4" w:space="0" w:color="auto"/>
              <w:right w:val="single" w:sz="4" w:space="0" w:color="000000"/>
            </w:tcBorders>
            <w:vAlign w:val="center"/>
          </w:tcPr>
          <w:p w:rsidR="00486B82" w:rsidRDefault="00AE7F02">
            <w:r>
              <w:rPr>
                <w:rFonts w:hint="eastAsia"/>
              </w:rPr>
              <w:t>噪声</w:t>
            </w:r>
          </w:p>
        </w:tc>
        <w:tc>
          <w:tcPr>
            <w:tcW w:w="6287" w:type="dxa"/>
            <w:gridSpan w:val="4"/>
            <w:tcBorders>
              <w:top w:val="single" w:sz="4" w:space="0" w:color="auto"/>
              <w:left w:val="nil"/>
              <w:bottom w:val="single" w:sz="4" w:space="0" w:color="auto"/>
              <w:right w:val="single" w:sz="4" w:space="0" w:color="000000"/>
            </w:tcBorders>
            <w:vAlign w:val="center"/>
          </w:tcPr>
          <w:p w:rsidR="00486B82" w:rsidRDefault="00560A79">
            <w:r>
              <w:rPr>
                <w:rFonts w:hint="eastAsia"/>
              </w:rPr>
              <w:t>无</w:t>
            </w:r>
          </w:p>
        </w:tc>
      </w:tr>
      <w:tr w:rsidR="00486B82">
        <w:trPr>
          <w:trHeight w:val="1430"/>
        </w:trPr>
        <w:tc>
          <w:tcPr>
            <w:tcW w:w="854" w:type="dxa"/>
            <w:gridSpan w:val="2"/>
            <w:tcBorders>
              <w:top w:val="single" w:sz="4" w:space="0" w:color="auto"/>
              <w:left w:val="single" w:sz="4" w:space="0" w:color="auto"/>
              <w:bottom w:val="single" w:sz="4" w:space="0" w:color="000000"/>
              <w:right w:val="single" w:sz="4" w:space="0" w:color="auto"/>
            </w:tcBorders>
            <w:vAlign w:val="center"/>
          </w:tcPr>
          <w:p w:rsidR="00486B82" w:rsidRDefault="00AE7F02">
            <w:r>
              <w:rPr>
                <w:rFonts w:hint="eastAsia"/>
              </w:rPr>
              <w:t>突发环境事件应急预案</w:t>
            </w:r>
          </w:p>
        </w:tc>
        <w:tc>
          <w:tcPr>
            <w:tcW w:w="7573" w:type="dxa"/>
            <w:gridSpan w:val="5"/>
            <w:tcBorders>
              <w:top w:val="single" w:sz="4" w:space="0" w:color="auto"/>
              <w:left w:val="nil"/>
              <w:bottom w:val="single" w:sz="4" w:space="0" w:color="auto"/>
              <w:right w:val="single" w:sz="4" w:space="0" w:color="000000"/>
            </w:tcBorders>
            <w:vAlign w:val="center"/>
          </w:tcPr>
          <w:p w:rsidR="00486B82" w:rsidRDefault="00560A79">
            <w:pPr>
              <w:rPr>
                <w:rFonts w:hint="eastAsia"/>
              </w:rPr>
            </w:pPr>
            <w:r>
              <w:rPr>
                <w:rFonts w:hint="eastAsia"/>
              </w:rPr>
              <w:t>《洛南县垃圾处理场突发环境事件风险评估报告》</w:t>
            </w:r>
          </w:p>
          <w:p w:rsidR="00ED72AD" w:rsidRDefault="00ED72AD">
            <w:r>
              <w:rPr>
                <w:rFonts w:hint="eastAsia"/>
              </w:rPr>
              <w:t>备案编号：</w:t>
            </w:r>
            <w:r>
              <w:rPr>
                <w:rFonts w:hint="eastAsia"/>
              </w:rPr>
              <w:t>611021-2018-003-L</w:t>
            </w:r>
          </w:p>
        </w:tc>
      </w:tr>
    </w:tbl>
    <w:p w:rsidR="00486B82" w:rsidRDefault="00486B82"/>
    <w:sectPr w:rsidR="00486B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97E12"/>
    <w:rsid w:val="00036F45"/>
    <w:rsid w:val="001F0239"/>
    <w:rsid w:val="00486B82"/>
    <w:rsid w:val="00560A79"/>
    <w:rsid w:val="00AE7F02"/>
    <w:rsid w:val="00D53B90"/>
    <w:rsid w:val="00ED72AD"/>
    <w:rsid w:val="1D32312D"/>
    <w:rsid w:val="32297E12"/>
    <w:rsid w:val="68304685"/>
    <w:rsid w:val="68B62C86"/>
    <w:rsid w:val="6D535020"/>
    <w:rsid w:val="742A5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74</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迈克柯里昂</dc:creator>
  <cp:lastModifiedBy>xb21cn</cp:lastModifiedBy>
  <cp:revision>9</cp:revision>
  <dcterms:created xsi:type="dcterms:W3CDTF">2018-08-24T01:07:00Z</dcterms:created>
  <dcterms:modified xsi:type="dcterms:W3CDTF">2020-06-02T01:18:00Z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