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9B" w:rsidRDefault="00993A82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重点污染源环境信息公开栏</w:t>
      </w:r>
    </w:p>
    <w:p w:rsidR="0042529B" w:rsidRDefault="0042529B">
      <w:pPr>
        <w:spacing w:line="500" w:lineRule="exact"/>
        <w:jc w:val="center"/>
        <w:rPr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39"/>
        <w:gridCol w:w="645"/>
        <w:gridCol w:w="930"/>
        <w:gridCol w:w="2595"/>
        <w:gridCol w:w="2460"/>
        <w:gridCol w:w="2393"/>
      </w:tblGrid>
      <w:tr w:rsidR="0042529B">
        <w:tc>
          <w:tcPr>
            <w:tcW w:w="1584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352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商南县天保实业有限公司</w:t>
            </w:r>
          </w:p>
        </w:tc>
        <w:tc>
          <w:tcPr>
            <w:tcW w:w="2460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组织机构代码</w:t>
            </w:r>
          </w:p>
        </w:tc>
        <w:tc>
          <w:tcPr>
            <w:tcW w:w="2393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91611023305500583J</w:t>
            </w:r>
          </w:p>
        </w:tc>
      </w:tr>
      <w:tr w:rsidR="0042529B">
        <w:tc>
          <w:tcPr>
            <w:tcW w:w="1584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生产地址</w:t>
            </w:r>
          </w:p>
        </w:tc>
        <w:tc>
          <w:tcPr>
            <w:tcW w:w="352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商南县城关镇三角池村</w:t>
            </w:r>
          </w:p>
        </w:tc>
        <w:tc>
          <w:tcPr>
            <w:tcW w:w="2460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2393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王林</w:t>
            </w:r>
          </w:p>
        </w:tc>
      </w:tr>
      <w:tr w:rsidR="0042529B">
        <w:tc>
          <w:tcPr>
            <w:tcW w:w="1584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15891372994</w:t>
            </w:r>
          </w:p>
        </w:tc>
        <w:tc>
          <w:tcPr>
            <w:tcW w:w="2460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环保举报热线</w:t>
            </w:r>
          </w:p>
        </w:tc>
        <w:tc>
          <w:tcPr>
            <w:tcW w:w="2393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12369</w:t>
            </w:r>
          </w:p>
        </w:tc>
      </w:tr>
      <w:tr w:rsidR="0042529B">
        <w:tc>
          <w:tcPr>
            <w:tcW w:w="1584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经营范围</w:t>
            </w:r>
          </w:p>
        </w:tc>
        <w:tc>
          <w:tcPr>
            <w:tcW w:w="8378" w:type="dxa"/>
            <w:gridSpan w:val="4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生活垃圾的填埋及渗滤液的处理</w:t>
            </w:r>
          </w:p>
        </w:tc>
      </w:tr>
      <w:tr w:rsidR="0042529B">
        <w:tc>
          <w:tcPr>
            <w:tcW w:w="939" w:type="dxa"/>
            <w:vMerge w:val="restart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排污</w:t>
            </w:r>
          </w:p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信息</w:t>
            </w:r>
          </w:p>
        </w:tc>
        <w:tc>
          <w:tcPr>
            <w:tcW w:w="157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污染物名称</w:t>
            </w:r>
          </w:p>
        </w:tc>
        <w:tc>
          <w:tcPr>
            <w:tcW w:w="7448" w:type="dxa"/>
            <w:gridSpan w:val="3"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c>
          <w:tcPr>
            <w:tcW w:w="939" w:type="dxa"/>
            <w:vMerge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排污口设置</w:t>
            </w:r>
          </w:p>
        </w:tc>
        <w:tc>
          <w:tcPr>
            <w:tcW w:w="7448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c>
          <w:tcPr>
            <w:tcW w:w="939" w:type="dxa"/>
            <w:vMerge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执行标准</w:t>
            </w:r>
          </w:p>
        </w:tc>
        <w:tc>
          <w:tcPr>
            <w:tcW w:w="7448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c>
          <w:tcPr>
            <w:tcW w:w="939" w:type="dxa"/>
            <w:vMerge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核准总量</w:t>
            </w:r>
          </w:p>
        </w:tc>
        <w:tc>
          <w:tcPr>
            <w:tcW w:w="7448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c>
          <w:tcPr>
            <w:tcW w:w="939" w:type="dxa"/>
            <w:vMerge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达标情况</w:t>
            </w:r>
          </w:p>
        </w:tc>
        <w:tc>
          <w:tcPr>
            <w:tcW w:w="7448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c>
          <w:tcPr>
            <w:tcW w:w="939" w:type="dxa"/>
            <w:vMerge w:val="restart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环境</w:t>
            </w:r>
          </w:p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行政</w:t>
            </w:r>
          </w:p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许可</w:t>
            </w:r>
          </w:p>
        </w:tc>
        <w:tc>
          <w:tcPr>
            <w:tcW w:w="157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电锌项目</w:t>
            </w:r>
          </w:p>
        </w:tc>
        <w:tc>
          <w:tcPr>
            <w:tcW w:w="7448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c>
          <w:tcPr>
            <w:tcW w:w="939" w:type="dxa"/>
            <w:vMerge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制酸项目</w:t>
            </w:r>
          </w:p>
        </w:tc>
        <w:tc>
          <w:tcPr>
            <w:tcW w:w="7448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c>
          <w:tcPr>
            <w:tcW w:w="939" w:type="dxa"/>
            <w:vMerge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综合回收</w:t>
            </w:r>
          </w:p>
        </w:tc>
        <w:tc>
          <w:tcPr>
            <w:tcW w:w="7448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c>
          <w:tcPr>
            <w:tcW w:w="939" w:type="dxa"/>
            <w:vMerge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排污许可证</w:t>
            </w:r>
          </w:p>
        </w:tc>
        <w:tc>
          <w:tcPr>
            <w:tcW w:w="7448" w:type="dxa"/>
            <w:gridSpan w:val="3"/>
            <w:vAlign w:val="center"/>
          </w:tcPr>
          <w:p w:rsidR="0042529B" w:rsidRDefault="00993A82" w:rsidP="00AC73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2018年1月</w:t>
            </w:r>
            <w:r w:rsidR="00AC7382">
              <w:rPr>
                <w:rFonts w:ascii="宋体" w:hAnsi="宋体" w:cs="宋体" w:hint="eastAsia"/>
                <w:sz w:val="24"/>
                <w:szCs w:val="24"/>
              </w:rPr>
              <w:t>商洛市环境保护局</w:t>
            </w:r>
            <w:r>
              <w:rPr>
                <w:rFonts w:ascii="宋体" w:hAnsi="宋体" w:cs="宋体" w:hint="eastAsia"/>
                <w:sz w:val="24"/>
                <w:szCs w:val="24"/>
              </w:rPr>
              <w:t>发放，编号6110232018002</w:t>
            </w:r>
          </w:p>
        </w:tc>
      </w:tr>
      <w:tr w:rsidR="0042529B">
        <w:tc>
          <w:tcPr>
            <w:tcW w:w="939" w:type="dxa"/>
            <w:vMerge w:val="restart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污染</w:t>
            </w:r>
          </w:p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防治</w:t>
            </w:r>
          </w:p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设施</w:t>
            </w:r>
          </w:p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建设</w:t>
            </w:r>
          </w:p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运行</w:t>
            </w:r>
          </w:p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57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废水</w:t>
            </w:r>
          </w:p>
        </w:tc>
        <w:tc>
          <w:tcPr>
            <w:tcW w:w="7448" w:type="dxa"/>
            <w:gridSpan w:val="3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达标后的渗滤液经管道排放到污水处理厂，进行第二次处理</w:t>
            </w:r>
          </w:p>
        </w:tc>
      </w:tr>
      <w:tr w:rsidR="0042529B">
        <w:tc>
          <w:tcPr>
            <w:tcW w:w="939" w:type="dxa"/>
            <w:vMerge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废气</w:t>
            </w:r>
          </w:p>
        </w:tc>
        <w:tc>
          <w:tcPr>
            <w:tcW w:w="7448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c>
          <w:tcPr>
            <w:tcW w:w="939" w:type="dxa"/>
            <w:vMerge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废渣</w:t>
            </w:r>
          </w:p>
        </w:tc>
        <w:tc>
          <w:tcPr>
            <w:tcW w:w="7448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c>
          <w:tcPr>
            <w:tcW w:w="939" w:type="dxa"/>
            <w:vMerge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噪声</w:t>
            </w:r>
          </w:p>
        </w:tc>
        <w:tc>
          <w:tcPr>
            <w:tcW w:w="7448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c>
          <w:tcPr>
            <w:tcW w:w="939" w:type="dxa"/>
            <w:vMerge w:val="restart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环境</w:t>
            </w:r>
          </w:p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应急</w:t>
            </w:r>
          </w:p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57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应急设施</w:t>
            </w:r>
          </w:p>
        </w:tc>
        <w:tc>
          <w:tcPr>
            <w:tcW w:w="7448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2529B">
        <w:tc>
          <w:tcPr>
            <w:tcW w:w="939" w:type="dxa"/>
            <w:vMerge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应急预案</w:t>
            </w:r>
          </w:p>
        </w:tc>
        <w:tc>
          <w:tcPr>
            <w:tcW w:w="7448" w:type="dxa"/>
            <w:gridSpan w:val="3"/>
            <w:vAlign w:val="center"/>
          </w:tcPr>
          <w:p w:rsidR="0042529B" w:rsidRPr="00246919" w:rsidRDefault="00AC7382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6919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2</w:t>
            </w:r>
            <w:r w:rsidRPr="0024691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017年11月7日商南县环境保护局</w:t>
            </w:r>
            <w:r w:rsidRPr="00246919">
              <w:rPr>
                <w:rFonts w:asciiTheme="minorEastAsia" w:eastAsiaTheme="minorEastAsia" w:hAnsiTheme="minorEastAsia" w:hint="eastAsia"/>
                <w:sz w:val="24"/>
                <w:szCs w:val="24"/>
              </w:rPr>
              <w:t>应急与事故调查中心备案。</w:t>
            </w:r>
            <w:r w:rsidR="007911A0">
              <w:rPr>
                <w:rFonts w:ascii="宋体" w:hAnsi="宋体" w:hint="eastAsia"/>
                <w:szCs w:val="22"/>
              </w:rPr>
              <w:t>备案号</w:t>
            </w:r>
            <w:r w:rsidRPr="00246919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246919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612524-2017-014-L</w:t>
            </w:r>
          </w:p>
        </w:tc>
      </w:tr>
      <w:tr w:rsidR="0042529B">
        <w:trPr>
          <w:trHeight w:val="781"/>
        </w:trPr>
        <w:tc>
          <w:tcPr>
            <w:tcW w:w="9962" w:type="dxa"/>
            <w:gridSpan w:val="6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</w:p>
        </w:tc>
      </w:tr>
    </w:tbl>
    <w:p w:rsidR="0042529B" w:rsidRDefault="00993A8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</w:t>
      </w:r>
      <w:r>
        <w:rPr>
          <w:rFonts w:ascii="宋体" w:hAnsi="宋体" w:cs="宋体" w:hint="eastAsia"/>
          <w:sz w:val="28"/>
          <w:szCs w:val="28"/>
        </w:rPr>
        <w:t>商南县天保实业有限公司2020年5月制</w:t>
      </w:r>
    </w:p>
    <w:p w:rsidR="0042529B" w:rsidRDefault="0042529B">
      <w:pPr>
        <w:spacing w:line="0" w:lineRule="atLeast"/>
        <w:ind w:firstLineChars="250" w:firstLine="600"/>
        <w:rPr>
          <w:rFonts w:ascii="宋体" w:hAnsi="宋体" w:cs="宋体"/>
          <w:sz w:val="24"/>
          <w:szCs w:val="24"/>
        </w:rPr>
      </w:pPr>
    </w:p>
    <w:p w:rsidR="0042529B" w:rsidRDefault="0042529B">
      <w:pPr>
        <w:spacing w:line="0" w:lineRule="atLeast"/>
        <w:ind w:firstLineChars="250" w:firstLine="600"/>
        <w:rPr>
          <w:rFonts w:ascii="宋体" w:hAnsi="宋体" w:cs="宋体"/>
          <w:sz w:val="24"/>
          <w:szCs w:val="24"/>
        </w:rPr>
      </w:pPr>
    </w:p>
    <w:p w:rsidR="0042529B" w:rsidRDefault="0042529B">
      <w:pPr>
        <w:spacing w:line="0" w:lineRule="atLeast"/>
        <w:ind w:firstLineChars="250" w:firstLine="600"/>
        <w:rPr>
          <w:rFonts w:ascii="宋体" w:hAnsi="宋体" w:cs="宋体"/>
          <w:sz w:val="24"/>
          <w:szCs w:val="24"/>
        </w:rPr>
      </w:pPr>
    </w:p>
    <w:p w:rsidR="0042529B" w:rsidRDefault="0042529B">
      <w:pPr>
        <w:spacing w:line="0" w:lineRule="atLeast"/>
        <w:ind w:firstLineChars="250" w:firstLine="600"/>
        <w:rPr>
          <w:rFonts w:ascii="宋体" w:hAnsi="宋体" w:cs="宋体"/>
          <w:sz w:val="24"/>
          <w:szCs w:val="24"/>
        </w:rPr>
      </w:pPr>
    </w:p>
    <w:p w:rsidR="0042529B" w:rsidRDefault="0042529B">
      <w:pPr>
        <w:spacing w:line="0" w:lineRule="atLeast"/>
        <w:ind w:firstLineChars="250" w:firstLine="600"/>
        <w:rPr>
          <w:rFonts w:ascii="宋体" w:hAnsi="宋体" w:cs="宋体"/>
          <w:sz w:val="24"/>
          <w:szCs w:val="24"/>
        </w:rPr>
      </w:pPr>
    </w:p>
    <w:p w:rsidR="0042529B" w:rsidRDefault="0042529B">
      <w:pPr>
        <w:spacing w:line="0" w:lineRule="atLeast"/>
        <w:ind w:firstLineChars="250" w:firstLine="600"/>
        <w:rPr>
          <w:rFonts w:ascii="宋体" w:hAnsi="宋体" w:cs="宋体"/>
          <w:sz w:val="24"/>
          <w:szCs w:val="24"/>
        </w:rPr>
      </w:pPr>
    </w:p>
    <w:p w:rsidR="0042529B" w:rsidRDefault="0042529B">
      <w:pPr>
        <w:spacing w:line="0" w:lineRule="atLeast"/>
        <w:ind w:firstLineChars="250" w:firstLine="600"/>
        <w:rPr>
          <w:rFonts w:ascii="宋体" w:hAnsi="宋体" w:cs="宋体"/>
          <w:sz w:val="24"/>
          <w:szCs w:val="24"/>
        </w:rPr>
      </w:pPr>
    </w:p>
    <w:p w:rsidR="0042529B" w:rsidRDefault="0042529B">
      <w:pPr>
        <w:spacing w:line="0" w:lineRule="atLeast"/>
        <w:ind w:firstLineChars="250" w:firstLine="600"/>
        <w:rPr>
          <w:rFonts w:ascii="宋体" w:hAnsi="宋体" w:cs="宋体"/>
          <w:sz w:val="24"/>
          <w:szCs w:val="24"/>
        </w:rPr>
      </w:pPr>
    </w:p>
    <w:p w:rsidR="0042529B" w:rsidRDefault="0042529B">
      <w:pPr>
        <w:spacing w:line="0" w:lineRule="atLeast"/>
        <w:ind w:firstLineChars="250" w:firstLine="600"/>
        <w:rPr>
          <w:rFonts w:ascii="宋体" w:hAnsi="宋体" w:cs="宋体"/>
          <w:sz w:val="24"/>
          <w:szCs w:val="24"/>
        </w:rPr>
      </w:pPr>
    </w:p>
    <w:p w:rsidR="0042529B" w:rsidRDefault="0042529B">
      <w:pPr>
        <w:spacing w:line="0" w:lineRule="atLeast"/>
        <w:ind w:firstLineChars="250" w:firstLine="600"/>
        <w:rPr>
          <w:rFonts w:ascii="宋体" w:hAnsi="宋体" w:cs="宋体"/>
          <w:sz w:val="24"/>
          <w:szCs w:val="24"/>
        </w:rPr>
      </w:pPr>
    </w:p>
    <w:p w:rsidR="0042529B" w:rsidRDefault="0042529B">
      <w:pPr>
        <w:spacing w:line="0" w:lineRule="atLeast"/>
        <w:ind w:firstLineChars="250" w:firstLine="600"/>
        <w:rPr>
          <w:rFonts w:ascii="宋体" w:hAnsi="宋体" w:cs="宋体"/>
          <w:sz w:val="24"/>
          <w:szCs w:val="24"/>
        </w:rPr>
      </w:pPr>
    </w:p>
    <w:p w:rsidR="0042529B" w:rsidRDefault="0042529B">
      <w:pPr>
        <w:spacing w:line="0" w:lineRule="atLeast"/>
        <w:ind w:firstLineChars="250" w:firstLine="600"/>
        <w:rPr>
          <w:rFonts w:ascii="宋体" w:hAnsi="宋体" w:cs="宋体"/>
          <w:sz w:val="24"/>
          <w:szCs w:val="24"/>
        </w:rPr>
      </w:pPr>
    </w:p>
    <w:p w:rsidR="0042529B" w:rsidRDefault="0042529B">
      <w:pPr>
        <w:spacing w:line="0" w:lineRule="atLeast"/>
        <w:ind w:firstLineChars="250" w:firstLine="600"/>
        <w:rPr>
          <w:rFonts w:ascii="宋体" w:hAnsi="宋体" w:cs="宋体"/>
          <w:sz w:val="24"/>
          <w:szCs w:val="24"/>
        </w:rPr>
      </w:pPr>
    </w:p>
    <w:p w:rsidR="0042529B" w:rsidRDefault="0042529B">
      <w:pPr>
        <w:spacing w:line="0" w:lineRule="atLeast"/>
        <w:ind w:firstLineChars="250" w:firstLine="600"/>
        <w:rPr>
          <w:rFonts w:ascii="宋体" w:hAnsi="宋体" w:cs="宋体"/>
          <w:sz w:val="24"/>
          <w:szCs w:val="24"/>
        </w:rPr>
      </w:pPr>
    </w:p>
    <w:p w:rsidR="0042529B" w:rsidRDefault="0042529B">
      <w:pPr>
        <w:spacing w:line="0" w:lineRule="atLeast"/>
        <w:ind w:firstLineChars="250" w:firstLine="600"/>
        <w:rPr>
          <w:rFonts w:ascii="宋体" w:hAnsi="宋体" w:cs="宋体"/>
          <w:sz w:val="24"/>
          <w:szCs w:val="24"/>
        </w:rPr>
      </w:pPr>
    </w:p>
    <w:p w:rsidR="0042529B" w:rsidRDefault="00993A82">
      <w:pPr>
        <w:spacing w:line="0" w:lineRule="atLeast"/>
        <w:ind w:firstLineChars="250" w:firstLine="600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企业事业单位环境信息公开表</w:t>
      </w:r>
    </w:p>
    <w:p w:rsidR="0042529B" w:rsidRDefault="0042529B">
      <w:pPr>
        <w:spacing w:line="0" w:lineRule="atLeast"/>
        <w:rPr>
          <w:rFonts w:ascii="宋体" w:hAnsi="宋体" w:cs="宋体"/>
          <w:sz w:val="24"/>
          <w:szCs w:val="24"/>
        </w:rPr>
      </w:pPr>
    </w:p>
    <w:p w:rsidR="0042529B" w:rsidRDefault="00993A82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一、基础信息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2"/>
        <w:gridCol w:w="2639"/>
        <w:gridCol w:w="1984"/>
        <w:gridCol w:w="2835"/>
      </w:tblGrid>
      <w:tr w:rsidR="0042529B">
        <w:trPr>
          <w:trHeight w:val="377"/>
          <w:jc w:val="center"/>
        </w:trPr>
        <w:tc>
          <w:tcPr>
            <w:tcW w:w="2182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2639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商南县天保实业有限公司</w:t>
            </w:r>
          </w:p>
        </w:tc>
        <w:tc>
          <w:tcPr>
            <w:tcW w:w="1984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组织机构代码</w:t>
            </w:r>
          </w:p>
        </w:tc>
        <w:tc>
          <w:tcPr>
            <w:tcW w:w="2835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91611023305500583J</w:t>
            </w:r>
          </w:p>
        </w:tc>
      </w:tr>
      <w:tr w:rsidR="0042529B">
        <w:trPr>
          <w:trHeight w:val="392"/>
          <w:jc w:val="center"/>
        </w:trPr>
        <w:tc>
          <w:tcPr>
            <w:tcW w:w="2182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生产地址</w:t>
            </w:r>
          </w:p>
        </w:tc>
        <w:tc>
          <w:tcPr>
            <w:tcW w:w="2639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商南县城关镇三角池村</w:t>
            </w:r>
          </w:p>
        </w:tc>
        <w:tc>
          <w:tcPr>
            <w:tcW w:w="1984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2835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王林</w:t>
            </w:r>
          </w:p>
        </w:tc>
      </w:tr>
      <w:tr w:rsidR="0042529B">
        <w:trPr>
          <w:trHeight w:val="407"/>
          <w:jc w:val="center"/>
        </w:trPr>
        <w:tc>
          <w:tcPr>
            <w:tcW w:w="2182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639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15891372994</w:t>
            </w:r>
          </w:p>
        </w:tc>
        <w:tc>
          <w:tcPr>
            <w:tcW w:w="1984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环保举报热线</w:t>
            </w:r>
          </w:p>
        </w:tc>
        <w:tc>
          <w:tcPr>
            <w:tcW w:w="2835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12369</w:t>
            </w:r>
          </w:p>
        </w:tc>
      </w:tr>
      <w:tr w:rsidR="0042529B">
        <w:trPr>
          <w:trHeight w:val="567"/>
          <w:jc w:val="center"/>
        </w:trPr>
        <w:tc>
          <w:tcPr>
            <w:tcW w:w="2182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经营范围</w:t>
            </w:r>
          </w:p>
        </w:tc>
        <w:tc>
          <w:tcPr>
            <w:tcW w:w="7458" w:type="dxa"/>
            <w:gridSpan w:val="3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生活垃圾的填埋及渗滤液的处理</w:t>
            </w:r>
          </w:p>
        </w:tc>
      </w:tr>
      <w:tr w:rsidR="0042529B">
        <w:trPr>
          <w:trHeight w:val="402"/>
          <w:jc w:val="center"/>
        </w:trPr>
        <w:tc>
          <w:tcPr>
            <w:tcW w:w="2182" w:type="dxa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主要产品及产量</w:t>
            </w:r>
          </w:p>
        </w:tc>
        <w:tc>
          <w:tcPr>
            <w:tcW w:w="7458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2529B" w:rsidRDefault="00993A82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二、排污信息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29"/>
        <w:gridCol w:w="40"/>
        <w:gridCol w:w="850"/>
        <w:gridCol w:w="865"/>
        <w:gridCol w:w="411"/>
        <w:gridCol w:w="806"/>
        <w:gridCol w:w="186"/>
        <w:gridCol w:w="703"/>
        <w:gridCol w:w="617"/>
        <w:gridCol w:w="319"/>
        <w:gridCol w:w="204"/>
        <w:gridCol w:w="759"/>
        <w:gridCol w:w="659"/>
        <w:gridCol w:w="992"/>
      </w:tblGrid>
      <w:tr w:rsidR="0042529B">
        <w:trPr>
          <w:cantSplit/>
          <w:trHeight w:val="284"/>
          <w:jc w:val="center"/>
        </w:trPr>
        <w:tc>
          <w:tcPr>
            <w:tcW w:w="9782" w:type="dxa"/>
            <w:gridSpan w:val="15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水污染物</w:t>
            </w:r>
          </w:p>
        </w:tc>
      </w:tr>
      <w:tr w:rsidR="0042529B">
        <w:trPr>
          <w:cantSplit/>
          <w:trHeight w:val="624"/>
          <w:jc w:val="center"/>
        </w:trPr>
        <w:tc>
          <w:tcPr>
            <w:tcW w:w="5343" w:type="dxa"/>
            <w:gridSpan w:val="7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排放口数量</w:t>
            </w:r>
          </w:p>
        </w:tc>
        <w:tc>
          <w:tcPr>
            <w:tcW w:w="4439" w:type="dxa"/>
            <w:gridSpan w:val="8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1242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排放口编号或名称</w:t>
            </w:r>
          </w:p>
        </w:tc>
        <w:tc>
          <w:tcPr>
            <w:tcW w:w="1169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排放口位置</w:t>
            </w:r>
          </w:p>
        </w:tc>
        <w:tc>
          <w:tcPr>
            <w:tcW w:w="850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排放方式</w:t>
            </w:r>
          </w:p>
        </w:tc>
        <w:tc>
          <w:tcPr>
            <w:tcW w:w="1276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主要/特征污染物名称</w:t>
            </w:r>
          </w:p>
        </w:tc>
        <w:tc>
          <w:tcPr>
            <w:tcW w:w="806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排放浓度</w:t>
            </w:r>
          </w:p>
        </w:tc>
        <w:tc>
          <w:tcPr>
            <w:tcW w:w="889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排放总量</w:t>
            </w:r>
          </w:p>
        </w:tc>
        <w:tc>
          <w:tcPr>
            <w:tcW w:w="1140" w:type="dxa"/>
            <w:gridSpan w:val="3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核定的排放总量</w:t>
            </w:r>
          </w:p>
        </w:tc>
        <w:tc>
          <w:tcPr>
            <w:tcW w:w="1418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执行的污染物排放标准浓度限值</w:t>
            </w:r>
          </w:p>
        </w:tc>
        <w:tc>
          <w:tcPr>
            <w:tcW w:w="992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超标情况</w:t>
            </w:r>
          </w:p>
        </w:tc>
      </w:tr>
      <w:tr w:rsidR="0042529B">
        <w:trPr>
          <w:cantSplit/>
          <w:trHeight w:val="624"/>
          <w:jc w:val="center"/>
        </w:trPr>
        <w:tc>
          <w:tcPr>
            <w:tcW w:w="1242" w:type="dxa"/>
            <w:vMerge w:val="restart"/>
            <w:vAlign w:val="center"/>
          </w:tcPr>
          <w:p w:rsidR="0042529B" w:rsidRDefault="00993A82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总排水口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1242" w:type="dxa"/>
            <w:vMerge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1242" w:type="dxa"/>
            <w:vMerge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42529B" w:rsidRDefault="0042529B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299"/>
          <w:jc w:val="center"/>
        </w:trPr>
        <w:tc>
          <w:tcPr>
            <w:tcW w:w="9782" w:type="dxa"/>
            <w:gridSpan w:val="15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大气污染物</w:t>
            </w:r>
          </w:p>
        </w:tc>
      </w:tr>
      <w:tr w:rsidR="0042529B">
        <w:trPr>
          <w:cantSplit/>
          <w:trHeight w:val="624"/>
          <w:jc w:val="center"/>
        </w:trPr>
        <w:tc>
          <w:tcPr>
            <w:tcW w:w="5343" w:type="dxa"/>
            <w:gridSpan w:val="7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排放口数量</w:t>
            </w:r>
          </w:p>
        </w:tc>
        <w:tc>
          <w:tcPr>
            <w:tcW w:w="4439" w:type="dxa"/>
            <w:gridSpan w:val="8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1242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排放口编号或名称</w:t>
            </w:r>
          </w:p>
        </w:tc>
        <w:tc>
          <w:tcPr>
            <w:tcW w:w="1169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排放口位置</w:t>
            </w:r>
          </w:p>
        </w:tc>
        <w:tc>
          <w:tcPr>
            <w:tcW w:w="850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排放方式</w:t>
            </w:r>
          </w:p>
        </w:tc>
        <w:tc>
          <w:tcPr>
            <w:tcW w:w="1276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主要/特征污染物名称</w:t>
            </w:r>
          </w:p>
        </w:tc>
        <w:tc>
          <w:tcPr>
            <w:tcW w:w="806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排放浓度</w:t>
            </w:r>
          </w:p>
        </w:tc>
        <w:tc>
          <w:tcPr>
            <w:tcW w:w="889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排放总量</w:t>
            </w:r>
          </w:p>
        </w:tc>
        <w:tc>
          <w:tcPr>
            <w:tcW w:w="1140" w:type="dxa"/>
            <w:gridSpan w:val="3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核定的排放总量</w:t>
            </w:r>
          </w:p>
        </w:tc>
        <w:tc>
          <w:tcPr>
            <w:tcW w:w="1418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执行的污染物排放标准浓度限值</w:t>
            </w:r>
          </w:p>
        </w:tc>
        <w:tc>
          <w:tcPr>
            <w:tcW w:w="992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超标情况</w:t>
            </w:r>
          </w:p>
        </w:tc>
      </w:tr>
      <w:tr w:rsidR="0042529B">
        <w:trPr>
          <w:cantSplit/>
          <w:trHeight w:val="624"/>
          <w:jc w:val="center"/>
        </w:trPr>
        <w:tc>
          <w:tcPr>
            <w:tcW w:w="1242" w:type="dxa"/>
            <w:vMerge w:val="restart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排放口1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1242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1242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1242" w:type="dxa"/>
            <w:vMerge w:val="restart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排放口2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1242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1242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1242" w:type="dxa"/>
            <w:vMerge w:val="restart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…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1242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1242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…</w:t>
            </w:r>
          </w:p>
        </w:tc>
        <w:tc>
          <w:tcPr>
            <w:tcW w:w="806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9782" w:type="dxa"/>
            <w:gridSpan w:val="15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固体废物</w:t>
            </w:r>
          </w:p>
        </w:tc>
      </w:tr>
      <w:tr w:rsidR="0042529B">
        <w:trPr>
          <w:cantSplit/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废物名称</w:t>
            </w:r>
          </w:p>
        </w:tc>
        <w:tc>
          <w:tcPr>
            <w:tcW w:w="2166" w:type="dxa"/>
            <w:gridSpan w:val="4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是否危险废物</w:t>
            </w:r>
          </w:p>
        </w:tc>
        <w:tc>
          <w:tcPr>
            <w:tcW w:w="2631" w:type="dxa"/>
            <w:gridSpan w:val="5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处理处置方式</w:t>
            </w:r>
          </w:p>
        </w:tc>
        <w:tc>
          <w:tcPr>
            <w:tcW w:w="2614" w:type="dxa"/>
            <w:gridSpan w:val="4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处理处置数量</w:t>
            </w:r>
          </w:p>
        </w:tc>
      </w:tr>
      <w:tr w:rsidR="0042529B">
        <w:trPr>
          <w:cantSplit/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废物名称1</w:t>
            </w:r>
          </w:p>
        </w:tc>
        <w:tc>
          <w:tcPr>
            <w:tcW w:w="2166" w:type="dxa"/>
            <w:gridSpan w:val="4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废物名称2</w:t>
            </w:r>
          </w:p>
        </w:tc>
        <w:tc>
          <w:tcPr>
            <w:tcW w:w="2166" w:type="dxa"/>
            <w:gridSpan w:val="4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…</w:t>
            </w:r>
          </w:p>
        </w:tc>
        <w:tc>
          <w:tcPr>
            <w:tcW w:w="2166" w:type="dxa"/>
            <w:gridSpan w:val="4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9782" w:type="dxa"/>
            <w:gridSpan w:val="15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噪声</w:t>
            </w:r>
          </w:p>
        </w:tc>
      </w:tr>
      <w:tr w:rsidR="0042529B">
        <w:trPr>
          <w:cantSplit/>
          <w:trHeight w:val="624"/>
          <w:jc w:val="center"/>
        </w:trPr>
        <w:tc>
          <w:tcPr>
            <w:tcW w:w="2371" w:type="dxa"/>
            <w:gridSpan w:val="2"/>
            <w:vMerge w:val="restart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厂界位置</w:t>
            </w:r>
          </w:p>
        </w:tc>
        <w:tc>
          <w:tcPr>
            <w:tcW w:w="3158" w:type="dxa"/>
            <w:gridSpan w:val="6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噪声值</w:t>
            </w:r>
          </w:p>
        </w:tc>
        <w:tc>
          <w:tcPr>
            <w:tcW w:w="2602" w:type="dxa"/>
            <w:gridSpan w:val="5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执行的厂界噪声排放标准限值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超标情况</w:t>
            </w:r>
          </w:p>
        </w:tc>
      </w:tr>
      <w:tr w:rsidR="0042529B">
        <w:trPr>
          <w:cantSplit/>
          <w:trHeight w:val="944"/>
          <w:jc w:val="center"/>
        </w:trPr>
        <w:tc>
          <w:tcPr>
            <w:tcW w:w="2371" w:type="dxa"/>
            <w:gridSpan w:val="2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昼间</w:t>
            </w:r>
          </w:p>
        </w:tc>
        <w:tc>
          <w:tcPr>
            <w:tcW w:w="1403" w:type="dxa"/>
            <w:gridSpan w:val="3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夜间</w:t>
            </w:r>
          </w:p>
        </w:tc>
        <w:tc>
          <w:tcPr>
            <w:tcW w:w="1320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昼间</w:t>
            </w:r>
          </w:p>
        </w:tc>
        <w:tc>
          <w:tcPr>
            <w:tcW w:w="1282" w:type="dxa"/>
            <w:gridSpan w:val="3"/>
            <w:vAlign w:val="center"/>
          </w:tcPr>
          <w:p w:rsidR="0042529B" w:rsidRDefault="00824059"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24059">
              <w:rPr>
                <w:sz w:val="24"/>
              </w:rPr>
              <w:pict>
                <v:line id="_x0000_s1026" style="position:absolute;left:0;text-align:left;z-index:251658240;mso-position-horizontal-relative:text;mso-position-vertical-relative:text" from="-4.65pt,22.35pt" to="-4.6pt,59.1pt" o:gfxdata="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jrRYW1AAAAAgBAAAPAAAAAAAA&#10;AAEAIAAAACIAAABkcnMvZG93bnJldi54bWxQSwECFAAUAAAACACHTuJAzbM/d90BAACYAwAADgAA&#10;AAAAAAABACAAAAAjAQAAZHJzL2Uyb0RvYy54bWxQSwUGAAAAAAYABgBZAQAAcgUAAAAA&#10;" strokecolor="#739cc3" strokeweight="1.25pt"/>
              </w:pict>
            </w:r>
            <w:r w:rsidR="00993A82">
              <w:rPr>
                <w:rFonts w:ascii="宋体" w:hAnsi="宋体" w:cs="宋体" w:hint="eastAsia"/>
                <w:sz w:val="24"/>
                <w:szCs w:val="24"/>
              </w:rPr>
              <w:t>夜间</w:t>
            </w:r>
          </w:p>
        </w:tc>
        <w:tc>
          <w:tcPr>
            <w:tcW w:w="1651" w:type="dxa"/>
            <w:gridSpan w:val="2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厂界东</w:t>
            </w:r>
          </w:p>
        </w:tc>
        <w:tc>
          <w:tcPr>
            <w:tcW w:w="1755" w:type="dxa"/>
            <w:gridSpan w:val="3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1403" w:type="dxa"/>
            <w:gridSpan w:val="3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2602" w:type="dxa"/>
            <w:gridSpan w:val="5"/>
            <w:vAlign w:val="center"/>
          </w:tcPr>
          <w:p w:rsidR="0042529B" w:rsidRDefault="0042529B">
            <w:pPr>
              <w:tabs>
                <w:tab w:val="right" w:pos="2386"/>
              </w:tabs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</w:tr>
      <w:tr w:rsidR="0042529B">
        <w:trPr>
          <w:cantSplit/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厂界南</w:t>
            </w:r>
          </w:p>
        </w:tc>
        <w:tc>
          <w:tcPr>
            <w:tcW w:w="1755" w:type="dxa"/>
            <w:gridSpan w:val="3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1403" w:type="dxa"/>
            <w:gridSpan w:val="3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2602" w:type="dxa"/>
            <w:gridSpan w:val="5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厂界西</w:t>
            </w:r>
          </w:p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1403" w:type="dxa"/>
            <w:gridSpan w:val="3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2602" w:type="dxa"/>
            <w:gridSpan w:val="5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2371" w:type="dxa"/>
            <w:gridSpan w:val="2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厂界北</w:t>
            </w:r>
          </w:p>
        </w:tc>
        <w:tc>
          <w:tcPr>
            <w:tcW w:w="1755" w:type="dxa"/>
            <w:gridSpan w:val="3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1403" w:type="dxa"/>
            <w:gridSpan w:val="3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2602" w:type="dxa"/>
            <w:gridSpan w:val="5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cantSplit/>
          <w:trHeight w:val="624"/>
          <w:jc w:val="center"/>
        </w:trPr>
        <w:tc>
          <w:tcPr>
            <w:tcW w:w="9782" w:type="dxa"/>
            <w:gridSpan w:val="15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其他污染类型</w:t>
            </w:r>
          </w:p>
        </w:tc>
      </w:tr>
      <w:tr w:rsidR="0042529B">
        <w:trPr>
          <w:cantSplit/>
          <w:trHeight w:val="2337"/>
          <w:jc w:val="center"/>
        </w:trPr>
        <w:tc>
          <w:tcPr>
            <w:tcW w:w="9782" w:type="dxa"/>
            <w:gridSpan w:val="15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2529B" w:rsidRDefault="00993A82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三、防治污染设施的建设和运行情况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9"/>
        <w:gridCol w:w="2792"/>
        <w:gridCol w:w="1418"/>
        <w:gridCol w:w="1701"/>
        <w:gridCol w:w="1842"/>
      </w:tblGrid>
      <w:tr w:rsidR="0042529B">
        <w:trPr>
          <w:trHeight w:val="624"/>
        </w:trPr>
        <w:tc>
          <w:tcPr>
            <w:tcW w:w="2029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设施类别</w:t>
            </w:r>
          </w:p>
        </w:tc>
        <w:tc>
          <w:tcPr>
            <w:tcW w:w="2792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防治污染设施名称</w:t>
            </w:r>
          </w:p>
        </w:tc>
        <w:tc>
          <w:tcPr>
            <w:tcW w:w="1418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投运时间</w:t>
            </w:r>
          </w:p>
        </w:tc>
        <w:tc>
          <w:tcPr>
            <w:tcW w:w="1701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处理能力</w:t>
            </w:r>
          </w:p>
        </w:tc>
        <w:tc>
          <w:tcPr>
            <w:tcW w:w="1842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运行情况</w:t>
            </w:r>
          </w:p>
        </w:tc>
      </w:tr>
      <w:tr w:rsidR="0042529B">
        <w:trPr>
          <w:trHeight w:val="624"/>
        </w:trPr>
        <w:tc>
          <w:tcPr>
            <w:tcW w:w="2029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垃圾填埋</w:t>
            </w:r>
          </w:p>
        </w:tc>
        <w:tc>
          <w:tcPr>
            <w:tcW w:w="2792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垃圾填埋</w:t>
            </w:r>
          </w:p>
        </w:tc>
        <w:tc>
          <w:tcPr>
            <w:tcW w:w="1418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2013.6</w:t>
            </w:r>
          </w:p>
        </w:tc>
        <w:tc>
          <w:tcPr>
            <w:tcW w:w="1701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80吨/天</w:t>
            </w:r>
          </w:p>
        </w:tc>
        <w:tc>
          <w:tcPr>
            <w:tcW w:w="1842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良好</w:t>
            </w:r>
          </w:p>
        </w:tc>
      </w:tr>
      <w:tr w:rsidR="0042529B">
        <w:trPr>
          <w:trHeight w:val="624"/>
        </w:trPr>
        <w:tc>
          <w:tcPr>
            <w:tcW w:w="2029" w:type="dxa"/>
            <w:vMerge w:val="restart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渗滤液处理</w:t>
            </w:r>
          </w:p>
        </w:tc>
        <w:tc>
          <w:tcPr>
            <w:tcW w:w="2792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渗滤液处理系统</w:t>
            </w:r>
          </w:p>
        </w:tc>
        <w:tc>
          <w:tcPr>
            <w:tcW w:w="1418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2013.6</w:t>
            </w:r>
          </w:p>
        </w:tc>
        <w:tc>
          <w:tcPr>
            <w:tcW w:w="1701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50吨/天</w:t>
            </w:r>
          </w:p>
        </w:tc>
        <w:tc>
          <w:tcPr>
            <w:tcW w:w="1842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良好</w:t>
            </w:r>
          </w:p>
        </w:tc>
      </w:tr>
      <w:tr w:rsidR="0042529B">
        <w:trPr>
          <w:trHeight w:val="624"/>
        </w:trPr>
        <w:tc>
          <w:tcPr>
            <w:tcW w:w="2029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trHeight w:val="624"/>
        </w:trPr>
        <w:tc>
          <w:tcPr>
            <w:tcW w:w="2029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trHeight w:val="624"/>
        </w:trPr>
        <w:tc>
          <w:tcPr>
            <w:tcW w:w="2029" w:type="dxa"/>
            <w:vMerge w:val="restart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固体废物</w:t>
            </w:r>
          </w:p>
        </w:tc>
        <w:tc>
          <w:tcPr>
            <w:tcW w:w="279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trHeight w:val="624"/>
        </w:trPr>
        <w:tc>
          <w:tcPr>
            <w:tcW w:w="2029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trHeight w:val="624"/>
        </w:trPr>
        <w:tc>
          <w:tcPr>
            <w:tcW w:w="2029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trHeight w:val="624"/>
        </w:trPr>
        <w:tc>
          <w:tcPr>
            <w:tcW w:w="2029" w:type="dxa"/>
            <w:vMerge w:val="restart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噪声</w:t>
            </w:r>
          </w:p>
        </w:tc>
        <w:tc>
          <w:tcPr>
            <w:tcW w:w="279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trHeight w:val="624"/>
        </w:trPr>
        <w:tc>
          <w:tcPr>
            <w:tcW w:w="2029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trHeight w:val="624"/>
        </w:trPr>
        <w:tc>
          <w:tcPr>
            <w:tcW w:w="2029" w:type="dxa"/>
            <w:vMerge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92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trHeight w:val="624"/>
        </w:trPr>
        <w:tc>
          <w:tcPr>
            <w:tcW w:w="2029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279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2529B" w:rsidRPr="00440EA7" w:rsidRDefault="00993A82">
      <w:pPr>
        <w:spacing w:line="0" w:lineRule="atLeast"/>
        <w:rPr>
          <w:rFonts w:ascii="宋体" w:hAnsi="宋体" w:cs="宋体"/>
          <w:color w:val="000000" w:themeColor="text1"/>
          <w:sz w:val="24"/>
          <w:szCs w:val="24"/>
        </w:rPr>
      </w:pPr>
      <w:r w:rsidRPr="00440EA7">
        <w:rPr>
          <w:rFonts w:ascii="宋体" w:hAnsi="宋体" w:cs="宋体" w:hint="eastAsia"/>
          <w:color w:val="000000" w:themeColor="text1"/>
          <w:sz w:val="24"/>
          <w:szCs w:val="24"/>
        </w:rPr>
        <w:t>四、建设项目环境影响评价及其他环境保护行政许可情况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039"/>
        <w:gridCol w:w="1040"/>
        <w:gridCol w:w="1039"/>
        <w:gridCol w:w="1040"/>
        <w:gridCol w:w="1039"/>
        <w:gridCol w:w="1040"/>
      </w:tblGrid>
      <w:tr w:rsidR="0042529B" w:rsidRPr="00440EA7">
        <w:trPr>
          <w:trHeight w:val="624"/>
        </w:trPr>
        <w:tc>
          <w:tcPr>
            <w:tcW w:w="9782" w:type="dxa"/>
            <w:gridSpan w:val="7"/>
            <w:vAlign w:val="center"/>
          </w:tcPr>
          <w:p w:rsidR="0042529B" w:rsidRPr="00440EA7" w:rsidRDefault="00993A82"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建设项目环境影响评价及其他环境保护行政许可情况</w:t>
            </w:r>
          </w:p>
        </w:tc>
      </w:tr>
      <w:tr w:rsidR="0042529B" w:rsidRPr="00440EA7">
        <w:trPr>
          <w:trHeight w:val="624"/>
        </w:trPr>
        <w:tc>
          <w:tcPr>
            <w:tcW w:w="3545" w:type="dxa"/>
            <w:vAlign w:val="center"/>
          </w:tcPr>
          <w:p w:rsidR="0042529B" w:rsidRPr="00440EA7" w:rsidRDefault="00993A82"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建设项目名称</w:t>
            </w:r>
          </w:p>
        </w:tc>
        <w:tc>
          <w:tcPr>
            <w:tcW w:w="1039" w:type="dxa"/>
            <w:vAlign w:val="center"/>
          </w:tcPr>
          <w:p w:rsidR="0042529B" w:rsidRPr="00440EA7" w:rsidRDefault="00993A82"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环评批复单位</w:t>
            </w:r>
          </w:p>
        </w:tc>
        <w:tc>
          <w:tcPr>
            <w:tcW w:w="1040" w:type="dxa"/>
            <w:vAlign w:val="center"/>
          </w:tcPr>
          <w:p w:rsidR="0042529B" w:rsidRPr="00440EA7" w:rsidRDefault="00993A82"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环评批复时间</w:t>
            </w:r>
          </w:p>
        </w:tc>
        <w:tc>
          <w:tcPr>
            <w:tcW w:w="1039" w:type="dxa"/>
            <w:vAlign w:val="center"/>
          </w:tcPr>
          <w:p w:rsidR="0042529B" w:rsidRPr="00440EA7" w:rsidRDefault="00993A82"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环评批复文号</w:t>
            </w:r>
          </w:p>
        </w:tc>
        <w:tc>
          <w:tcPr>
            <w:tcW w:w="1040" w:type="dxa"/>
            <w:vAlign w:val="center"/>
          </w:tcPr>
          <w:p w:rsidR="0042529B" w:rsidRPr="00440EA7" w:rsidRDefault="00993A82"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竣工验收单位</w:t>
            </w:r>
          </w:p>
        </w:tc>
        <w:tc>
          <w:tcPr>
            <w:tcW w:w="1039" w:type="dxa"/>
            <w:vAlign w:val="center"/>
          </w:tcPr>
          <w:p w:rsidR="0042529B" w:rsidRPr="00440EA7" w:rsidRDefault="00993A82"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竣工验收时间</w:t>
            </w:r>
          </w:p>
        </w:tc>
        <w:tc>
          <w:tcPr>
            <w:tcW w:w="1040" w:type="dxa"/>
            <w:vAlign w:val="center"/>
          </w:tcPr>
          <w:p w:rsidR="0042529B" w:rsidRPr="00440EA7" w:rsidRDefault="00993A82"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竣工验收文号</w:t>
            </w:r>
          </w:p>
        </w:tc>
      </w:tr>
      <w:tr w:rsidR="0042529B" w:rsidRPr="00440EA7">
        <w:trPr>
          <w:trHeight w:val="624"/>
        </w:trPr>
        <w:tc>
          <w:tcPr>
            <w:tcW w:w="3545" w:type="dxa"/>
            <w:vAlign w:val="center"/>
          </w:tcPr>
          <w:p w:rsidR="0042529B" w:rsidRPr="00440EA7" w:rsidRDefault="00993A82"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商南县垃圾填埋场</w:t>
            </w:r>
          </w:p>
        </w:tc>
        <w:tc>
          <w:tcPr>
            <w:tcW w:w="1039" w:type="dxa"/>
            <w:vAlign w:val="center"/>
          </w:tcPr>
          <w:p w:rsidR="0042529B" w:rsidRPr="00440EA7" w:rsidRDefault="005C7D37"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商洛市环境保护局</w:t>
            </w:r>
          </w:p>
        </w:tc>
        <w:tc>
          <w:tcPr>
            <w:tcW w:w="1040" w:type="dxa"/>
            <w:vAlign w:val="center"/>
          </w:tcPr>
          <w:p w:rsidR="0042529B" w:rsidRPr="00440EA7" w:rsidRDefault="005C7D37"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2013年6月20日</w:t>
            </w:r>
          </w:p>
        </w:tc>
        <w:tc>
          <w:tcPr>
            <w:tcW w:w="1039" w:type="dxa"/>
            <w:vAlign w:val="center"/>
          </w:tcPr>
          <w:p w:rsidR="0042529B" w:rsidRPr="00440EA7" w:rsidRDefault="005C7D37"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商政环函[2013</w:t>
            </w:r>
            <w:r w:rsidRPr="00440EA7">
              <w:rPr>
                <w:rFonts w:ascii="宋体" w:hAnsi="宋体" w:cs="宋体"/>
                <w:color w:val="000000" w:themeColor="text1"/>
                <w:sz w:val="24"/>
                <w:szCs w:val="24"/>
              </w:rPr>
              <w:t>]</w:t>
            </w: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182号</w:t>
            </w:r>
          </w:p>
        </w:tc>
        <w:tc>
          <w:tcPr>
            <w:tcW w:w="1040" w:type="dxa"/>
            <w:vAlign w:val="center"/>
          </w:tcPr>
          <w:p w:rsidR="0042529B" w:rsidRPr="00440EA7" w:rsidRDefault="00026DBC" w:rsidP="00F875DA"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商洛市</w:t>
            </w:r>
            <w:r w:rsidR="00F875DA"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环境保护</w:t>
            </w: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局</w:t>
            </w:r>
          </w:p>
        </w:tc>
        <w:tc>
          <w:tcPr>
            <w:tcW w:w="1039" w:type="dxa"/>
            <w:vAlign w:val="center"/>
          </w:tcPr>
          <w:p w:rsidR="0042529B" w:rsidRPr="00440EA7" w:rsidRDefault="00026DBC" w:rsidP="005C7D37"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2016</w:t>
            </w:r>
            <w:r w:rsidR="005C7D37"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年</w:t>
            </w: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10</w:t>
            </w:r>
            <w:r w:rsidR="005C7D37"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月</w:t>
            </w: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17</w:t>
            </w:r>
            <w:r w:rsidR="005C7D37"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040" w:type="dxa"/>
            <w:vAlign w:val="center"/>
          </w:tcPr>
          <w:p w:rsidR="0042529B" w:rsidRPr="00440EA7" w:rsidRDefault="00026DBC">
            <w:pPr>
              <w:spacing w:line="0" w:lineRule="atLeas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440EA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商政环发[2016]315号</w:t>
            </w:r>
          </w:p>
        </w:tc>
      </w:tr>
      <w:tr w:rsidR="0042529B">
        <w:trPr>
          <w:trHeight w:val="624"/>
        </w:trPr>
        <w:tc>
          <w:tcPr>
            <w:tcW w:w="3545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trHeight w:val="624"/>
        </w:trPr>
        <w:tc>
          <w:tcPr>
            <w:tcW w:w="3545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…</w:t>
            </w:r>
          </w:p>
        </w:tc>
        <w:tc>
          <w:tcPr>
            <w:tcW w:w="1039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529B">
        <w:trPr>
          <w:trHeight w:val="624"/>
        </w:trPr>
        <w:tc>
          <w:tcPr>
            <w:tcW w:w="3545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其他环境保护行政许可情况</w:t>
            </w:r>
          </w:p>
        </w:tc>
        <w:tc>
          <w:tcPr>
            <w:tcW w:w="6237" w:type="dxa"/>
            <w:gridSpan w:val="6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2529B" w:rsidRDefault="00993A82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五、突发环境事件应急预案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370"/>
        <w:gridCol w:w="2449"/>
        <w:gridCol w:w="2552"/>
      </w:tblGrid>
      <w:tr w:rsidR="0042529B">
        <w:trPr>
          <w:trHeight w:val="624"/>
        </w:trPr>
        <w:tc>
          <w:tcPr>
            <w:tcW w:w="9782" w:type="dxa"/>
            <w:gridSpan w:val="4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突发环境事件应急预案</w:t>
            </w:r>
          </w:p>
        </w:tc>
      </w:tr>
      <w:tr w:rsidR="0042529B">
        <w:trPr>
          <w:trHeight w:val="624"/>
        </w:trPr>
        <w:tc>
          <w:tcPr>
            <w:tcW w:w="2411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备案部门</w:t>
            </w:r>
          </w:p>
        </w:tc>
        <w:tc>
          <w:tcPr>
            <w:tcW w:w="2370" w:type="dxa"/>
            <w:vAlign w:val="center"/>
          </w:tcPr>
          <w:p w:rsidR="0042529B" w:rsidRDefault="00993A82" w:rsidP="00AC73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商南县</w:t>
            </w:r>
            <w:r w:rsidR="00AC7382">
              <w:rPr>
                <w:rFonts w:ascii="宋体" w:hAnsi="宋体" w:cs="宋体" w:hint="eastAsia"/>
                <w:sz w:val="24"/>
                <w:szCs w:val="24"/>
              </w:rPr>
              <w:t>环境保护局</w:t>
            </w:r>
          </w:p>
        </w:tc>
        <w:tc>
          <w:tcPr>
            <w:tcW w:w="2449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备案时间</w:t>
            </w:r>
          </w:p>
        </w:tc>
        <w:tc>
          <w:tcPr>
            <w:tcW w:w="2552" w:type="dxa"/>
            <w:vAlign w:val="center"/>
          </w:tcPr>
          <w:p w:rsidR="0042529B" w:rsidRDefault="00AC73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 w:rsidRPr="00EA7CD8"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  <w:r w:rsidRPr="00EA7CD8">
              <w:rPr>
                <w:rFonts w:ascii="仿宋" w:eastAsia="仿宋" w:hAnsi="仿宋" w:hint="eastAsia"/>
                <w:color w:val="000000"/>
                <w:szCs w:val="21"/>
              </w:rPr>
              <w:t>017年11月7日</w:t>
            </w:r>
          </w:p>
        </w:tc>
      </w:tr>
      <w:tr w:rsidR="0042529B">
        <w:trPr>
          <w:trHeight w:val="5431"/>
        </w:trPr>
        <w:tc>
          <w:tcPr>
            <w:tcW w:w="2411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主要内容</w:t>
            </w:r>
          </w:p>
        </w:tc>
        <w:tc>
          <w:tcPr>
            <w:tcW w:w="7371" w:type="dxa"/>
            <w:gridSpan w:val="3"/>
            <w:vAlign w:val="center"/>
          </w:tcPr>
          <w:p w:rsidR="0042529B" w:rsidRDefault="00993A82">
            <w:pPr>
              <w:spacing w:line="50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为了及时有效地预防和处置突发环境事件，保障人民财产和环境安全，建立健全企业突发环境事件应急机制，增强防范应对突发环境事件的主动性和实效性，全面提升本企业对环境风险的综合应对能力，快速、有序、高效地控制环境事件的发展，最大限度地减少环境污染危害，根据《中华人民共和国突发事件应对法》、《国家突发公共事件总体应急预案》、《国家突发环境事件应急预案》和环保部《突发环境事件应急预案管理暂行办法》，结合我公司的实际情况，本公司成立了应急预案编制工作小组，通过现场考察，查</w:t>
            </w:r>
            <w:r>
              <w:rPr>
                <w:rFonts w:ascii="宋体" w:hAnsi="宋体" w:cs="宋体" w:hint="eastAsia"/>
                <w:sz w:val="24"/>
                <w:szCs w:val="24"/>
              </w:rPr>
              <w:t>阅企业相关资料，组织相关专业人员编写预案。</w:t>
            </w:r>
            <w:r>
              <w:rPr>
                <w:rFonts w:ascii="宋体" w:hAnsi="宋体" w:cs="宋体" w:hint="eastAsia"/>
                <w:spacing w:val="15"/>
                <w:kern w:val="0"/>
                <w:sz w:val="24"/>
                <w:szCs w:val="24"/>
              </w:rPr>
              <w:t>本预案包括总则、企业概况、应急组织体系、环境风险分析、预防与预警、应急处置、后期处置、应急保障、监督与管理、附件等十个方面的内容。主要针对突发环境风险分析和重大危险源辨识、风险源安全措施、风险源管理以及现场管理等做了详细叙述。</w:t>
            </w:r>
          </w:p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2529B" w:rsidRDefault="00993A82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六、环境自行监测方案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371"/>
      </w:tblGrid>
      <w:tr w:rsidR="0042529B">
        <w:trPr>
          <w:trHeight w:val="5753"/>
        </w:trPr>
        <w:tc>
          <w:tcPr>
            <w:tcW w:w="2411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主要内容</w:t>
            </w:r>
          </w:p>
        </w:tc>
        <w:tc>
          <w:tcPr>
            <w:tcW w:w="7371" w:type="dxa"/>
            <w:vAlign w:val="center"/>
          </w:tcPr>
          <w:p w:rsidR="0042529B" w:rsidRDefault="00993A82">
            <w:pPr>
              <w:spacing w:line="500" w:lineRule="exact"/>
              <w:ind w:leftChars="200" w:left="4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目前，我场开展的化验项目有：COD、氨氮、ph、</w:t>
            </w:r>
            <w:proofErr w:type="spellStart"/>
            <w:r>
              <w:rPr>
                <w:rFonts w:ascii="宋体" w:hAnsi="宋体" w:cs="宋体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</w:rPr>
              <w:t>、每天监测一次。</w:t>
            </w:r>
          </w:p>
          <w:p w:rsidR="0042529B" w:rsidRDefault="00993A82">
            <w:pPr>
              <w:spacing w:line="500" w:lineRule="exact"/>
              <w:ind w:leftChars="200" w:left="4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六价铬、镉、铅、铜、锌、铁、锰、硫酸盐、总硬度、高锰酸盐指数、溶解性总固体、亚硝酸盐氮、氰化物、氯化物、挥发酚、汞、砷、氟化物、总大肠菌群由商洛市绿宝环境科技有限公司，每季度监测一次。</w:t>
            </w:r>
          </w:p>
          <w:p w:rsidR="0042529B" w:rsidRDefault="00993A82">
            <w:pPr>
              <w:spacing w:line="500" w:lineRule="exact"/>
              <w:ind w:leftChars="200" w:left="4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土壤每年检测一次。</w:t>
            </w:r>
            <w:bookmarkStart w:id="0" w:name="_GoBack"/>
            <w:bookmarkEnd w:id="0"/>
          </w:p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2529B" w:rsidRDefault="00993A82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七、其他应当公开的环境信息43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371"/>
      </w:tblGrid>
      <w:tr w:rsidR="0042529B">
        <w:trPr>
          <w:trHeight w:val="5443"/>
        </w:trPr>
        <w:tc>
          <w:tcPr>
            <w:tcW w:w="2411" w:type="dxa"/>
            <w:vAlign w:val="center"/>
          </w:tcPr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其他应当公开的环境信息</w:t>
            </w:r>
          </w:p>
        </w:tc>
        <w:tc>
          <w:tcPr>
            <w:tcW w:w="7371" w:type="dxa"/>
            <w:vAlign w:val="center"/>
          </w:tcPr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42529B" w:rsidRDefault="00993A82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每季度在陕西省污染防控平台，上报监测报告信息</w:t>
            </w:r>
          </w:p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  <w:p w:rsidR="0042529B" w:rsidRDefault="0042529B"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42529B" w:rsidRDefault="00993A82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填表说明：</w:t>
      </w:r>
    </w:p>
    <w:p w:rsidR="0042529B" w:rsidRDefault="00993A82">
      <w:pPr>
        <w:spacing w:line="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排放口编号或名称应与排污许可证上载明的一致，排放口位置为排放口所在的经纬度，排放方式为纳管或排环境，排放浓度为最近一次监测数值，排放总量最近一次的年度实际排放总量，核定的排放总量为排污许可证上载明的核定排放总量。</w:t>
      </w:r>
    </w:p>
    <w:p w:rsidR="0042529B" w:rsidRDefault="0042529B">
      <w:pPr>
        <w:spacing w:line="0" w:lineRule="atLeast"/>
        <w:rPr>
          <w:rFonts w:ascii="宋体" w:hAnsi="宋体" w:cs="宋体"/>
          <w:sz w:val="24"/>
          <w:szCs w:val="24"/>
        </w:rPr>
      </w:pPr>
    </w:p>
    <w:p w:rsidR="0042529B" w:rsidRDefault="0042529B"/>
    <w:sectPr w:rsidR="0042529B" w:rsidSect="0042529B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CB" w:rsidRDefault="00381CCB" w:rsidP="00AC7382">
      <w:r>
        <w:separator/>
      </w:r>
    </w:p>
  </w:endnote>
  <w:endnote w:type="continuationSeparator" w:id="0">
    <w:p w:rsidR="00381CCB" w:rsidRDefault="00381CCB" w:rsidP="00AC7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CB" w:rsidRDefault="00381CCB" w:rsidP="00AC7382">
      <w:r>
        <w:separator/>
      </w:r>
    </w:p>
  </w:footnote>
  <w:footnote w:type="continuationSeparator" w:id="0">
    <w:p w:rsidR="00381CCB" w:rsidRDefault="00381CCB" w:rsidP="00AC7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7C14BA"/>
    <w:rsid w:val="00026DBC"/>
    <w:rsid w:val="00062392"/>
    <w:rsid w:val="00246919"/>
    <w:rsid w:val="00381CCB"/>
    <w:rsid w:val="0042529B"/>
    <w:rsid w:val="00440EA7"/>
    <w:rsid w:val="004814D7"/>
    <w:rsid w:val="004B796A"/>
    <w:rsid w:val="005C7D37"/>
    <w:rsid w:val="00781333"/>
    <w:rsid w:val="007911A0"/>
    <w:rsid w:val="00824059"/>
    <w:rsid w:val="00993A82"/>
    <w:rsid w:val="00AC7382"/>
    <w:rsid w:val="00CE275E"/>
    <w:rsid w:val="00D20738"/>
    <w:rsid w:val="00D557F1"/>
    <w:rsid w:val="00E2650A"/>
    <w:rsid w:val="00E917C3"/>
    <w:rsid w:val="00F201BC"/>
    <w:rsid w:val="00F6625A"/>
    <w:rsid w:val="00F875DA"/>
    <w:rsid w:val="057C14BA"/>
    <w:rsid w:val="08F71107"/>
    <w:rsid w:val="2B35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2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4252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C7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7382"/>
    <w:rPr>
      <w:kern w:val="2"/>
      <w:sz w:val="18"/>
      <w:szCs w:val="18"/>
    </w:rPr>
  </w:style>
  <w:style w:type="paragraph" w:styleId="a5">
    <w:name w:val="footer"/>
    <w:basedOn w:val="a"/>
    <w:link w:val="Char0"/>
    <w:rsid w:val="00AC7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73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揉掉眼里雾丶</dc:creator>
  <cp:lastModifiedBy>Administrator</cp:lastModifiedBy>
  <cp:revision>11</cp:revision>
  <dcterms:created xsi:type="dcterms:W3CDTF">2020-05-21T08:29:00Z</dcterms:created>
  <dcterms:modified xsi:type="dcterms:W3CDTF">2020-05-25T07:26:00Z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