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陕西省青少年科技创新大赛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参赛作品（研究报告）查重指南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643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在浏览器复制链接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lang w:val="en-US" w:eastAsia="zh-CN"/>
        </w:rPr>
        <w:t>/www.cnki.net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/，搜索进入知网官方页面。</w:t>
      </w:r>
      <w:bookmarkStart w:id="0" w:name="_GoBack"/>
      <w:bookmarkEnd w:id="0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97155</wp:posOffset>
            </wp:positionV>
            <wp:extent cx="4658360" cy="2777490"/>
            <wp:effectExtent l="0" t="0" r="5080" b="11430"/>
            <wp:wrapSquare wrapText="bothSides"/>
            <wp:docPr id="3" name="图片 3" descr="e48de1d6c9fa030aa85637f98ad5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8de1d6c9fa030aa85637f98ad57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54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p>
      <w:pPr>
        <w:numPr>
          <w:ilvl w:val="0"/>
          <w:numId w:val="0"/>
        </w:numPr>
        <w:ind w:firstLine="54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第二步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：点击右上角“登录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，进入会员登录页面。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78105</wp:posOffset>
            </wp:positionV>
            <wp:extent cx="4744720" cy="2926715"/>
            <wp:effectExtent l="0" t="0" r="10160" b="14605"/>
            <wp:wrapSquare wrapText="bothSides"/>
            <wp:docPr id="4" name="图片 4" descr="ed1d06ab96efd10736bd03e3711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1d06ab96efd10736bd03e3711de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点击“立即注册”，填写信息注册账号，已有账号可填写账号、密码直接登录。账号注册成功后登录账号。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133350</wp:posOffset>
            </wp:positionV>
            <wp:extent cx="4432935" cy="1856740"/>
            <wp:effectExtent l="0" t="0" r="1905" b="2540"/>
            <wp:wrapSquare wrapText="bothSides"/>
            <wp:docPr id="5" name="图片 5" descr="c70f4c211b29df3e3ef38bb989b2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0f4c211b29df3e3ef38bb989b2f4d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4F4F4">
                            <a:alpha val="100000"/>
                          </a:srgbClr>
                        </a:clrFrom>
                        <a:clrTo>
                          <a:srgbClr val="F4F4F4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251460</wp:posOffset>
            </wp:positionV>
            <wp:extent cx="4472305" cy="2157730"/>
            <wp:effectExtent l="0" t="0" r="8255" b="6350"/>
            <wp:wrapSquare wrapText="bothSides"/>
            <wp:docPr id="6" name="图片 6" descr="27d2cb40ef5cc8021f15e11ba789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d2cb40ef5cc8021f15e11ba789b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点击“个人查重服务”，进入知网个人查重服务页面，登录刚注册的账号。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160020</wp:posOffset>
            </wp:positionV>
            <wp:extent cx="4354195" cy="2029460"/>
            <wp:effectExtent l="0" t="0" r="4445" b="12700"/>
            <wp:wrapSquare wrapText="bothSides"/>
            <wp:docPr id="7" name="图片 7" descr="b04ffec706c9e7cb576f901d5a01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4ffec706c9e7cb576f901d5a010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：点击“上传待检测文档”，选择“点击”或者“直接拖拽文件至区域”。 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243840</wp:posOffset>
            </wp:positionV>
            <wp:extent cx="4481195" cy="1243965"/>
            <wp:effectExtent l="0" t="0" r="14605" b="5715"/>
            <wp:wrapSquare wrapText="bothSides"/>
            <wp:docPr id="8" name="图片 8" descr="fcb8133b3bf1d303864f475f307a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cb8133b3bf1d303864f475f307ab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73025</wp:posOffset>
            </wp:positionV>
            <wp:extent cx="4493895" cy="2186305"/>
            <wp:effectExtent l="0" t="0" r="1905" b="8255"/>
            <wp:wrapSquare wrapText="bothSides"/>
            <wp:docPr id="9" name="图片 9" descr="a8ccd923963ac6c599aa9b23bacf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8ccd923963ac6c599aa9b23bacf7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第五步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：输入“篇名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、“作者”，检测类型选择“学术研究”,比对截止日期可选择查重当天的日期。填好后点击“已确认开始查重”。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211455</wp:posOffset>
            </wp:positionV>
            <wp:extent cx="4375150" cy="2795270"/>
            <wp:effectExtent l="0" t="0" r="13970" b="8890"/>
            <wp:wrapSquare wrapText="bothSides"/>
            <wp:docPr id="10" name="图片 10" descr="b1920480b3dd62e23b57207a0118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1920480b3dd62e23b57207a01189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第六步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：点击“付款并下载报告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进入支付页面，可选择微信或支付宝扫码付款。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240030</wp:posOffset>
            </wp:positionV>
            <wp:extent cx="4178935" cy="1393825"/>
            <wp:effectExtent l="0" t="0" r="12065" b="8255"/>
            <wp:wrapSquare wrapText="bothSides"/>
            <wp:docPr id="11" name="图片 11" descr="0000f2c2123de84b417fce60e2a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00f2c2123de84b417fce60e2a16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388620</wp:posOffset>
            </wp:positionV>
            <wp:extent cx="4029075" cy="2465705"/>
            <wp:effectExtent l="0" t="0" r="9525" b="3175"/>
            <wp:wrapSquare wrapText="bothSides"/>
            <wp:docPr id="12" name="图片 12" descr="821aeb530adce11a49c7e49f9717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21aeb530adce11a49c7e49f9717e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第七步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：完成支付后，点击“对照报告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进行下载，选择文件保存位置。下载完成后可打开报告查看。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200025</wp:posOffset>
            </wp:positionV>
            <wp:extent cx="4510405" cy="1702435"/>
            <wp:effectExtent l="0" t="0" r="635" b="4445"/>
            <wp:wrapSquare wrapText="bothSides"/>
            <wp:docPr id="13" name="图片 13" descr="6979929fc4e563eb6d93a325115d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979929fc4e563eb6d93a325115d0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57065" cy="2407920"/>
            <wp:effectExtent l="0" t="0" r="8255" b="0"/>
            <wp:docPr id="15" name="图片 15" descr="ab2bcf308a3842fa944ae517da7a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b2bcf308a3842fa944ae517da7a9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35475" cy="2885440"/>
            <wp:effectExtent l="0" t="0" r="14605" b="10160"/>
            <wp:docPr id="16" name="图片 16" descr="c107f676627ad20fe18967fac678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107f676627ad20fe18967fac67862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检测参赛作品(研究报告)其他注意事项：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一、检测的参赛作品（研究报告）须为Word文档格式，文档命名格式（根据研究报告实际情况任选其一）参照如下：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1.“篇名”。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2.“篇名_作者”。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3.“篇名_作者_发表日期”。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4.“篇名_作者_发表日期_发表刊物”。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5.“篇名_作者_发表日期_发表刊物_机构名称”，“机构名称”后有“_”，系统只提取到“机构名称”，“机构名称"后的信息不再提取。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二、文档命名</w:t>
      </w:r>
      <w:r>
        <w:rPr>
          <w:rFonts w:hint="eastAsia" w:ascii="仿宋_GB2312" w:hAnsi="仿宋_GB2312" w:eastAsia="仿宋_GB2312" w:cs="仿宋_GB2312"/>
          <w:sz w:val="32"/>
          <w:szCs w:val="32"/>
        </w:rPr>
        <w:t>注意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事项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1.“发表日期”的格式为“20180101”或“201801”，当只输入“年月”格式时，系统自动提取发表日期为该月前一天，例如“201901”则提取的发表日期为“20181231”。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“发表日期”格式错误，不能提取“发表日期”以及“发表日期”后的信息。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三、</w:t>
      </w:r>
      <w:r>
        <w:rPr>
          <w:rFonts w:hint="eastAsia" w:ascii="仿宋_GB2312" w:hAnsi="仿宋_GB2312" w:eastAsia="仿宋_GB2312" w:cs="仿宋_GB2312"/>
          <w:sz w:val="32"/>
          <w:szCs w:val="32"/>
        </w:rPr>
        <w:t>“发表日期”不填写时，须保持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作者”与“发表刊物”之间为“__”（连续下划线）才能提取“发表日期”后的信息，如“篇名_作者__发表刊物_机构名称。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四、查重结束后，在系统内生成文献报告单（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查重检测结果重复率不得高于20%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）。进行专业查重前，可先在免费网站上预查重了解研究报告查重率。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五、在系统内下载PDF格式的查重结果报告单（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全文对照版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），与其他申报材料一并提交。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sectPr>
      <w:pgSz w:w="11906" w:h="16838"/>
      <w:pgMar w:top="1157" w:right="1800" w:bottom="115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45A9B0B3-0480-467A-A413-BCEE9B5A926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06D86BF1-1656-4020-AD51-E3CC5581A100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1A4494CB-7C6B-42B2-AB25-F89549D16D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MTFkMGQ1NDc1NGQ5YWU1OTU1MjhmZDUxMWRhYWUifQ=="/>
  </w:docVars>
  <w:rsids>
    <w:rsidRoot w:val="00000000"/>
    <w:rsid w:val="01D31A75"/>
    <w:rsid w:val="0DD4382D"/>
    <w:rsid w:val="10166985"/>
    <w:rsid w:val="115777E3"/>
    <w:rsid w:val="12903268"/>
    <w:rsid w:val="18414BD0"/>
    <w:rsid w:val="22781AB4"/>
    <w:rsid w:val="293548C9"/>
    <w:rsid w:val="454B2D25"/>
    <w:rsid w:val="486D1533"/>
    <w:rsid w:val="4B80688A"/>
    <w:rsid w:val="5074416D"/>
    <w:rsid w:val="52725825"/>
    <w:rsid w:val="54B55930"/>
    <w:rsid w:val="57174680"/>
    <w:rsid w:val="59517164"/>
    <w:rsid w:val="5C9D5E10"/>
    <w:rsid w:val="643F55AC"/>
    <w:rsid w:val="670722A4"/>
    <w:rsid w:val="6D7D5A70"/>
    <w:rsid w:val="745C0948"/>
    <w:rsid w:val="755673E7"/>
    <w:rsid w:val="75F978FA"/>
    <w:rsid w:val="7A8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793</Words>
  <Characters>845</Characters>
  <Lines>0</Lines>
  <Paragraphs>0</Paragraphs>
  <TotalTime>3</TotalTime>
  <ScaleCrop>false</ScaleCrop>
  <LinksUpToDate>false</LinksUpToDate>
  <CharactersWithSpaces>879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2022-05-06T07:49:00Z</dcterms:created>
  <dc:creator>Administrator</dc:creator>
  <cp:lastModifiedBy>冰菊舞</cp:lastModifiedBy>
  <cp:lastPrinted>2022-05-06T08:32:00Z</cp:lastPrinted>
  <dcterms:modified xsi:type="dcterms:W3CDTF">2023-09-11T02:07:18Z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0B7BDB308E844CF69AD969E7A231DCB7</vt:lpwstr>
  </property>
</Properties>
</file>