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pPr>
      <w:r>
        <w:rPr>
          <w:rFonts w:hint="eastAsia" w:ascii="仿宋_GB2312" w:hAnsi="仿宋_GB2312" w:eastAsia="仿宋_GB2312" w:cs="仿宋_GB2312"/>
          <w:sz w:val="32"/>
          <w:szCs w:val="32"/>
          <w:lang w:val="en-US" w:eastAsia="zh-CN"/>
        </w:rPr>
        <w:t>商残联发〔2021〕58号</w:t>
      </w:r>
    </w:p>
    <w:p>
      <w:pPr>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eastAsia" w:ascii="方正小标宋简体" w:hAnsi="仿宋"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after="0" w:line="560" w:lineRule="exact"/>
        <w:jc w:val="center"/>
        <w:textAlignment w:val="auto"/>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lang w:eastAsia="zh-CN"/>
        </w:rPr>
        <w:t>关于进一步加强</w:t>
      </w:r>
      <w:r>
        <w:rPr>
          <w:rFonts w:hint="eastAsia" w:ascii="方正小标宋简体" w:hAnsi="仿宋" w:eastAsia="方正小标宋简体"/>
          <w:sz w:val="44"/>
          <w:szCs w:val="44"/>
          <w:lang w:val="en-US" w:eastAsia="zh-CN"/>
        </w:rPr>
        <w:t>和改进</w:t>
      </w:r>
      <w:r>
        <w:rPr>
          <w:rFonts w:hint="eastAsia" w:ascii="方正小标宋简体" w:hAnsi="仿宋" w:eastAsia="方正小标宋简体"/>
          <w:sz w:val="44"/>
          <w:szCs w:val="44"/>
          <w:lang w:eastAsia="zh-CN"/>
        </w:rPr>
        <w:t>残疾儿童康复救助</w:t>
      </w:r>
    </w:p>
    <w:p>
      <w:pPr>
        <w:keepNext w:val="0"/>
        <w:keepLines w:val="0"/>
        <w:pageBreakBefore w:val="0"/>
        <w:widowControl w:val="0"/>
        <w:kinsoku/>
        <w:wordWrap/>
        <w:overflowPunct/>
        <w:topLinePunct w:val="0"/>
        <w:autoSpaceDE/>
        <w:autoSpaceDN/>
        <w:bidi w:val="0"/>
        <w:adjustRightInd w:val="0"/>
        <w:snapToGrid w:val="0"/>
        <w:spacing w:after="0" w:line="560" w:lineRule="exact"/>
        <w:jc w:val="center"/>
        <w:textAlignment w:val="auto"/>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lang w:val="en-US" w:eastAsia="zh-CN"/>
        </w:rPr>
        <w:t>经办服务</w:t>
      </w:r>
      <w:r>
        <w:rPr>
          <w:rFonts w:hint="eastAsia" w:ascii="方正小标宋简体" w:hAnsi="仿宋" w:eastAsia="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val="0"/>
        <w:snapToGrid w:val="0"/>
        <w:spacing w:after="0" w:line="560" w:lineRule="exact"/>
        <w:jc w:val="left"/>
        <w:textAlignment w:val="auto"/>
        <w:rPr>
          <w:rFonts w:hint="eastAsia" w:ascii="方正小标宋简体" w:hAnsi="仿宋"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after="0" w:line="52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各县区残联：</w:t>
      </w:r>
    </w:p>
    <w:p>
      <w:pPr>
        <w:keepNext w:val="0"/>
        <w:keepLines w:val="0"/>
        <w:pageBreakBefore w:val="0"/>
        <w:widowControl w:val="0"/>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期，中省残联陆续下发了《关于进一步做好残疾儿童康复救助经办服务工作的通知》《关于加强和改进残疾儿童康复救助经办服务的通知》，对各地残疾儿童康复救助经办服务情况进行了全面调查了解和通报。根据通报和市残联抽查情况来看，目前我市仍有部分县(区)存在残疾儿童异地康复救助服务渠道不畅或者康复救助申请审批不及时等现象，直接影响了残疾儿童康复救助政策落实。针对以上问题，现就有关工作通知如下。</w:t>
      </w:r>
    </w:p>
    <w:p>
      <w:pPr>
        <w:keepNext w:val="0"/>
        <w:keepLines w:val="0"/>
        <w:pageBreakBefore w:val="0"/>
        <w:widowControl w:val="0"/>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一、提高政治站位，高度重视残疾儿童康复救助工作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firstLine="640" w:firstLineChars="200"/>
        <w:jc w:val="both"/>
        <w:textAlignment w:val="auto"/>
        <w:rPr>
          <w:rFonts w:hint="eastAsia"/>
          <w:lang w:val="en-US" w:eastAsia="zh-CN"/>
        </w:rPr>
      </w:pPr>
      <w:r>
        <w:rPr>
          <w:rFonts w:hint="eastAsia" w:ascii="仿宋_GB2312" w:hAnsi="仿宋_GB2312" w:eastAsia="仿宋_GB2312" w:cs="仿宋_GB2312"/>
          <w:sz w:val="32"/>
          <w:szCs w:val="32"/>
          <w:lang w:val="en-US" w:eastAsia="zh-CN"/>
        </w:rPr>
        <w:t>全面实施残疾儿童康复救助制度，保障残疾儿童基本康复服务，是贯彻</w:t>
      </w:r>
      <w:r>
        <w:rPr>
          <w:rFonts w:hint="default" w:ascii="仿宋_GB2312" w:hAnsi="仿宋_GB2312" w:eastAsia="仿宋_GB2312" w:cs="仿宋_GB2312"/>
          <w:sz w:val="32"/>
          <w:szCs w:val="32"/>
          <w:lang w:val="en-US" w:eastAsia="zh-CN"/>
        </w:rPr>
        <w:t>落实习近平总书记努力实现残疾人</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人人享有康复服务</w:t>
      </w:r>
      <w:r>
        <w:rPr>
          <w:rFonts w:hint="eastAsia" w:ascii="仿宋_GB2312" w:hAnsi="仿宋_GB2312" w:eastAsia="仿宋_GB2312" w:cs="仿宋_GB2312"/>
          <w:sz w:val="32"/>
          <w:szCs w:val="32"/>
          <w:lang w:val="en-US" w:eastAsia="zh-CN"/>
        </w:rPr>
        <w:t>”要求的具体体现，更是改善残疾儿童康复状况、促进残疾儿童全面发展、减轻残疾儿童家庭负担，完善社会保障体系的重要举措。各县（区）残联要进一步提高政治站位，充分认识做好残疾儿童康复救助工作的重要性、紧迫性，认真研读《实施意见》和中、省、市相关文件精神，研究新情况，明确新任务，落实新要求。要将贯彻落实本通知要求作为开展党史学习教育“我为群众办实事”实践活动的重要任务，进一步完善工作机制，细化工作措施，规范服务管理，</w:t>
      </w:r>
      <w:r>
        <w:rPr>
          <w:rFonts w:hint="eastAsia" w:ascii="仿宋_GB2312" w:hAnsi="仿宋_GB2312" w:eastAsia="仿宋_GB2312" w:cs="仿宋_GB2312"/>
          <w:b w:val="0"/>
          <w:bCs w:val="0"/>
          <w:sz w:val="32"/>
          <w:szCs w:val="32"/>
          <w:lang w:val="en-US" w:eastAsia="zh-CN"/>
        </w:rPr>
        <w:t>确保符合救助条件的残疾儿童尽早享受救助制度，实现应救尽救。</w:t>
      </w:r>
    </w:p>
    <w:p>
      <w:pPr>
        <w:keepNext w:val="0"/>
        <w:keepLines w:val="0"/>
        <w:pageBreakBefore w:val="0"/>
        <w:widowControl w:val="0"/>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二、突出工作重点，抓好残疾儿童康复救助工作落实</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（一）常态化落实儿童残疾筛查随报机制。</w:t>
      </w:r>
      <w:r>
        <w:rPr>
          <w:rFonts w:hint="eastAsia" w:ascii="仿宋_GB2312" w:hAnsi="仿宋_GB2312" w:eastAsia="仿宋_GB2312" w:cs="仿宋_GB2312"/>
          <w:sz w:val="32"/>
          <w:szCs w:val="32"/>
          <w:lang w:val="en-US" w:eastAsia="zh-CN"/>
        </w:rPr>
        <w:t>各县（区）残联要主动协调卫健部门，利用县（区）、乡镇（街道）、村（社区）三级公共卫生服务网络和平台，开展儿童残疾筛查摸底，对发现的疑似残疾儿童，及时反馈信息，及时组织评估诊断，对确诊的残疾儿童及时纳入康复救助。</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（二）加强康复救助政策宣传解读。</w:t>
      </w:r>
      <w:r>
        <w:rPr>
          <w:rFonts w:hint="eastAsia" w:ascii="仿宋_GB2312" w:hAnsi="仿宋_GB2312" w:eastAsia="仿宋_GB2312" w:cs="仿宋_GB2312"/>
          <w:sz w:val="32"/>
          <w:szCs w:val="32"/>
          <w:lang w:val="en-US" w:eastAsia="zh-CN"/>
        </w:rPr>
        <w:t>要通过广播、电视、报刊、网络等新闻媒体宣传残疾儿童康复救助工作的意义，积极联系协调当地卫健部门及相关业务单位，在乡镇（街道）医院预防接种门诊、儿保门诊放置宣传展板，发放宣传彩页，重点宣传残疾儿童康复救助申报流程、康复服务内容以及残疾预防知识等，扩大惠残政策覆盖面和社会知晓率。</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（三）规范残疾儿童康复救助服务流程。</w:t>
      </w:r>
      <w:r>
        <w:rPr>
          <w:rFonts w:hint="eastAsia" w:ascii="仿宋_GB2312" w:hAnsi="仿宋_GB2312" w:eastAsia="仿宋_GB2312" w:cs="仿宋_GB2312"/>
          <w:b w:val="0"/>
          <w:bCs w:val="0"/>
          <w:sz w:val="32"/>
          <w:szCs w:val="32"/>
          <w:lang w:val="en-US" w:eastAsia="zh-CN"/>
        </w:rPr>
        <w:t>各县（区）残联要确定专人负责残疾儿童康复救助申请受理、审核、告知等工作，并精准掌握救助对象范围、救助内容、救助标准以及救助</w:t>
      </w:r>
      <w:r>
        <w:rPr>
          <w:rFonts w:hint="eastAsia" w:ascii="仿宋_GB2312" w:hAnsi="仿宋_GB2312" w:eastAsia="仿宋_GB2312" w:cs="仿宋_GB2312"/>
          <w:sz w:val="32"/>
          <w:szCs w:val="32"/>
          <w:lang w:val="en-US" w:eastAsia="zh-CN"/>
        </w:rPr>
        <w:t>工作流程，按照“放管服”改革要求，进一步畅通渠道，推进残疾儿童康复救助申请审批“网上办”“指尖办”“马上办”，原则上在救助材料齐备情况下，应在10个工作日内完成审批和告知。要切实做好持居住证的异地残疾儿童和残疾儿童异地康复救助服务工作，将持居住证残疾儿童纳入当地救助范围，并规范做好异地康复救助资金支付或报销，为残疾儿童家庭提供便捷、高效的经办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三、强化综合监督，确保残疾儿童康复救助工作有序推进</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（一）落实监管措施。</w:t>
      </w:r>
      <w:r>
        <w:rPr>
          <w:rFonts w:hint="eastAsia" w:ascii="仿宋_GB2312" w:hAnsi="仿宋_GB2312" w:eastAsia="仿宋_GB2312" w:cs="仿宋_GB2312"/>
          <w:sz w:val="32"/>
          <w:szCs w:val="32"/>
          <w:lang w:val="en-US" w:eastAsia="zh-CN"/>
        </w:rPr>
        <w:t>各县（区）残联要主动会同财政、审计等部门加强对残疾儿童康复救助资金管理使用情况的监督检查，定期公开资金使用管理情况，接受社会监督，杜绝发生挤占、挪用、套取救助资金等违法违规问题；要统筹残疾儿童上门康复服务，发挥资金绩效，防止资金“趴窝”；要积极会同有关部门加强对定点康复机构准入、退出等监管，建立定期检查、综合评估机制，及时查处违法违规行为和安全责任事故，确保残疾儿童人身安全；要建立覆盖残疾儿童康复机构、从业人员和救助对象家庭的诚信评价和失信行为联合惩戒机制，对严重违反相关规定或有违法违纪行为的组织和个人列为黑名单，报请有关部门实施联合惩戒。</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（二）加强工作配合。</w:t>
      </w:r>
      <w:r>
        <w:rPr>
          <w:rFonts w:hint="eastAsia" w:ascii="仿宋_GB2312" w:hAnsi="仿宋_GB2312" w:eastAsia="仿宋_GB2312" w:cs="仿宋_GB2312"/>
          <w:sz w:val="32"/>
          <w:szCs w:val="32"/>
          <w:lang w:val="en-US" w:eastAsia="zh-CN"/>
        </w:rPr>
        <w:t>各县（区）残联要和财政、相关残疾儿童定点康复机构密切配合，严格按照职责分工和服务管理职能，进一步明确各自管理责任和权限，及时完善残疾儿童康复救助有关工作制度和方案，做好业务对接、指导和培训工作，确保残疾儿童救助经办服务工作有序、顺畅、无缝衔接。</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（三）强化监督检查。</w:t>
      </w:r>
      <w:r>
        <w:rPr>
          <w:rFonts w:hint="eastAsia" w:ascii="仿宋_GB2312" w:hAnsi="仿宋_GB2312" w:eastAsia="仿宋_GB2312" w:cs="仿宋_GB2312"/>
          <w:sz w:val="32"/>
          <w:szCs w:val="32"/>
          <w:lang w:val="en-US" w:eastAsia="zh-CN"/>
        </w:rPr>
        <w:t>市残联将成立专项督查工作组，深入各县（区）督导巡查，及时检查、了解各地残疾儿童康复救助工作进度，指导业务开展。各县（区）要将残疾儿童康复救助工作纳入年度目标考核，严格考核奖惩，确保</w:t>
      </w:r>
      <w:r>
        <w:rPr>
          <w:rFonts w:hint="default"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US" w:eastAsia="zh-CN"/>
        </w:rPr>
        <w:t>1年度残疾儿童康复救助工作扎实、高效、顺利推进。</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为定期了解各县（区）残</w:t>
      </w:r>
      <w:bookmarkStart w:id="0" w:name="_GoBack"/>
      <w:bookmarkEnd w:id="0"/>
      <w:r>
        <w:rPr>
          <w:rFonts w:hint="eastAsia" w:ascii="仿宋_GB2312" w:hAnsi="仿宋_GB2312" w:eastAsia="仿宋_GB2312" w:cs="仿宋_GB2312"/>
          <w:b w:val="0"/>
          <w:bCs w:val="0"/>
          <w:sz w:val="32"/>
          <w:szCs w:val="32"/>
          <w:lang w:val="en-US" w:eastAsia="zh-CN"/>
        </w:rPr>
        <w:t>疾儿童康复救助制度实施情况，请各县（区）残联自2021年10月起填写《残疾儿童康复救</w:t>
      </w:r>
      <w:r>
        <w:rPr>
          <w:rFonts w:hint="eastAsia" w:ascii="仿宋_GB2312" w:hAnsi="仿宋_GB2312" w:eastAsia="仿宋_GB2312" w:cs="仿宋_GB2312"/>
          <w:sz w:val="32"/>
          <w:szCs w:val="32"/>
          <w:lang w:val="en-US" w:eastAsia="zh-CN"/>
        </w:rPr>
        <w:t>助经办服务相关情况统计表》，</w:t>
      </w:r>
      <w:r>
        <w:rPr>
          <w:rFonts w:hint="eastAsia" w:ascii="仿宋_GB2312" w:hAnsi="仿宋_GB2312" w:eastAsia="仿宋_GB2312" w:cs="仿宋_GB2312"/>
          <w:b w:val="0"/>
          <w:bCs w:val="0"/>
          <w:sz w:val="32"/>
          <w:szCs w:val="32"/>
          <w:lang w:val="en-US" w:eastAsia="zh-CN"/>
        </w:rPr>
        <w:t>于每月28日前</w:t>
      </w:r>
      <w:r>
        <w:rPr>
          <w:rFonts w:hint="eastAsia" w:ascii="仿宋_GB2312" w:hAnsi="仿宋_GB2312" w:eastAsia="仿宋_GB2312" w:cs="仿宋_GB2312"/>
          <w:sz w:val="32"/>
          <w:szCs w:val="32"/>
          <w:lang w:val="en-US" w:eastAsia="zh-CN"/>
        </w:rPr>
        <w:t>报送至市残联宣传康复科，并于12月20日前报送加强和改进残疾儿童康复救助经办服务情况总结。</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联系人：房艳锋     联系电话：0914-8098031</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电子邮箱：465490053@qq.com　　</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附件：残疾儿童康复救助经办服务相关情况统计表</w:t>
      </w:r>
    </w:p>
    <w:p>
      <w:pPr>
        <w:keepNext w:val="0"/>
        <w:keepLines w:val="0"/>
        <w:pageBreakBefore w:val="0"/>
        <w:widowControl w:val="0"/>
        <w:kinsoku/>
        <w:wordWrap/>
        <w:overflowPunct/>
        <w:topLinePunct w:val="0"/>
        <w:autoSpaceDE/>
        <w:autoSpaceDN/>
        <w:bidi w:val="0"/>
        <w:adjustRightInd w:val="0"/>
        <w:snapToGrid w:val="0"/>
        <w:spacing w:after="0" w:line="520" w:lineRule="exact"/>
        <w:ind w:firstLine="4480" w:firstLineChars="14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20" w:lineRule="exact"/>
        <w:ind w:firstLine="4480" w:firstLineChars="14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20" w:lineRule="exact"/>
        <w:ind w:firstLine="4480" w:firstLineChars="1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商洛市残疾人联合会</w:t>
      </w:r>
    </w:p>
    <w:p>
      <w:pPr>
        <w:keepNext w:val="0"/>
        <w:keepLines w:val="0"/>
        <w:pageBreakBefore w:val="0"/>
        <w:widowControl w:val="0"/>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仿宋_GB2312" w:hAnsi="仿宋_GB2312" w:eastAsia="仿宋_GB2312" w:cs="仿宋_GB2312"/>
          <w:sz w:val="32"/>
          <w:szCs w:val="32"/>
          <w:lang w:val="en-US" w:eastAsia="zh-CN"/>
        </w:rPr>
        <w:sectPr>
          <w:footerReference r:id="rId3" w:type="default"/>
          <w:pgSz w:w="11906" w:h="16838"/>
          <w:pgMar w:top="2098" w:right="1474" w:bottom="1984" w:left="1587" w:header="709" w:footer="709" w:gutter="0"/>
          <w:pgNumType w:fmt="numberInDash"/>
          <w:cols w:space="720" w:num="1"/>
          <w:docGrid w:linePitch="360" w:charSpace="0"/>
        </w:sectPr>
      </w:pPr>
      <w:r>
        <w:rPr>
          <w:rFonts w:hint="eastAsia" w:ascii="仿宋_GB2312" w:hAnsi="仿宋_GB2312" w:eastAsia="仿宋_GB2312" w:cs="仿宋_GB2312"/>
          <w:sz w:val="32"/>
          <w:szCs w:val="32"/>
          <w:lang w:val="en-US" w:eastAsia="zh-CN"/>
        </w:rPr>
        <w:t xml:space="preserve">                         2021年10月20日</w:t>
      </w:r>
    </w:p>
    <w:tbl>
      <w:tblPr>
        <w:tblStyle w:val="5"/>
        <w:tblpPr w:leftFromText="180" w:rightFromText="180" w:vertAnchor="text" w:horzAnchor="page" w:tblpX="2056" w:tblpY="931"/>
        <w:tblOverlap w:val="never"/>
        <w:tblW w:w="12718" w:type="dxa"/>
        <w:tblInd w:w="0" w:type="dxa"/>
        <w:tblLayout w:type="fixed"/>
        <w:tblCellMar>
          <w:top w:w="0" w:type="dxa"/>
          <w:left w:w="108" w:type="dxa"/>
          <w:bottom w:w="0" w:type="dxa"/>
          <w:right w:w="108" w:type="dxa"/>
        </w:tblCellMar>
      </w:tblPr>
      <w:tblGrid>
        <w:gridCol w:w="653"/>
        <w:gridCol w:w="894"/>
        <w:gridCol w:w="884"/>
        <w:gridCol w:w="1166"/>
        <w:gridCol w:w="2084"/>
        <w:gridCol w:w="1642"/>
        <w:gridCol w:w="2786"/>
        <w:gridCol w:w="2609"/>
      </w:tblGrid>
      <w:tr>
        <w:tblPrEx>
          <w:tblCellMar>
            <w:top w:w="0" w:type="dxa"/>
            <w:left w:w="108" w:type="dxa"/>
            <w:bottom w:w="0" w:type="dxa"/>
            <w:right w:w="108" w:type="dxa"/>
          </w:tblCellMar>
        </w:tblPrEx>
        <w:trPr>
          <w:trHeight w:val="312" w:hRule="atLeast"/>
        </w:trPr>
        <w:tc>
          <w:tcPr>
            <w:tcW w:w="12718" w:type="dxa"/>
            <w:gridSpan w:val="8"/>
            <w:vMerge w:val="restart"/>
            <w:tcBorders>
              <w:top w:val="nil"/>
              <w:left w:val="nil"/>
              <w:bottom w:val="nil"/>
              <w:right w:val="nil"/>
            </w:tcBorders>
            <w:noWrap w:val="0"/>
            <w:vAlign w:val="center"/>
          </w:tcPr>
          <w:p>
            <w:pPr>
              <w:spacing w:after="0"/>
              <w:jc w:val="center"/>
              <w:rPr>
                <w:rFonts w:hint="eastAsia"/>
              </w:rPr>
            </w:pPr>
            <w:r>
              <w:rPr>
                <w:rFonts w:hint="eastAsia" w:ascii="方正小标宋简体" w:hAnsi="方正小标宋简体" w:eastAsia="方正小标宋简体" w:cs="方正小标宋简体"/>
                <w:sz w:val="30"/>
                <w:szCs w:val="30"/>
                <w:lang w:val="en-US" w:eastAsia="zh-CN"/>
              </w:rPr>
              <w:t>残疾儿童康复救助经办服务相关情况统计表</w:t>
            </w:r>
          </w:p>
        </w:tc>
      </w:tr>
      <w:tr>
        <w:tblPrEx>
          <w:tblCellMar>
            <w:top w:w="0" w:type="dxa"/>
            <w:left w:w="108" w:type="dxa"/>
            <w:bottom w:w="0" w:type="dxa"/>
            <w:right w:w="108" w:type="dxa"/>
          </w:tblCellMar>
        </w:tblPrEx>
        <w:trPr>
          <w:trHeight w:val="312" w:hRule="atLeast"/>
        </w:trPr>
        <w:tc>
          <w:tcPr>
            <w:tcW w:w="12718" w:type="dxa"/>
            <w:gridSpan w:val="8"/>
            <w:vMerge w:val="continue"/>
            <w:tcBorders>
              <w:top w:val="nil"/>
              <w:left w:val="nil"/>
              <w:bottom w:val="nil"/>
              <w:right w:val="nil"/>
            </w:tcBorders>
            <w:noWrap w:val="0"/>
            <w:vAlign w:val="center"/>
          </w:tcPr>
          <w:p>
            <w:pPr>
              <w:rPr>
                <w:rFonts w:hint="eastAsia"/>
              </w:rPr>
            </w:pPr>
          </w:p>
        </w:tc>
      </w:tr>
      <w:tr>
        <w:tblPrEx>
          <w:tblCellMar>
            <w:top w:w="0" w:type="dxa"/>
            <w:left w:w="108" w:type="dxa"/>
            <w:bottom w:w="0" w:type="dxa"/>
            <w:right w:w="108" w:type="dxa"/>
          </w:tblCellMar>
        </w:tblPrEx>
        <w:trPr>
          <w:trHeight w:val="90" w:hRule="atLeast"/>
        </w:trPr>
        <w:tc>
          <w:tcPr>
            <w:tcW w:w="12718" w:type="dxa"/>
            <w:gridSpan w:val="8"/>
            <w:tcBorders>
              <w:top w:val="nil"/>
              <w:left w:val="nil"/>
              <w:bottom w:val="nil"/>
              <w:right w:val="nil"/>
            </w:tcBorders>
            <w:noWrap w:val="0"/>
            <w:vAlign w:val="center"/>
          </w:tcPr>
          <w:p>
            <w:pPr>
              <w:ind w:firstLine="1050" w:firstLineChars="500"/>
              <w:rPr>
                <w:rFonts w:hint="default"/>
                <w:lang w:val="en-US"/>
              </w:rPr>
            </w:pPr>
            <w:r>
              <w:rPr>
                <w:rFonts w:hint="eastAsia"/>
                <w:lang w:val="en-US" w:eastAsia="zh-CN"/>
              </w:rPr>
              <w:t>县（区）残联（盖章）                            统计时间：                                     统计人员：</w:t>
            </w:r>
          </w:p>
        </w:tc>
      </w:tr>
      <w:tr>
        <w:tblPrEx>
          <w:tblCellMar>
            <w:top w:w="0" w:type="dxa"/>
            <w:left w:w="108" w:type="dxa"/>
            <w:bottom w:w="0" w:type="dxa"/>
            <w:right w:w="108" w:type="dxa"/>
          </w:tblCellMar>
        </w:tblPrEx>
        <w:trPr>
          <w:trHeight w:val="964" w:hRule="atLeast"/>
        </w:trPr>
        <w:tc>
          <w:tcPr>
            <w:tcW w:w="653" w:type="dxa"/>
            <w:vMerge w:val="restart"/>
            <w:tcBorders>
              <w:top w:val="single" w:color="000000" w:sz="4" w:space="0"/>
              <w:left w:val="single" w:color="000000" w:sz="4" w:space="0"/>
              <w:right w:val="single" w:color="000000" w:sz="4" w:space="0"/>
            </w:tcBorders>
            <w:noWrap/>
            <w:vAlign w:val="center"/>
          </w:tcPr>
          <w:p>
            <w:r>
              <w:rPr>
                <w:rFonts w:hint="default"/>
                <w:lang w:val="en-US" w:eastAsia="zh-CN"/>
              </w:rPr>
              <w:t>序号</w:t>
            </w:r>
          </w:p>
        </w:tc>
        <w:tc>
          <w:tcPr>
            <w:tcW w:w="894" w:type="dxa"/>
            <w:vMerge w:val="restart"/>
            <w:tcBorders>
              <w:top w:val="single" w:color="000000" w:sz="4" w:space="0"/>
              <w:left w:val="single" w:color="000000" w:sz="4" w:space="0"/>
              <w:right w:val="single" w:color="000000" w:sz="4" w:space="0"/>
            </w:tcBorders>
            <w:noWrap/>
            <w:vAlign w:val="center"/>
          </w:tcPr>
          <w:p>
            <w:pPr>
              <w:rPr>
                <w:rFonts w:hint="default"/>
              </w:rPr>
            </w:pPr>
            <w:r>
              <w:rPr>
                <w:rFonts w:hint="default"/>
                <w:lang w:val="en-US" w:eastAsia="zh-CN"/>
              </w:rPr>
              <w:t>地市</w:t>
            </w:r>
          </w:p>
        </w:tc>
        <w:tc>
          <w:tcPr>
            <w:tcW w:w="884" w:type="dxa"/>
            <w:vMerge w:val="restart"/>
            <w:tcBorders>
              <w:top w:val="single" w:color="000000" w:sz="4" w:space="0"/>
              <w:left w:val="single" w:color="000000" w:sz="4" w:space="0"/>
              <w:right w:val="single" w:color="000000" w:sz="4" w:space="0"/>
            </w:tcBorders>
            <w:noWrap w:val="0"/>
            <w:vAlign w:val="center"/>
          </w:tcPr>
          <w:p>
            <w:pPr>
              <w:rPr>
                <w:lang w:val="en-US" w:eastAsia="zh-CN"/>
              </w:rPr>
            </w:pPr>
            <w:r>
              <w:rPr>
                <w:lang w:val="en-US" w:eastAsia="zh-CN"/>
              </w:rPr>
              <w:t>所辖</w:t>
            </w:r>
          </w:p>
          <w:p>
            <w:pPr>
              <w:rPr>
                <w:rFonts w:hint="eastAsia"/>
              </w:rPr>
            </w:pPr>
            <w:r>
              <w:rPr>
                <w:lang w:val="en-US" w:eastAsia="zh-CN"/>
              </w:rPr>
              <w:t xml:space="preserve">区县  </w:t>
            </w:r>
          </w:p>
        </w:tc>
        <w:tc>
          <w:tcPr>
            <w:tcW w:w="325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lang w:val="en-US" w:eastAsia="zh-CN"/>
              </w:rPr>
            </w:pPr>
            <w:r>
              <w:rPr>
                <w:rFonts w:hint="eastAsia"/>
                <w:lang w:val="en-US" w:eastAsia="zh-CN"/>
              </w:rPr>
              <w:t>康复救助申请审批时（天）</w:t>
            </w:r>
          </w:p>
        </w:tc>
        <w:tc>
          <w:tcPr>
            <w:tcW w:w="1642" w:type="dxa"/>
            <w:vMerge w:val="restart"/>
            <w:tcBorders>
              <w:top w:val="single" w:color="000000" w:sz="4" w:space="0"/>
              <w:left w:val="single" w:color="000000" w:sz="4" w:space="0"/>
              <w:right w:val="single" w:color="000000" w:sz="4" w:space="0"/>
            </w:tcBorders>
            <w:noWrap w:val="0"/>
            <w:vAlign w:val="center"/>
          </w:tcPr>
          <w:p>
            <w:pPr>
              <w:jc w:val="center"/>
              <w:rPr>
                <w:rFonts w:hint="eastAsia"/>
              </w:rPr>
            </w:pPr>
            <w:r>
              <w:rPr>
                <w:rFonts w:hint="eastAsia"/>
                <w:lang w:val="en-US" w:eastAsia="zh-CN"/>
              </w:rPr>
              <w:t>是否实现疑似残疾儿童信息共享</w:t>
            </w:r>
          </w:p>
        </w:tc>
        <w:tc>
          <w:tcPr>
            <w:tcW w:w="2786" w:type="dxa"/>
            <w:vMerge w:val="restart"/>
            <w:tcBorders>
              <w:top w:val="single" w:color="000000" w:sz="4" w:space="0"/>
              <w:left w:val="single" w:color="000000" w:sz="4" w:space="0"/>
              <w:right w:val="nil"/>
            </w:tcBorders>
            <w:noWrap w:val="0"/>
            <w:vAlign w:val="center"/>
          </w:tcPr>
          <w:p>
            <w:pPr>
              <w:jc w:val="center"/>
              <w:rPr>
                <w:rFonts w:hint="default"/>
                <w:lang w:val="en-US" w:eastAsia="zh-CN"/>
              </w:rPr>
            </w:pPr>
            <w:r>
              <w:rPr>
                <w:rFonts w:hint="default"/>
                <w:lang w:val="en-US" w:eastAsia="zh-CN"/>
              </w:rPr>
              <w:t>是否实施持居住证残</w:t>
            </w:r>
          </w:p>
          <w:p>
            <w:pPr>
              <w:jc w:val="center"/>
              <w:rPr>
                <w:rFonts w:hint="default"/>
              </w:rPr>
            </w:pPr>
            <w:r>
              <w:rPr>
                <w:rFonts w:hint="default"/>
                <w:lang w:val="en-US" w:eastAsia="zh-CN"/>
              </w:rPr>
              <w:t>疾儿童康复救助</w:t>
            </w:r>
          </w:p>
        </w:tc>
        <w:tc>
          <w:tcPr>
            <w:tcW w:w="2609" w:type="dxa"/>
            <w:vMerge w:val="restart"/>
            <w:tcBorders>
              <w:top w:val="single" w:color="000000" w:sz="4" w:space="0"/>
              <w:left w:val="single" w:color="000000" w:sz="4" w:space="0"/>
              <w:right w:val="single" w:color="000000" w:sz="4" w:space="0"/>
            </w:tcBorders>
            <w:noWrap w:val="0"/>
            <w:vAlign w:val="center"/>
          </w:tcPr>
          <w:p>
            <w:pPr>
              <w:jc w:val="center"/>
              <w:rPr>
                <w:rFonts w:hint="default"/>
                <w:lang w:val="en-US" w:eastAsia="zh-CN"/>
              </w:rPr>
            </w:pPr>
            <w:r>
              <w:rPr>
                <w:rFonts w:hint="default"/>
                <w:lang w:val="en-US" w:eastAsia="zh-CN"/>
              </w:rPr>
              <w:t>是否支持残疾儿童</w:t>
            </w:r>
          </w:p>
          <w:p>
            <w:pPr>
              <w:jc w:val="center"/>
              <w:rPr>
                <w:rFonts w:hint="default"/>
              </w:rPr>
            </w:pPr>
            <w:r>
              <w:rPr>
                <w:rFonts w:hint="default"/>
                <w:lang w:val="en-US" w:eastAsia="zh-CN"/>
              </w:rPr>
              <w:t>异地康复</w:t>
            </w:r>
          </w:p>
        </w:tc>
      </w:tr>
      <w:tr>
        <w:tblPrEx>
          <w:tblCellMar>
            <w:top w:w="0" w:type="dxa"/>
            <w:left w:w="108" w:type="dxa"/>
            <w:bottom w:w="0" w:type="dxa"/>
            <w:right w:w="108" w:type="dxa"/>
          </w:tblCellMar>
        </w:tblPrEx>
        <w:trPr>
          <w:trHeight w:val="461" w:hRule="atLeast"/>
        </w:trPr>
        <w:tc>
          <w:tcPr>
            <w:tcW w:w="653" w:type="dxa"/>
            <w:vMerge w:val="continue"/>
            <w:tcBorders>
              <w:left w:val="single" w:color="000000" w:sz="4" w:space="0"/>
              <w:bottom w:val="single" w:color="000000" w:sz="4" w:space="0"/>
              <w:right w:val="single" w:color="000000" w:sz="4" w:space="0"/>
            </w:tcBorders>
            <w:noWrap/>
            <w:vAlign w:val="center"/>
          </w:tcPr>
          <w:p/>
        </w:tc>
        <w:tc>
          <w:tcPr>
            <w:tcW w:w="894" w:type="dxa"/>
            <w:vMerge w:val="continue"/>
            <w:tcBorders>
              <w:left w:val="single" w:color="000000" w:sz="4" w:space="0"/>
              <w:bottom w:val="single" w:color="000000" w:sz="4" w:space="0"/>
              <w:right w:val="single" w:color="000000" w:sz="4" w:space="0"/>
            </w:tcBorders>
            <w:noWrap/>
            <w:vAlign w:val="center"/>
          </w:tcPr>
          <w:p/>
        </w:tc>
        <w:tc>
          <w:tcPr>
            <w:tcW w:w="884" w:type="dxa"/>
            <w:vMerge w:val="continue"/>
            <w:tcBorders>
              <w:left w:val="single" w:color="000000" w:sz="4" w:space="0"/>
              <w:bottom w:val="single" w:color="000000" w:sz="4" w:space="0"/>
              <w:right w:val="single" w:color="000000" w:sz="4" w:space="0"/>
            </w:tcBorders>
            <w:noWrap w:val="0"/>
            <w:vAlign w:val="center"/>
          </w:tc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eastAsia="微软雅黑"/>
                <w:lang w:val="en-US" w:eastAsia="zh-CN"/>
              </w:rPr>
            </w:pPr>
            <w:r>
              <w:rPr>
                <w:rFonts w:hint="eastAsia"/>
                <w:lang w:val="en-US" w:eastAsia="zh-CN"/>
              </w:rPr>
              <w:t>承诺时限</w:t>
            </w:r>
          </w:p>
        </w:tc>
        <w:tc>
          <w:tcPr>
            <w:tcW w:w="2084"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eastAsia="微软雅黑"/>
                <w:lang w:val="en-US" w:eastAsia="zh-CN"/>
              </w:rPr>
            </w:pPr>
            <w:r>
              <w:rPr>
                <w:rFonts w:hint="eastAsia"/>
                <w:lang w:val="en-US" w:eastAsia="zh-CN"/>
              </w:rPr>
              <w:t>实际审批完成时限</w:t>
            </w:r>
          </w:p>
        </w:tc>
        <w:tc>
          <w:tcPr>
            <w:tcW w:w="1642" w:type="dxa"/>
            <w:vMerge w:val="continue"/>
            <w:tcBorders>
              <w:left w:val="single" w:color="000000" w:sz="4" w:space="0"/>
              <w:bottom w:val="single" w:color="000000" w:sz="4" w:space="0"/>
              <w:right w:val="single" w:color="000000" w:sz="4" w:space="0"/>
            </w:tcBorders>
            <w:noWrap w:val="0"/>
            <w:vAlign w:val="center"/>
          </w:tcPr>
          <w:p/>
        </w:tc>
        <w:tc>
          <w:tcPr>
            <w:tcW w:w="2786" w:type="dxa"/>
            <w:vMerge w:val="continue"/>
            <w:tcBorders>
              <w:left w:val="single" w:color="000000" w:sz="4" w:space="0"/>
              <w:bottom w:val="single" w:color="000000" w:sz="4" w:space="0"/>
              <w:right w:val="nil"/>
            </w:tcBorders>
            <w:noWrap w:val="0"/>
            <w:vAlign w:val="center"/>
          </w:tcPr>
          <w:p/>
        </w:tc>
        <w:tc>
          <w:tcPr>
            <w:tcW w:w="2609" w:type="dxa"/>
            <w:vMerge w:val="continue"/>
            <w:tcBorders>
              <w:left w:val="single" w:color="000000" w:sz="4" w:space="0"/>
              <w:bottom w:val="single" w:color="000000" w:sz="4" w:space="0"/>
              <w:right w:val="single" w:color="000000" w:sz="4" w:space="0"/>
            </w:tcBorders>
            <w:noWrap w:val="0"/>
            <w:vAlign w:val="center"/>
          </w:tcPr>
          <w:p/>
        </w:tc>
      </w:tr>
      <w:tr>
        <w:tblPrEx>
          <w:tblCellMar>
            <w:top w:w="0" w:type="dxa"/>
            <w:left w:w="108" w:type="dxa"/>
            <w:bottom w:w="0" w:type="dxa"/>
            <w:right w:w="108" w:type="dxa"/>
          </w:tblCellMar>
        </w:tblPrEx>
        <w:trPr>
          <w:trHeight w:val="567" w:hRule="atLeast"/>
        </w:trPr>
        <w:tc>
          <w:tcPr>
            <w:tcW w:w="6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eastAsia="微软雅黑"/>
                <w:lang w:val="en-US" w:eastAsia="zh-CN"/>
              </w:rPr>
            </w:pPr>
            <w:r>
              <w:rPr>
                <w:rFonts w:hint="eastAsia"/>
                <w:lang w:val="en-US" w:eastAsia="zh-CN"/>
              </w:rPr>
              <w:t>1</w:t>
            </w:r>
          </w:p>
        </w:tc>
        <w:tc>
          <w:tcPr>
            <w:tcW w:w="894" w:type="dxa"/>
            <w:tcBorders>
              <w:top w:val="single" w:color="000000" w:sz="4" w:space="0"/>
              <w:left w:val="single" w:color="000000" w:sz="4" w:space="0"/>
              <w:right w:val="single" w:color="000000" w:sz="4" w:space="0"/>
            </w:tcBorders>
            <w:noWrap/>
            <w:vAlign w:val="center"/>
          </w:tcPr>
          <w:p>
            <w:pPr>
              <w:jc w:val="center"/>
              <w:rPr>
                <w:rFonts w:hint="eastAsia"/>
              </w:rPr>
            </w:pP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eastAsia="微软雅黑"/>
                <w:lang w:val="en-US" w:eastAsia="zh-CN"/>
              </w:rPr>
            </w:pPr>
            <w:r>
              <w:rPr>
                <w:rFonts w:hint="eastAsia"/>
                <w:lang w:val="en-US" w:eastAsia="zh-CN"/>
              </w:rPr>
              <w:t>商州区</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eastAsia="微软雅黑"/>
                <w:lang w:val="en-US" w:eastAsia="zh-CN"/>
              </w:rPr>
            </w:pPr>
            <w:r>
              <w:rPr>
                <w:rFonts w:hint="eastAsia"/>
                <w:lang w:val="en-US" w:eastAsia="zh-CN"/>
              </w:rPr>
              <w:t>5</w:t>
            </w:r>
          </w:p>
        </w:tc>
        <w:tc>
          <w:tcPr>
            <w:tcW w:w="20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p>
        </w:tc>
        <w:tc>
          <w:tcPr>
            <w:tcW w:w="16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rPr>
            </w:pPr>
          </w:p>
        </w:tc>
        <w:tc>
          <w:tcPr>
            <w:tcW w:w="27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rPr>
            </w:pPr>
          </w:p>
        </w:tc>
        <w:tc>
          <w:tcPr>
            <w:tcW w:w="2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rPr>
            </w:pPr>
          </w:p>
        </w:tc>
      </w:tr>
      <w:tr>
        <w:tblPrEx>
          <w:tblCellMar>
            <w:top w:w="0" w:type="dxa"/>
            <w:left w:w="108" w:type="dxa"/>
            <w:bottom w:w="0" w:type="dxa"/>
            <w:right w:w="108" w:type="dxa"/>
          </w:tblCellMar>
        </w:tblPrEx>
        <w:trPr>
          <w:trHeight w:val="567" w:hRule="atLeast"/>
        </w:trPr>
        <w:tc>
          <w:tcPr>
            <w:tcW w:w="6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eastAsia="微软雅黑"/>
                <w:lang w:val="en-US" w:eastAsia="zh-CN"/>
              </w:rPr>
            </w:pPr>
            <w:r>
              <w:rPr>
                <w:rFonts w:hint="eastAsia"/>
                <w:lang w:val="en-US" w:eastAsia="zh-CN"/>
              </w:rPr>
              <w:t>2</w:t>
            </w:r>
          </w:p>
        </w:tc>
        <w:tc>
          <w:tcPr>
            <w:tcW w:w="894" w:type="dxa"/>
            <w:tcBorders>
              <w:left w:val="single" w:color="000000" w:sz="4" w:space="0"/>
              <w:right w:val="single" w:color="000000" w:sz="4" w:space="0"/>
            </w:tcBorders>
            <w:noWrap/>
            <w:vAlign w:val="center"/>
          </w:tcPr>
          <w:p>
            <w:pPr>
              <w:jc w:val="center"/>
              <w:rPr>
                <w:rFonts w:hint="eastAsia"/>
              </w:rPr>
            </w:pP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lang w:val="en-US" w:eastAsia="zh-CN"/>
              </w:rPr>
            </w:pPr>
            <w:r>
              <w:rPr>
                <w:rFonts w:hint="eastAsia"/>
                <w:lang w:val="en-US" w:eastAsia="zh-CN"/>
              </w:rPr>
              <w:t>洛南县</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eastAsia="微软雅黑"/>
                <w:lang w:val="en-US" w:eastAsia="zh-CN"/>
              </w:rPr>
            </w:pPr>
            <w:r>
              <w:rPr>
                <w:rFonts w:hint="eastAsia"/>
                <w:lang w:val="en-US" w:eastAsia="zh-CN"/>
              </w:rPr>
              <w:t>7</w:t>
            </w:r>
          </w:p>
        </w:tc>
        <w:tc>
          <w:tcPr>
            <w:tcW w:w="20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rPr>
            </w:pPr>
          </w:p>
        </w:tc>
        <w:tc>
          <w:tcPr>
            <w:tcW w:w="16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rPr>
            </w:pPr>
          </w:p>
        </w:tc>
        <w:tc>
          <w:tcPr>
            <w:tcW w:w="2786" w:type="dxa"/>
            <w:tcBorders>
              <w:top w:val="single" w:color="000000" w:sz="4" w:space="0"/>
              <w:left w:val="single" w:color="000000" w:sz="4" w:space="0"/>
              <w:bottom w:val="single" w:color="000000" w:sz="4" w:space="0"/>
              <w:right w:val="nil"/>
            </w:tcBorders>
            <w:noWrap/>
            <w:vAlign w:val="center"/>
          </w:tcPr>
          <w:p>
            <w:pPr>
              <w:jc w:val="center"/>
              <w:rPr>
                <w:rFonts w:hint="default"/>
              </w:rPr>
            </w:pPr>
          </w:p>
        </w:tc>
        <w:tc>
          <w:tcPr>
            <w:tcW w:w="2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rPr>
            </w:pPr>
          </w:p>
        </w:tc>
      </w:tr>
      <w:tr>
        <w:tblPrEx>
          <w:tblCellMar>
            <w:top w:w="0" w:type="dxa"/>
            <w:left w:w="108" w:type="dxa"/>
            <w:bottom w:w="0" w:type="dxa"/>
            <w:right w:w="108" w:type="dxa"/>
          </w:tblCellMar>
        </w:tblPrEx>
        <w:trPr>
          <w:trHeight w:val="567" w:hRule="atLeast"/>
        </w:trPr>
        <w:tc>
          <w:tcPr>
            <w:tcW w:w="6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eastAsia="微软雅黑"/>
                <w:lang w:val="en-US" w:eastAsia="zh-CN"/>
              </w:rPr>
            </w:pPr>
            <w:r>
              <w:rPr>
                <w:rFonts w:hint="eastAsia"/>
                <w:lang w:val="en-US" w:eastAsia="zh-CN"/>
              </w:rPr>
              <w:t>3</w:t>
            </w:r>
          </w:p>
        </w:tc>
        <w:tc>
          <w:tcPr>
            <w:tcW w:w="894" w:type="dxa"/>
            <w:tcBorders>
              <w:left w:val="single" w:color="000000" w:sz="4" w:space="0"/>
              <w:right w:val="single" w:color="000000" w:sz="4" w:space="0"/>
            </w:tcBorders>
            <w:noWrap/>
            <w:vAlign w:val="center"/>
          </w:tcPr>
          <w:p>
            <w:pPr>
              <w:jc w:val="center"/>
              <w:rPr>
                <w:rFonts w:hint="eastAsia"/>
              </w:rPr>
            </w:pP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lang w:val="en-US" w:eastAsia="zh-CN"/>
              </w:rPr>
            </w:pPr>
            <w:r>
              <w:rPr>
                <w:rFonts w:hint="eastAsia"/>
                <w:lang w:val="en-US" w:eastAsia="zh-CN"/>
              </w:rPr>
              <w:t>丹凤县</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lang w:val="en-US" w:eastAsia="zh-CN"/>
              </w:rPr>
            </w:pPr>
            <w:r>
              <w:rPr>
                <w:rFonts w:hint="eastAsia"/>
                <w:lang w:val="en-US" w:eastAsia="zh-CN"/>
              </w:rPr>
              <w:t>10</w:t>
            </w:r>
          </w:p>
        </w:tc>
        <w:tc>
          <w:tcPr>
            <w:tcW w:w="20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lang w:val="en-US" w:eastAsia="zh-CN"/>
              </w:rPr>
            </w:pPr>
          </w:p>
        </w:tc>
        <w:tc>
          <w:tcPr>
            <w:tcW w:w="16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rPr>
            </w:pPr>
          </w:p>
        </w:tc>
        <w:tc>
          <w:tcPr>
            <w:tcW w:w="2786" w:type="dxa"/>
            <w:tcBorders>
              <w:top w:val="single" w:color="000000" w:sz="4" w:space="0"/>
              <w:left w:val="single" w:color="000000" w:sz="4" w:space="0"/>
              <w:bottom w:val="single" w:color="000000" w:sz="4" w:space="0"/>
              <w:right w:val="nil"/>
            </w:tcBorders>
            <w:noWrap/>
            <w:vAlign w:val="center"/>
          </w:tcPr>
          <w:p>
            <w:pPr>
              <w:jc w:val="center"/>
              <w:rPr>
                <w:rFonts w:hint="default"/>
              </w:rPr>
            </w:pPr>
          </w:p>
        </w:tc>
        <w:tc>
          <w:tcPr>
            <w:tcW w:w="2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rPr>
            </w:pPr>
          </w:p>
        </w:tc>
      </w:tr>
      <w:tr>
        <w:tblPrEx>
          <w:tblCellMar>
            <w:top w:w="0" w:type="dxa"/>
            <w:left w:w="108" w:type="dxa"/>
            <w:bottom w:w="0" w:type="dxa"/>
            <w:right w:w="108" w:type="dxa"/>
          </w:tblCellMar>
        </w:tblPrEx>
        <w:trPr>
          <w:trHeight w:val="567" w:hRule="atLeast"/>
        </w:trPr>
        <w:tc>
          <w:tcPr>
            <w:tcW w:w="6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eastAsia="微软雅黑"/>
                <w:lang w:val="en-US" w:eastAsia="zh-CN"/>
              </w:rPr>
            </w:pPr>
            <w:r>
              <w:rPr>
                <w:rFonts w:hint="eastAsia"/>
                <w:lang w:val="en-US" w:eastAsia="zh-CN"/>
              </w:rPr>
              <w:t>4</w:t>
            </w:r>
          </w:p>
        </w:tc>
        <w:tc>
          <w:tcPr>
            <w:tcW w:w="894" w:type="dxa"/>
            <w:tcBorders>
              <w:left w:val="single" w:color="000000" w:sz="4" w:space="0"/>
              <w:right w:val="single" w:color="000000" w:sz="4" w:space="0"/>
            </w:tcBorders>
            <w:noWrap/>
            <w:vAlign w:val="center"/>
          </w:tcPr>
          <w:p>
            <w:pPr>
              <w:jc w:val="center"/>
              <w:rPr>
                <w:rFonts w:hint="eastAsia" w:eastAsia="微软雅黑"/>
                <w:lang w:val="en-US" w:eastAsia="zh-CN"/>
              </w:rPr>
            </w:pPr>
            <w:r>
              <w:rPr>
                <w:rFonts w:hint="eastAsia"/>
                <w:lang w:val="en-US" w:eastAsia="zh-CN"/>
              </w:rPr>
              <w:t>商洛市</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eastAsia="微软雅黑"/>
                <w:lang w:val="en-US" w:eastAsia="zh-CN"/>
              </w:rPr>
            </w:pPr>
            <w:r>
              <w:rPr>
                <w:rFonts w:hint="eastAsia"/>
                <w:lang w:val="en-US" w:eastAsia="zh-CN"/>
              </w:rPr>
              <w:t>商南县</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lang w:val="en-US" w:eastAsia="zh-CN"/>
              </w:rPr>
            </w:pPr>
            <w:r>
              <w:rPr>
                <w:rFonts w:hint="eastAsia"/>
                <w:lang w:val="en-US" w:eastAsia="zh-CN"/>
              </w:rPr>
              <w:t>7</w:t>
            </w:r>
          </w:p>
        </w:tc>
        <w:tc>
          <w:tcPr>
            <w:tcW w:w="20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lang w:val="en-US" w:eastAsia="zh-CN"/>
              </w:rPr>
            </w:pPr>
          </w:p>
        </w:tc>
        <w:tc>
          <w:tcPr>
            <w:tcW w:w="16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rPr>
            </w:pPr>
          </w:p>
        </w:tc>
        <w:tc>
          <w:tcPr>
            <w:tcW w:w="2786" w:type="dxa"/>
            <w:tcBorders>
              <w:top w:val="single" w:color="000000" w:sz="4" w:space="0"/>
              <w:left w:val="single" w:color="000000" w:sz="4" w:space="0"/>
              <w:bottom w:val="single" w:color="000000" w:sz="4" w:space="0"/>
              <w:right w:val="nil"/>
            </w:tcBorders>
            <w:noWrap/>
            <w:vAlign w:val="center"/>
          </w:tcPr>
          <w:p>
            <w:pPr>
              <w:jc w:val="center"/>
              <w:rPr>
                <w:rFonts w:hint="default"/>
              </w:rPr>
            </w:pPr>
          </w:p>
        </w:tc>
        <w:tc>
          <w:tcPr>
            <w:tcW w:w="2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rPr>
            </w:pPr>
          </w:p>
        </w:tc>
      </w:tr>
      <w:tr>
        <w:tblPrEx>
          <w:tblCellMar>
            <w:top w:w="0" w:type="dxa"/>
            <w:left w:w="108" w:type="dxa"/>
            <w:bottom w:w="0" w:type="dxa"/>
            <w:right w:w="108" w:type="dxa"/>
          </w:tblCellMar>
        </w:tblPrEx>
        <w:trPr>
          <w:trHeight w:val="567" w:hRule="atLeast"/>
        </w:trPr>
        <w:tc>
          <w:tcPr>
            <w:tcW w:w="6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eastAsia="微软雅黑"/>
                <w:lang w:val="en-US" w:eastAsia="zh-CN"/>
              </w:rPr>
            </w:pPr>
            <w:r>
              <w:rPr>
                <w:rFonts w:hint="eastAsia"/>
                <w:lang w:val="en-US" w:eastAsia="zh-CN"/>
              </w:rPr>
              <w:t>5</w:t>
            </w:r>
          </w:p>
        </w:tc>
        <w:tc>
          <w:tcPr>
            <w:tcW w:w="894" w:type="dxa"/>
            <w:tcBorders>
              <w:left w:val="single" w:color="000000" w:sz="4" w:space="0"/>
              <w:right w:val="single" w:color="000000" w:sz="4" w:space="0"/>
            </w:tcBorders>
            <w:noWrap/>
            <w:vAlign w:val="center"/>
          </w:tcPr>
          <w:p>
            <w:pPr>
              <w:jc w:val="center"/>
              <w:rPr>
                <w:rFonts w:hint="default"/>
              </w:rPr>
            </w:pP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lang w:val="en-US" w:eastAsia="zh-CN"/>
              </w:rPr>
            </w:pPr>
            <w:r>
              <w:rPr>
                <w:rFonts w:hint="eastAsia"/>
                <w:lang w:val="en-US" w:eastAsia="zh-CN"/>
              </w:rPr>
              <w:t>山阳县</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eastAsia="微软雅黑"/>
                <w:lang w:val="en-US" w:eastAsia="zh-CN"/>
              </w:rPr>
            </w:pPr>
            <w:r>
              <w:rPr>
                <w:rFonts w:hint="eastAsia"/>
                <w:lang w:val="en-US" w:eastAsia="zh-CN"/>
              </w:rPr>
              <w:t>5</w:t>
            </w:r>
          </w:p>
        </w:tc>
        <w:tc>
          <w:tcPr>
            <w:tcW w:w="20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rPr>
            </w:pPr>
          </w:p>
        </w:tc>
        <w:tc>
          <w:tcPr>
            <w:tcW w:w="16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rPr>
            </w:pPr>
          </w:p>
        </w:tc>
        <w:tc>
          <w:tcPr>
            <w:tcW w:w="2786" w:type="dxa"/>
            <w:tcBorders>
              <w:top w:val="single" w:color="000000" w:sz="4" w:space="0"/>
              <w:left w:val="single" w:color="000000" w:sz="4" w:space="0"/>
              <w:bottom w:val="single" w:color="000000" w:sz="4" w:space="0"/>
              <w:right w:val="nil"/>
            </w:tcBorders>
            <w:noWrap/>
            <w:vAlign w:val="center"/>
          </w:tcPr>
          <w:p>
            <w:pPr>
              <w:jc w:val="center"/>
              <w:rPr>
                <w:rFonts w:hint="default"/>
              </w:rPr>
            </w:pPr>
          </w:p>
        </w:tc>
        <w:tc>
          <w:tcPr>
            <w:tcW w:w="2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rPr>
            </w:pPr>
          </w:p>
        </w:tc>
      </w:tr>
      <w:tr>
        <w:tblPrEx>
          <w:tblCellMar>
            <w:top w:w="0" w:type="dxa"/>
            <w:left w:w="108" w:type="dxa"/>
            <w:bottom w:w="0" w:type="dxa"/>
            <w:right w:w="108" w:type="dxa"/>
          </w:tblCellMar>
        </w:tblPrEx>
        <w:trPr>
          <w:trHeight w:val="567" w:hRule="atLeast"/>
        </w:trPr>
        <w:tc>
          <w:tcPr>
            <w:tcW w:w="6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eastAsia="微软雅黑"/>
                <w:lang w:val="en-US" w:eastAsia="zh-CN"/>
              </w:rPr>
            </w:pPr>
            <w:r>
              <w:rPr>
                <w:rFonts w:hint="eastAsia"/>
                <w:lang w:val="en-US" w:eastAsia="zh-CN"/>
              </w:rPr>
              <w:t>6</w:t>
            </w:r>
          </w:p>
        </w:tc>
        <w:tc>
          <w:tcPr>
            <w:tcW w:w="894" w:type="dxa"/>
            <w:tcBorders>
              <w:left w:val="single" w:color="000000" w:sz="4" w:space="0"/>
              <w:right w:val="single" w:color="000000" w:sz="4" w:space="0"/>
            </w:tcBorders>
            <w:noWrap/>
            <w:vAlign w:val="center"/>
          </w:tcPr>
          <w:p>
            <w:pPr>
              <w:jc w:val="center"/>
              <w:rPr>
                <w:rFonts w:hint="default"/>
              </w:rPr>
            </w:pP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lang w:val="en-US" w:eastAsia="zh-CN"/>
              </w:rPr>
            </w:pPr>
            <w:r>
              <w:rPr>
                <w:rFonts w:hint="eastAsia"/>
                <w:lang w:val="en-US" w:eastAsia="zh-CN"/>
              </w:rPr>
              <w:t>镇安县</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lang w:val="en-US" w:eastAsia="zh-CN"/>
              </w:rPr>
            </w:pPr>
            <w:r>
              <w:rPr>
                <w:rFonts w:hint="eastAsia"/>
                <w:lang w:val="en-US" w:eastAsia="zh-CN"/>
              </w:rPr>
              <w:t>5</w:t>
            </w:r>
          </w:p>
        </w:tc>
        <w:tc>
          <w:tcPr>
            <w:tcW w:w="20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lang w:val="en-US" w:eastAsia="zh-CN"/>
              </w:rPr>
            </w:pPr>
          </w:p>
        </w:tc>
        <w:tc>
          <w:tcPr>
            <w:tcW w:w="16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rPr>
            </w:pPr>
          </w:p>
        </w:tc>
        <w:tc>
          <w:tcPr>
            <w:tcW w:w="2786" w:type="dxa"/>
            <w:tcBorders>
              <w:top w:val="single" w:color="000000" w:sz="4" w:space="0"/>
              <w:left w:val="single" w:color="000000" w:sz="4" w:space="0"/>
              <w:bottom w:val="single" w:color="000000" w:sz="4" w:space="0"/>
              <w:right w:val="nil"/>
            </w:tcBorders>
            <w:noWrap/>
            <w:vAlign w:val="center"/>
          </w:tcPr>
          <w:p>
            <w:pPr>
              <w:jc w:val="center"/>
              <w:rPr>
                <w:rFonts w:hint="default"/>
              </w:rPr>
            </w:pPr>
          </w:p>
        </w:tc>
        <w:tc>
          <w:tcPr>
            <w:tcW w:w="2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rPr>
            </w:pPr>
          </w:p>
        </w:tc>
      </w:tr>
      <w:tr>
        <w:tblPrEx>
          <w:tblCellMar>
            <w:top w:w="0" w:type="dxa"/>
            <w:left w:w="108" w:type="dxa"/>
            <w:bottom w:w="0" w:type="dxa"/>
            <w:right w:w="108" w:type="dxa"/>
          </w:tblCellMar>
        </w:tblPrEx>
        <w:trPr>
          <w:trHeight w:val="567" w:hRule="atLeast"/>
        </w:trPr>
        <w:tc>
          <w:tcPr>
            <w:tcW w:w="6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eastAsia="微软雅黑"/>
                <w:lang w:val="en-US" w:eastAsia="zh-CN"/>
              </w:rPr>
            </w:pPr>
            <w:r>
              <w:rPr>
                <w:rFonts w:hint="eastAsia"/>
                <w:lang w:val="en-US" w:eastAsia="zh-CN"/>
              </w:rPr>
              <w:t>7</w:t>
            </w:r>
          </w:p>
        </w:tc>
        <w:tc>
          <w:tcPr>
            <w:tcW w:w="894" w:type="dxa"/>
            <w:tcBorders>
              <w:left w:val="single" w:color="000000" w:sz="4" w:space="0"/>
              <w:right w:val="single" w:color="000000" w:sz="4" w:space="0"/>
            </w:tcBorders>
            <w:noWrap/>
            <w:vAlign w:val="center"/>
          </w:tcPr>
          <w:p>
            <w:pPr>
              <w:jc w:val="center"/>
              <w:rPr>
                <w:rFonts w:hint="default"/>
              </w:rPr>
            </w:pP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lang w:val="en-US" w:eastAsia="zh-CN"/>
              </w:rPr>
            </w:pPr>
            <w:r>
              <w:rPr>
                <w:rFonts w:hint="eastAsia"/>
                <w:lang w:val="en-US" w:eastAsia="zh-CN"/>
              </w:rPr>
              <w:t>柞水县</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lang w:val="en-US" w:eastAsia="zh-CN"/>
              </w:rPr>
            </w:pPr>
            <w:r>
              <w:rPr>
                <w:rFonts w:hint="eastAsia"/>
                <w:lang w:val="en-US" w:eastAsia="zh-CN"/>
              </w:rPr>
              <w:t>10</w:t>
            </w:r>
          </w:p>
        </w:tc>
        <w:tc>
          <w:tcPr>
            <w:tcW w:w="20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lang w:val="en-US" w:eastAsia="zh-CN"/>
              </w:rPr>
            </w:pPr>
          </w:p>
        </w:tc>
        <w:tc>
          <w:tcPr>
            <w:tcW w:w="16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rPr>
            </w:pPr>
          </w:p>
        </w:tc>
        <w:tc>
          <w:tcPr>
            <w:tcW w:w="2786" w:type="dxa"/>
            <w:tcBorders>
              <w:top w:val="single" w:color="000000" w:sz="4" w:space="0"/>
              <w:left w:val="single" w:color="000000" w:sz="4" w:space="0"/>
              <w:bottom w:val="single" w:color="000000" w:sz="4" w:space="0"/>
              <w:right w:val="nil"/>
            </w:tcBorders>
            <w:noWrap/>
            <w:vAlign w:val="center"/>
          </w:tcPr>
          <w:p>
            <w:pPr>
              <w:jc w:val="center"/>
              <w:rPr>
                <w:rFonts w:hint="default"/>
              </w:rPr>
            </w:pPr>
          </w:p>
        </w:tc>
        <w:tc>
          <w:tcPr>
            <w:tcW w:w="2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rPr>
            </w:pPr>
          </w:p>
        </w:tc>
      </w:tr>
      <w:tr>
        <w:tblPrEx>
          <w:tblCellMar>
            <w:top w:w="0" w:type="dxa"/>
            <w:left w:w="108" w:type="dxa"/>
            <w:bottom w:w="0" w:type="dxa"/>
            <w:right w:w="108" w:type="dxa"/>
          </w:tblCellMar>
        </w:tblPrEx>
        <w:trPr>
          <w:trHeight w:val="567" w:hRule="atLeast"/>
        </w:trPr>
        <w:tc>
          <w:tcPr>
            <w:tcW w:w="6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rPr>
            </w:pPr>
          </w:p>
        </w:tc>
        <w:tc>
          <w:tcPr>
            <w:tcW w:w="894" w:type="dxa"/>
            <w:tcBorders>
              <w:left w:val="single" w:color="000000" w:sz="4" w:space="0"/>
              <w:bottom w:val="single" w:color="000000" w:sz="4" w:space="0"/>
              <w:right w:val="single" w:color="000000" w:sz="4" w:space="0"/>
            </w:tcBorders>
            <w:noWrap/>
            <w:vAlign w:val="center"/>
          </w:tcPr>
          <w:p>
            <w:pPr>
              <w:jc w:val="center"/>
              <w:rPr>
                <w:rFonts w:hint="default"/>
              </w:rPr>
            </w:pPr>
          </w:p>
        </w:tc>
        <w:tc>
          <w:tcPr>
            <w:tcW w:w="8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rPr>
            </w:pPr>
          </w:p>
        </w:tc>
        <w:tc>
          <w:tcPr>
            <w:tcW w:w="20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rPr>
            </w:pPr>
          </w:p>
        </w:tc>
        <w:tc>
          <w:tcPr>
            <w:tcW w:w="16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rPr>
            </w:pPr>
          </w:p>
        </w:tc>
        <w:tc>
          <w:tcPr>
            <w:tcW w:w="2786" w:type="dxa"/>
            <w:tcBorders>
              <w:top w:val="single" w:color="000000" w:sz="4" w:space="0"/>
              <w:left w:val="single" w:color="000000" w:sz="4" w:space="0"/>
              <w:bottom w:val="single" w:color="000000" w:sz="4" w:space="0"/>
              <w:right w:val="nil"/>
            </w:tcBorders>
            <w:noWrap/>
            <w:vAlign w:val="center"/>
          </w:tcPr>
          <w:p>
            <w:pPr>
              <w:jc w:val="center"/>
              <w:rPr>
                <w:rFonts w:hint="default"/>
              </w:rPr>
            </w:pPr>
          </w:p>
        </w:tc>
        <w:tc>
          <w:tcPr>
            <w:tcW w:w="26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rPr>
            </w:pPr>
          </w:p>
        </w:tc>
      </w:tr>
      <w:tr>
        <w:tblPrEx>
          <w:tblCellMar>
            <w:top w:w="0" w:type="dxa"/>
            <w:left w:w="108" w:type="dxa"/>
            <w:bottom w:w="0" w:type="dxa"/>
            <w:right w:w="108" w:type="dxa"/>
          </w:tblCellMar>
        </w:tblPrEx>
        <w:trPr>
          <w:trHeight w:val="312" w:hRule="atLeast"/>
        </w:trPr>
        <w:tc>
          <w:tcPr>
            <w:tcW w:w="12718" w:type="dxa"/>
            <w:gridSpan w:val="8"/>
            <w:vMerge w:val="restart"/>
            <w:tcBorders>
              <w:top w:val="nil"/>
              <w:left w:val="nil"/>
              <w:bottom w:val="nil"/>
              <w:right w:val="nil"/>
            </w:tcBorders>
            <w:noWrap w:val="0"/>
            <w:vAlign w:val="bottom"/>
          </w:tcPr>
          <w:p>
            <w:pPr>
              <w:rPr>
                <w:rFonts w:hint="eastAsia"/>
              </w:rPr>
            </w:pPr>
            <w:r>
              <w:rPr>
                <w:lang w:val="en-US" w:eastAsia="zh-CN"/>
              </w:rPr>
              <w:t>注：请各</w:t>
            </w:r>
            <w:r>
              <w:rPr>
                <w:rFonts w:hint="eastAsia"/>
                <w:lang w:val="en-US" w:eastAsia="zh-CN"/>
              </w:rPr>
              <w:t>县</w:t>
            </w:r>
            <w:r>
              <w:rPr>
                <w:lang w:val="en-US" w:eastAsia="zh-CN"/>
              </w:rPr>
              <w:t>（区）在“康复救助申请审批时限”一栏填写辖区残疾儿童康复救助审批时限标准，根据实际情况分别在“是否实现疑似残疾儿童信息共享”“是否实施持居住证残疾儿童康复救助”“是否支持残疾儿童异地康复”三栏对应区域勾选“✓”.</w:t>
            </w:r>
          </w:p>
        </w:tc>
      </w:tr>
      <w:tr>
        <w:tblPrEx>
          <w:tblCellMar>
            <w:top w:w="0" w:type="dxa"/>
            <w:left w:w="108" w:type="dxa"/>
            <w:bottom w:w="0" w:type="dxa"/>
            <w:right w:w="108" w:type="dxa"/>
          </w:tblCellMar>
        </w:tblPrEx>
        <w:trPr>
          <w:trHeight w:val="312" w:hRule="atLeast"/>
        </w:trPr>
        <w:tc>
          <w:tcPr>
            <w:tcW w:w="12718" w:type="dxa"/>
            <w:gridSpan w:val="8"/>
            <w:vMerge w:val="continue"/>
            <w:tcBorders>
              <w:top w:val="nil"/>
              <w:left w:val="nil"/>
              <w:bottom w:val="nil"/>
              <w:right w:val="nil"/>
            </w:tcBorders>
            <w:noWrap w:val="0"/>
            <w:vAlign w:val="bottom"/>
          </w:tcPr>
          <w:p>
            <w:pPr>
              <w:rPr>
                <w:rFonts w:hint="eastAsia"/>
              </w:rPr>
            </w:pPr>
          </w:p>
        </w:tc>
      </w:tr>
    </w:tbl>
    <w:p>
      <w:pPr>
        <w:spacing w:after="0" w:line="560" w:lineRule="exact"/>
        <w:jc w:val="left"/>
        <w:rPr>
          <w:rFonts w:hint="default" w:ascii="仿宋_GB2312" w:hAnsi="仿宋_GB2312" w:eastAsia="仿宋_GB2312" w:cs="仿宋_GB2312"/>
          <w:sz w:val="32"/>
          <w:szCs w:val="32"/>
          <w:lang w:val="en-US" w:eastAsia="zh-CN"/>
        </w:rPr>
      </w:pPr>
    </w:p>
    <w:p/>
    <w:sectPr>
      <w:pgSz w:w="16838" w:h="11906" w:orient="landscape"/>
      <w:pgMar w:top="1587" w:right="2098" w:bottom="1474" w:left="1984" w:header="851" w:footer="992" w:gutter="0"/>
      <w:lnNumType w:countBy="0" w:restart="continuous"/>
      <w:pgNumType w:fmt="numberInDash"/>
      <w:cols w:space="720" w:num="1"/>
      <w:rtlGutter w:val="0"/>
      <w:docGrid w:type="lines" w:linePitch="312" w:charSpace="0"/>
      <mc:AlternateContent>
        <mc:Choice Requires="wpsCustomData">
          <wpsCustomData:blankLineNoLineNum/>
        </mc:Choice>
      </mc:AlternateContent>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4</w:t>
                          </w:r>
                          <w:r>
                            <w:rPr>
                              <w:rFonts w:hint="eastAsia" w:ascii="宋体" w:hAnsi="宋体" w:eastAsia="宋体" w:cs="宋体"/>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4</w:t>
                    </w:r>
                    <w:r>
                      <w:rPr>
                        <w:rFonts w:hint="eastAsia" w:ascii="宋体" w:hAnsi="宋体" w:eastAsia="宋体" w:cs="宋体"/>
                        <w:sz w:val="28"/>
                        <w:szCs w:val="28"/>
                      </w:rPr>
                      <w:fldChar w:fldCharType="end"/>
                    </w:r>
                  </w:p>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4431B6"/>
    <w:rsid w:val="040A090D"/>
    <w:rsid w:val="06786694"/>
    <w:rsid w:val="0C78477D"/>
    <w:rsid w:val="0E6A4A5F"/>
    <w:rsid w:val="10D43AE7"/>
    <w:rsid w:val="16DA5F32"/>
    <w:rsid w:val="17F177B1"/>
    <w:rsid w:val="1A571B82"/>
    <w:rsid w:val="1F8718B5"/>
    <w:rsid w:val="236B7B49"/>
    <w:rsid w:val="297B41AF"/>
    <w:rsid w:val="2A6C3094"/>
    <w:rsid w:val="33004298"/>
    <w:rsid w:val="342F7E09"/>
    <w:rsid w:val="3C6A7DBE"/>
    <w:rsid w:val="410E3841"/>
    <w:rsid w:val="41C135B0"/>
    <w:rsid w:val="47706325"/>
    <w:rsid w:val="4A9C71D2"/>
    <w:rsid w:val="4AD13638"/>
    <w:rsid w:val="4B697803"/>
    <w:rsid w:val="4CAB7757"/>
    <w:rsid w:val="4E802CFE"/>
    <w:rsid w:val="576F58FE"/>
    <w:rsid w:val="5B8F65C9"/>
    <w:rsid w:val="5D4E2A0B"/>
    <w:rsid w:val="5DDF235C"/>
    <w:rsid w:val="664F0F63"/>
    <w:rsid w:val="6A726E8F"/>
    <w:rsid w:val="6C180479"/>
    <w:rsid w:val="6DBD6234"/>
    <w:rsid w:val="744324E5"/>
    <w:rsid w:val="74C201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3"/>
    <w:basedOn w:val="1"/>
    <w:next w:val="3"/>
    <w:qFormat/>
    <w:uiPriority w:val="0"/>
    <w:pPr>
      <w:spacing w:after="120"/>
    </w:pPr>
    <w:rPr>
      <w:sz w:val="16"/>
      <w:szCs w:val="16"/>
    </w:rPr>
  </w:style>
  <w:style w:type="paragraph" w:customStyle="1" w:styleId="3">
    <w:name w:val="Char1"/>
    <w:basedOn w:val="1"/>
    <w:qFormat/>
    <w:uiPriority w:val="0"/>
    <w:pPr>
      <w:tabs>
        <w:tab w:val="left" w:pos="840"/>
      </w:tabs>
      <w:ind w:left="840" w:hanging="420"/>
    </w:pPr>
    <w:rPr>
      <w:sz w:val="24"/>
      <w:szCs w:val="30"/>
    </w:rPr>
  </w:style>
  <w:style w:type="paragraph" w:styleId="4">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天使的微笑</dc:creator>
  <cp:lastModifiedBy>二八hh</cp:lastModifiedBy>
  <cp:lastPrinted>2021-10-21T03:39:18Z</cp:lastPrinted>
  <dcterms:modified xsi:type="dcterms:W3CDTF">2021-11-23T07:04:44Z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B239344FF38446C08743186E613CAB75</vt:lpwstr>
  </property>
</Properties>
</file>