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商洛市人力资源和社会保障局（本级）</w:t>
      </w:r>
    </w:p>
    <w:p w:rsidR="008D50DD" w:rsidRDefault="008D50DD">
      <w:pPr>
        <w:widowControl/>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b/>
          <w:kern w:val="0"/>
          <w:sz w:val="52"/>
          <w:szCs w:val="52"/>
        </w:rPr>
        <w:t>2021</w:t>
      </w:r>
      <w:r>
        <w:rPr>
          <w:rFonts w:ascii="方正小标宋简体" w:eastAsia="方正小标宋简体" w:hAnsi="方正小标宋简体" w:cs="方正小标宋简体" w:hint="eastAsia"/>
          <w:b/>
          <w:kern w:val="0"/>
          <w:sz w:val="52"/>
          <w:szCs w:val="52"/>
        </w:rPr>
        <w:t>年部门决算</w:t>
      </w:r>
    </w:p>
    <w:p w:rsidR="008D50DD" w:rsidRDefault="008D50DD">
      <w:pPr>
        <w:widowControl/>
        <w:jc w:val="center"/>
        <w:rPr>
          <w:rFonts w:ascii="黑体" w:eastAsia="黑体" w:hAnsi="黑体" w:cs="黑体"/>
          <w:kern w:val="0"/>
          <w:sz w:val="72"/>
          <w:szCs w:val="72"/>
        </w:rPr>
      </w:pPr>
    </w:p>
    <w:p w:rsidR="008D50DD" w:rsidRDefault="008D50DD">
      <w:pPr>
        <w:widowControl/>
        <w:jc w:val="center"/>
        <w:rPr>
          <w:rFonts w:ascii="黑体" w:eastAsia="黑体" w:hAnsi="黑体" w:cs="黑体"/>
          <w:kern w:val="0"/>
          <w:sz w:val="72"/>
          <w:szCs w:val="7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rsidP="00EF5EB2">
      <w:pPr>
        <w:widowControl/>
        <w:spacing w:line="560" w:lineRule="exact"/>
        <w:ind w:firstLineChars="700" w:firstLine="31680"/>
        <w:rPr>
          <w:rFonts w:ascii="黑体" w:eastAsia="黑体" w:hAnsi="黑体" w:cs="黑体"/>
          <w:sz w:val="30"/>
          <w:szCs w:val="30"/>
        </w:rPr>
      </w:pPr>
      <w:r>
        <w:rPr>
          <w:rFonts w:ascii="黑体" w:eastAsia="黑体" w:hAnsi="黑体" w:cs="黑体" w:hint="eastAsia"/>
          <w:sz w:val="30"/>
          <w:szCs w:val="30"/>
        </w:rPr>
        <w:t>保密审查情况：已审查</w:t>
      </w:r>
      <w:r>
        <w:rPr>
          <w:rFonts w:ascii="黑体" w:eastAsia="黑体" w:hAnsi="黑体" w:cs="黑体"/>
          <w:sz w:val="30"/>
          <w:szCs w:val="30"/>
        </w:rPr>
        <w:t xml:space="preserve">  </w:t>
      </w:r>
    </w:p>
    <w:p w:rsidR="008D50DD" w:rsidRDefault="008D50DD" w:rsidP="00EF5EB2">
      <w:pPr>
        <w:widowControl/>
        <w:spacing w:line="560" w:lineRule="exact"/>
        <w:ind w:firstLineChars="650" w:firstLine="31680"/>
        <w:rPr>
          <w:rFonts w:ascii="黑体" w:eastAsia="黑体" w:hAnsi="黑体" w:cs="黑体"/>
          <w:kern w:val="0"/>
          <w:sz w:val="30"/>
          <w:szCs w:val="30"/>
        </w:rPr>
      </w:pPr>
      <w:r>
        <w:rPr>
          <w:rFonts w:ascii="黑体" w:eastAsia="黑体" w:hAnsi="黑体" w:cs="黑体" w:hint="eastAsia"/>
          <w:sz w:val="30"/>
          <w:szCs w:val="30"/>
        </w:rPr>
        <w:t>部门主要负责人审签情况：已审签</w:t>
      </w:r>
      <w:r>
        <w:rPr>
          <w:rFonts w:ascii="黑体" w:eastAsia="黑体" w:hAnsi="黑体" w:cs="黑体"/>
          <w:sz w:val="30"/>
          <w:szCs w:val="30"/>
        </w:rPr>
        <w:t xml:space="preserve">  </w:t>
      </w:r>
      <w:r>
        <w:rPr>
          <w:rFonts w:ascii="黑体" w:eastAsia="黑体" w:hAnsi="黑体" w:cs="黑体" w:hint="eastAsia"/>
          <w:sz w:val="30"/>
          <w:szCs w:val="30"/>
        </w:rPr>
        <w:t>张银强</w:t>
      </w: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rPr>
          <w:rFonts w:ascii="仿宋_GB2312" w:eastAsia="仿宋_GB2312" w:hAnsi="仿宋_GB2312" w:cs="仿宋_GB2312"/>
          <w:kern w:val="0"/>
          <w:sz w:val="32"/>
          <w:szCs w:val="32"/>
        </w:rPr>
      </w:pPr>
    </w:p>
    <w:p w:rsidR="008D50DD" w:rsidRDefault="008D50DD">
      <w:pPr>
        <w:widowControl/>
        <w:spacing w:line="560" w:lineRule="exact"/>
        <w:jc w:val="left"/>
        <w:rPr>
          <w:rFonts w:ascii="仿宋_GB2312" w:eastAsia="仿宋_GB2312" w:hAnsi="仿宋_GB2312" w:cs="仿宋_GB2312"/>
          <w:kern w:val="0"/>
          <w:sz w:val="32"/>
          <w:szCs w:val="32"/>
        </w:rPr>
      </w:pPr>
    </w:p>
    <w:p w:rsidR="008D50DD" w:rsidRDefault="008D50DD">
      <w:pPr>
        <w:widowControl/>
        <w:spacing w:line="560" w:lineRule="exact"/>
        <w:jc w:val="center"/>
        <w:rPr>
          <w:rFonts w:ascii="黑体" w:eastAsia="黑体" w:hAnsi="黑体" w:cs="黑体"/>
          <w:bCs/>
          <w:kern w:val="0"/>
          <w:sz w:val="32"/>
          <w:szCs w:val="32"/>
        </w:rPr>
      </w:pPr>
    </w:p>
    <w:p w:rsidR="008D50DD" w:rsidRDefault="008D50DD">
      <w:pPr>
        <w:widowControl/>
        <w:spacing w:line="560" w:lineRule="exact"/>
        <w:jc w:val="center"/>
        <w:rPr>
          <w:rFonts w:ascii="黑体" w:eastAsia="黑体" w:hAnsi="黑体" w:cs="黑体"/>
          <w:bCs/>
          <w:kern w:val="0"/>
          <w:sz w:val="32"/>
          <w:szCs w:val="32"/>
        </w:rPr>
      </w:pPr>
      <w:r>
        <w:rPr>
          <w:rFonts w:ascii="黑体" w:eastAsia="黑体" w:hAnsi="黑体" w:cs="黑体" w:hint="eastAsia"/>
          <w:bCs/>
          <w:kern w:val="0"/>
          <w:sz w:val="32"/>
          <w:szCs w:val="32"/>
        </w:rPr>
        <w:t>目</w:t>
      </w:r>
      <w:r>
        <w:rPr>
          <w:rFonts w:ascii="黑体" w:eastAsia="黑体" w:hAnsi="黑体" w:cs="黑体"/>
          <w:bCs/>
          <w:kern w:val="0"/>
          <w:sz w:val="32"/>
          <w:szCs w:val="32"/>
        </w:rPr>
        <w:t xml:space="preserve"> </w:t>
      </w:r>
      <w:r>
        <w:rPr>
          <w:rFonts w:ascii="黑体" w:eastAsia="黑体" w:hAnsi="黑体" w:cs="黑体" w:hint="eastAsia"/>
          <w:bCs/>
          <w:kern w:val="0"/>
          <w:sz w:val="32"/>
          <w:szCs w:val="32"/>
        </w:rPr>
        <w:t>录</w:t>
      </w:r>
    </w:p>
    <w:p w:rsidR="008D50DD" w:rsidRDefault="008D50DD">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第一部分</w:t>
      </w:r>
      <w:r>
        <w:rPr>
          <w:rFonts w:ascii="方正小标宋简体" w:eastAsia="方正小标宋简体" w:hAnsi="方正小标宋简体" w:cs="方正小标宋简体"/>
          <w:bCs/>
          <w:kern w:val="0"/>
          <w:sz w:val="32"/>
          <w:szCs w:val="32"/>
        </w:rPr>
        <w:t xml:space="preserve"> </w:t>
      </w:r>
      <w:r>
        <w:rPr>
          <w:rFonts w:ascii="方正小标宋简体" w:eastAsia="方正小标宋简体" w:hAnsi="方正小标宋简体" w:cs="方正小标宋简体" w:hint="eastAsia"/>
          <w:bCs/>
          <w:kern w:val="0"/>
          <w:sz w:val="32"/>
          <w:szCs w:val="32"/>
        </w:rPr>
        <w:t>部门概况</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一、部门主要职责及内设机构</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二、部门决算单位构成</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三、部门人员情况</w:t>
      </w:r>
    </w:p>
    <w:p w:rsidR="008D50DD" w:rsidRDefault="008D50DD">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第二部分</w:t>
      </w:r>
      <w:r>
        <w:rPr>
          <w:rFonts w:ascii="方正小标宋简体" w:eastAsia="方正小标宋简体" w:hAnsi="方正小标宋简体" w:cs="方正小标宋简体"/>
          <w:bCs/>
          <w:kern w:val="0"/>
          <w:sz w:val="32"/>
          <w:szCs w:val="32"/>
        </w:rPr>
        <w:t xml:space="preserve"> 2021</w:t>
      </w:r>
      <w:r>
        <w:rPr>
          <w:rFonts w:ascii="方正小标宋简体" w:eastAsia="方正小标宋简体" w:hAnsi="方正小标宋简体" w:cs="方正小标宋简体" w:hint="eastAsia"/>
          <w:bCs/>
          <w:kern w:val="0"/>
          <w:sz w:val="32"/>
          <w:szCs w:val="32"/>
        </w:rPr>
        <w:t>年部门决算表</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一、收入支出决算总表</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二、收入决算总表</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三、支出决算总表</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四、财政拨款收入支出决算总表</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五、一般公共预算财政拨款支出决算表</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六、一般公共预算财政拨款基本支出决算表</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七、一般公共预算财政拨款“三公”经费及会议费、培训费</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支出决算表</w:t>
      </w:r>
    </w:p>
    <w:p w:rsidR="008D50DD" w:rsidRDefault="008D50DD">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八、政府性基金预算财政拨款收入支出决算表</w:t>
      </w:r>
    </w:p>
    <w:p w:rsidR="008D50DD" w:rsidRDefault="008D50DD">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九、</w:t>
      </w:r>
      <w:r>
        <w:rPr>
          <w:rFonts w:ascii="仿宋_GB2312" w:eastAsia="仿宋_GB2312" w:hAnsi="仿宋_GB2312" w:cs="仿宋_GB2312" w:hint="eastAsia"/>
          <w:color w:val="000000"/>
          <w:kern w:val="0"/>
          <w:sz w:val="32"/>
          <w:szCs w:val="32"/>
        </w:rPr>
        <w:t>国有资本经营预算财政拨款支出决算表</w:t>
      </w:r>
    </w:p>
    <w:p w:rsidR="008D50DD" w:rsidRDefault="008D50DD">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第三部分</w:t>
      </w:r>
      <w:r>
        <w:rPr>
          <w:rFonts w:ascii="方正小标宋简体" w:eastAsia="方正小标宋简体" w:hAnsi="方正小标宋简体" w:cs="方正小标宋简体"/>
          <w:bCs/>
          <w:kern w:val="0"/>
          <w:sz w:val="32"/>
          <w:szCs w:val="32"/>
        </w:rPr>
        <w:t xml:space="preserve"> 2021</w:t>
      </w:r>
      <w:r>
        <w:rPr>
          <w:rFonts w:ascii="方正小标宋简体" w:eastAsia="方正小标宋简体" w:hAnsi="方正小标宋简体" w:cs="方正小标宋简体" w:hint="eastAsia"/>
          <w:bCs/>
          <w:kern w:val="0"/>
          <w:sz w:val="32"/>
          <w:szCs w:val="32"/>
        </w:rPr>
        <w:t>年部门决算情况说明</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一、收入支出决算总体情况说明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二、收入决算情况说明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三、支出决算情况说明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四、财政拨款收入支出决算总体情况说明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五、一般公共预算财政拨款支出决算情况说明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六、一般公共预算财政拨款基本支出决算情况说明</w:t>
      </w:r>
      <w:r>
        <w:rPr>
          <w:rFonts w:ascii="仿宋_GB2312" w:eastAsia="仿宋_GB2312" w:hAnsi="仿宋_GB2312" w:cs="仿宋_GB2312"/>
          <w:color w:val="000000"/>
          <w:kern w:val="0"/>
          <w:sz w:val="32"/>
          <w:szCs w:val="32"/>
        </w:rPr>
        <w:t xml:space="preserve">   </w:t>
      </w:r>
    </w:p>
    <w:p w:rsidR="008D50DD" w:rsidRDefault="008D50DD" w:rsidP="00EF5EB2">
      <w:pPr>
        <w:widowControl/>
        <w:ind w:left="31680" w:hangingChars="200" w:firstLine="316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七、一般公共预算财政拨款“三公”经费及会议费、培训费支出决算情况说明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八、政府性基金预算财政拨款收入支出情况说明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九、国有资本经营财政拨款收入支出情况说明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十、机关运行经费支出情况说明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十一、政府采购支出情况说明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十二、国有资产占用及购置情况说明</w:t>
      </w:r>
      <w:r>
        <w:rPr>
          <w:rFonts w:ascii="仿宋_GB2312" w:eastAsia="仿宋_GB2312" w:hAnsi="仿宋_GB2312" w:cs="仿宋_GB2312"/>
          <w:color w:val="000000"/>
          <w:kern w:val="0"/>
          <w:sz w:val="32"/>
          <w:szCs w:val="32"/>
        </w:rPr>
        <w:t xml:space="preserve"> </w:t>
      </w:r>
    </w:p>
    <w:p w:rsidR="008D50DD" w:rsidRDefault="008D50DD">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十三、预算绩效情况说明</w:t>
      </w:r>
      <w:r>
        <w:rPr>
          <w:rFonts w:ascii="仿宋_GB2312" w:eastAsia="仿宋_GB2312" w:hAnsi="仿宋_GB2312" w:cs="仿宋_GB2312"/>
          <w:color w:val="000000"/>
          <w:kern w:val="0"/>
          <w:sz w:val="32"/>
          <w:szCs w:val="32"/>
        </w:rPr>
        <w:t xml:space="preserve"> </w:t>
      </w:r>
    </w:p>
    <w:p w:rsidR="008D50DD" w:rsidRDefault="008D50DD">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第四部分</w:t>
      </w:r>
      <w:r>
        <w:rPr>
          <w:rFonts w:ascii="方正小标宋简体" w:eastAsia="方正小标宋简体" w:hAnsi="方正小标宋简体" w:cs="方正小标宋简体"/>
          <w:bCs/>
          <w:kern w:val="0"/>
          <w:sz w:val="32"/>
          <w:szCs w:val="32"/>
        </w:rPr>
        <w:t xml:space="preserve"> </w:t>
      </w:r>
      <w:r>
        <w:rPr>
          <w:rFonts w:ascii="方正小标宋简体" w:eastAsia="方正小标宋简体" w:hAnsi="方正小标宋简体" w:cs="方正小标宋简体" w:hint="eastAsia"/>
          <w:bCs/>
          <w:kern w:val="0"/>
          <w:sz w:val="32"/>
          <w:szCs w:val="32"/>
        </w:rPr>
        <w:t>专业名词解释</w:t>
      </w:r>
    </w:p>
    <w:p w:rsidR="008D50DD" w:rsidRDefault="008D50DD">
      <w:pPr>
        <w:widowControl/>
        <w:spacing w:line="560" w:lineRule="exact"/>
        <w:jc w:val="left"/>
        <w:rPr>
          <w:rFonts w:ascii="方正小标宋简体" w:eastAsia="方正小标宋简体" w:hAnsi="方正小标宋简体" w:cs="方正小标宋简体"/>
          <w:kern w:val="0"/>
          <w:sz w:val="32"/>
          <w:szCs w:val="32"/>
        </w:rPr>
      </w:pPr>
    </w:p>
    <w:p w:rsidR="008D50DD" w:rsidRDefault="008D50DD">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第一部分</w:t>
      </w:r>
      <w:r>
        <w:rPr>
          <w:rFonts w:ascii="方正小标宋简体" w:eastAsia="方正小标宋简体" w:hAnsi="方正小标宋简体" w:cs="方正小标宋简体"/>
          <w:bCs/>
          <w:kern w:val="0"/>
          <w:sz w:val="32"/>
          <w:szCs w:val="32"/>
        </w:rPr>
        <w:t xml:space="preserve"> </w:t>
      </w:r>
      <w:r>
        <w:rPr>
          <w:rFonts w:ascii="方正小标宋简体" w:eastAsia="方正小标宋简体" w:hAnsi="方正小标宋简体" w:cs="方正小标宋简体" w:hint="eastAsia"/>
          <w:bCs/>
          <w:kern w:val="0"/>
          <w:sz w:val="32"/>
          <w:szCs w:val="32"/>
        </w:rPr>
        <w:t>部门概况</w:t>
      </w:r>
    </w:p>
    <w:p w:rsidR="008D50DD" w:rsidRDefault="008D50DD" w:rsidP="00EF5EB2">
      <w:pPr>
        <w:widowControl/>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一、部门主要职责及内设机构</w:t>
      </w:r>
    </w:p>
    <w:p w:rsidR="008D50DD" w:rsidRDefault="008D50DD" w:rsidP="00EF5EB2">
      <w:pPr>
        <w:widowControl/>
        <w:ind w:firstLineChars="200" w:firstLine="31680"/>
        <w:rPr>
          <w:rFonts w:ascii="黑体" w:eastAsia="黑体" w:hAnsi="黑体" w:cs="黑体"/>
          <w:kern w:val="0"/>
          <w:sz w:val="32"/>
          <w:szCs w:val="32"/>
        </w:rPr>
      </w:pPr>
      <w:r>
        <w:rPr>
          <w:rFonts w:ascii="黑体" w:eastAsia="黑体" w:hAnsi="黑体" w:cs="黑体" w:hint="eastAsia"/>
          <w:kern w:val="0"/>
          <w:sz w:val="32"/>
          <w:szCs w:val="32"/>
        </w:rPr>
        <w:t>（一）主要职责</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1.</w:t>
      </w:r>
      <w:r>
        <w:rPr>
          <w:rFonts w:ascii="仿宋" w:eastAsia="仿宋" w:hAnsi="仿宋" w:cs="仿宋" w:hint="eastAsia"/>
          <w:kern w:val="2"/>
          <w:sz w:val="32"/>
          <w:szCs w:val="32"/>
        </w:rPr>
        <w:t>贯彻落实国家、省、市有关人力资源和社会保障方面法律法规规章，拟订全市人力资源和社会保障事业发展政策、规划和计划，并组织实施和监督检查。</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2.</w:t>
      </w:r>
      <w:r>
        <w:rPr>
          <w:rFonts w:ascii="仿宋" w:eastAsia="仿宋" w:hAnsi="仿宋" w:cs="仿宋" w:hint="eastAsia"/>
          <w:kern w:val="2"/>
          <w:sz w:val="32"/>
          <w:szCs w:val="32"/>
        </w:rPr>
        <w:t>贯彻落实人力资源服务业发展、人力资源流动政策，拟订全市人力资源市场发展规划，建立统一规范的人力资源市场，促进人力资源合理流动、有效配置。</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3.</w:t>
      </w:r>
      <w:r>
        <w:rPr>
          <w:rFonts w:ascii="仿宋" w:eastAsia="仿宋" w:hAnsi="仿宋" w:cs="仿宋" w:hint="eastAsia"/>
          <w:kern w:val="2"/>
          <w:sz w:val="32"/>
          <w:szCs w:val="32"/>
        </w:rPr>
        <w:t>负责全市促进就业工作，组织实施统筹城乡的全市就业创业发展规划和政策，完善公共就业创业服务体系，推动建立面向城乡劳动者的职业技能培训制度，贯彻落实就业援助制度和高校毕业生就业政策。</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4.</w:t>
      </w:r>
      <w:r>
        <w:rPr>
          <w:rFonts w:ascii="仿宋" w:eastAsia="仿宋" w:hAnsi="仿宋" w:cs="仿宋" w:hint="eastAsia"/>
          <w:kern w:val="2"/>
          <w:sz w:val="32"/>
          <w:szCs w:val="32"/>
        </w:rPr>
        <w:t>统筹推进建立全市覆盖城乡的多层次社会保障体系。贯彻落实养老、失业、工伤等社会保险及其补充保险政策和标准。贯彻落实养老保险全省统筹办法和全省统一的养老、失业、工伤保险关系转续办法。贯彻并拟订被征地农民养老补助政策，贯彻执行“八大员”等特殊人群待遇标准。贯彻执行养老失业工伤及其补充保险基金管理和监督制度，编制相关社会保险基金预决算草案。会同有关部门实施全民参保计划并建立统一的社会保险公共服务平台。</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5.</w:t>
      </w:r>
      <w:r>
        <w:rPr>
          <w:rFonts w:ascii="仿宋" w:eastAsia="仿宋" w:hAnsi="仿宋" w:cs="仿宋" w:hint="eastAsia"/>
          <w:kern w:val="2"/>
          <w:sz w:val="32"/>
          <w:szCs w:val="32"/>
        </w:rPr>
        <w:t>负责全市就业、失业和相关社会保险基金预测预警和信息引导，拟订应对预案，实施预防、调节和控制，保持就业形势稳定和相关社会保险基金收支平衡。</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6.</w:t>
      </w:r>
      <w:r>
        <w:rPr>
          <w:rFonts w:ascii="仿宋" w:eastAsia="仿宋" w:hAnsi="仿宋" w:cs="仿宋" w:hint="eastAsia"/>
          <w:kern w:val="2"/>
          <w:sz w:val="32"/>
          <w:szCs w:val="32"/>
        </w:rPr>
        <w:t>会同有关部门贯彻落实事业单位人员和机关工勤人员工资收入分配政策，建立全市企事业单位人员工资决定、正常增长和支付保障机制。贯彻执行企事业单位人员、机关工勤人员福利和离退休政策。做好国有企业负责人薪酬制度改革实施工作。</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7.</w:t>
      </w:r>
      <w:r>
        <w:rPr>
          <w:rFonts w:ascii="仿宋" w:eastAsia="仿宋" w:hAnsi="仿宋" w:cs="仿宋" w:hint="eastAsia"/>
          <w:kern w:val="2"/>
          <w:sz w:val="32"/>
          <w:szCs w:val="32"/>
        </w:rPr>
        <w:t>会同有关部门实施事业单位人事制度改革，按照管理权限负责规范事业单位岗位设置、公开招聘、聘用合同等人事综合管理工作，贯彻执行事业单位工作人员和机关工勤人员管理政策。</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 xml:space="preserve">8. </w:t>
      </w:r>
      <w:r>
        <w:rPr>
          <w:rFonts w:ascii="仿宋" w:eastAsia="仿宋" w:hAnsi="仿宋" w:cs="仿宋" w:hint="eastAsia"/>
          <w:kern w:val="2"/>
          <w:sz w:val="32"/>
          <w:szCs w:val="32"/>
        </w:rPr>
        <w:t>会同有关部门参与人才管理工作，贯彻执行专业技术人员管理、继续教育管理等政策；推进深化职称制度改革；负责高层次专业技术人才选拔和培养工作。贯彻落实吸引留学人员来商洛工作或定居政策。贯彻落实技能人才培养、评价、使用和激励制度。推动完善职业资格制度，健全职业技能多元化评价政策。</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9.</w:t>
      </w:r>
      <w:r>
        <w:rPr>
          <w:rFonts w:ascii="仿宋" w:eastAsia="仿宋" w:hAnsi="仿宋" w:cs="仿宋" w:hint="eastAsia"/>
          <w:kern w:val="2"/>
          <w:sz w:val="32"/>
          <w:szCs w:val="32"/>
        </w:rPr>
        <w:t>会同有关部门组织落实国家和省表彰奖励制度，综合管理市委市政府表彰奖励工作，承担全市评比达标表彰等相关表彰工作；根据授权承办以市委、市政府名义开展的表彰奖励活动；承办市政府人事任免工作。</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10.</w:t>
      </w:r>
      <w:r>
        <w:rPr>
          <w:rFonts w:ascii="仿宋" w:eastAsia="仿宋" w:hAnsi="仿宋" w:cs="仿宋" w:hint="eastAsia"/>
          <w:kern w:val="2"/>
          <w:sz w:val="32"/>
          <w:szCs w:val="32"/>
        </w:rPr>
        <w:t>会同有关部门贯彻落实农民工工作的综合性政策，拟订农民工工作规划和年度计划，推动相关政策落实，协调解决重点难点问题，维护农民工合法权益。统筹指导全市农民工就业创业和发展家庭服务业促进就业工作。</w:t>
      </w:r>
    </w:p>
    <w:p w:rsidR="008D50DD" w:rsidRDefault="008D50DD" w:rsidP="00EF5EB2">
      <w:pPr>
        <w:pStyle w:val="NormalWeb"/>
        <w:ind w:firstLineChars="200" w:firstLine="31680"/>
        <w:rPr>
          <w:rFonts w:ascii="仿宋" w:eastAsia="仿宋" w:hAnsi="仿宋" w:cs="仿宋"/>
          <w:kern w:val="2"/>
          <w:sz w:val="32"/>
          <w:szCs w:val="32"/>
        </w:rPr>
      </w:pPr>
      <w:r>
        <w:rPr>
          <w:rFonts w:ascii="仿宋" w:eastAsia="仿宋" w:hAnsi="仿宋" w:cs="仿宋"/>
          <w:kern w:val="2"/>
          <w:sz w:val="32"/>
          <w:szCs w:val="32"/>
        </w:rPr>
        <w:t>11.</w:t>
      </w:r>
      <w:r>
        <w:rPr>
          <w:rFonts w:ascii="仿宋" w:eastAsia="仿宋" w:hAnsi="仿宋" w:cs="仿宋" w:hint="eastAsia"/>
          <w:kern w:val="2"/>
          <w:sz w:val="32"/>
          <w:szCs w:val="32"/>
        </w:rPr>
        <w:t>贯彻落实劳动人事争议调解仲裁制度和劳动关系政策，完善劳动关系协商协调机制，贯彻执行职工工作时间、休息休假和假期制度，监督落实消除非法使用童工政策和女工、未成年工特殊劳动保护政策。组织实施劳动保障监察，协调劳动者维权工作，依法查处重大案件。</w:t>
      </w:r>
    </w:p>
    <w:p w:rsidR="008D50DD" w:rsidRDefault="008D50DD" w:rsidP="00EF5EB2">
      <w:pPr>
        <w:pStyle w:val="NormalWeb"/>
        <w:ind w:firstLineChars="200" w:firstLine="31680"/>
        <w:rPr>
          <w:rFonts w:ascii="黑体" w:eastAsia="黑体" w:hAnsi="黑体" w:cs="黑体"/>
          <w:sz w:val="32"/>
          <w:szCs w:val="32"/>
        </w:rPr>
      </w:pPr>
      <w:r>
        <w:rPr>
          <w:rFonts w:ascii="仿宋" w:eastAsia="仿宋" w:hAnsi="仿宋" w:cs="仿宋"/>
          <w:kern w:val="2"/>
          <w:sz w:val="32"/>
          <w:szCs w:val="32"/>
        </w:rPr>
        <w:t>12.</w:t>
      </w:r>
      <w:r>
        <w:rPr>
          <w:rFonts w:ascii="仿宋" w:eastAsia="仿宋" w:hAnsi="仿宋" w:cs="仿宋" w:hint="eastAsia"/>
          <w:kern w:val="2"/>
          <w:sz w:val="32"/>
          <w:szCs w:val="32"/>
        </w:rPr>
        <w:t>完成市委、市政府交办的其他任务。</w:t>
      </w:r>
    </w:p>
    <w:p w:rsidR="008D50DD" w:rsidRPr="00973120" w:rsidRDefault="008D50DD" w:rsidP="00EF5EB2">
      <w:pPr>
        <w:widowControl/>
        <w:numPr>
          <w:ilvl w:val="0"/>
          <w:numId w:val="1"/>
        </w:numPr>
        <w:ind w:firstLineChars="200" w:firstLine="31680"/>
        <w:rPr>
          <w:rFonts w:ascii="仿宋" w:eastAsia="仿宋" w:hAnsi="仿宋" w:cs="仿宋"/>
          <w:sz w:val="32"/>
          <w:szCs w:val="32"/>
        </w:rPr>
      </w:pPr>
      <w:r w:rsidRPr="00973120">
        <w:rPr>
          <w:rFonts w:ascii="仿宋" w:eastAsia="仿宋" w:hAnsi="仿宋" w:cs="仿宋" w:hint="eastAsia"/>
          <w:sz w:val="32"/>
          <w:szCs w:val="32"/>
        </w:rPr>
        <w:t>内设机构</w:t>
      </w:r>
    </w:p>
    <w:p w:rsidR="008D50DD" w:rsidRDefault="008D50DD">
      <w:pPr>
        <w:widowControl/>
        <w:rPr>
          <w:rFonts w:ascii="黑体" w:eastAsia="黑体" w:hAnsi="黑体" w:cs="黑体"/>
          <w:kern w:val="0"/>
          <w:sz w:val="32"/>
          <w:szCs w:val="32"/>
        </w:rPr>
      </w:pPr>
    </w:p>
    <w:p w:rsidR="008D50DD" w:rsidRDefault="008D50DD" w:rsidP="00EF5EB2">
      <w:pPr>
        <w:widowControl/>
        <w:numPr>
          <w:ilvl w:val="0"/>
          <w:numId w:val="2"/>
        </w:numPr>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部门决算单位构成</w:t>
      </w:r>
    </w:p>
    <w:p w:rsidR="008D50DD" w:rsidRDefault="008D50DD" w:rsidP="00EF5EB2">
      <w:pPr>
        <w:widowControl/>
        <w:ind w:firstLineChars="200" w:firstLine="31680"/>
        <w:rPr>
          <w:rFonts w:ascii="黑体" w:eastAsia="仿宋_GB2312" w:hAnsi="黑体" w:cs="黑体"/>
          <w:b/>
          <w:kern w:val="0"/>
          <w:sz w:val="32"/>
          <w:szCs w:val="32"/>
        </w:rPr>
      </w:pPr>
      <w:r>
        <w:rPr>
          <w:rFonts w:ascii="仿宋_GB2312" w:eastAsia="仿宋_GB2312" w:hAnsi="仿宋_GB2312" w:cs="仿宋_GB2312" w:hint="eastAsia"/>
          <w:kern w:val="0"/>
          <w:sz w:val="32"/>
          <w:szCs w:val="32"/>
        </w:rPr>
        <w:t>纳入本部门</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年部门决算编制范围的单位共</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个，包括本级</w:t>
      </w:r>
      <w:r w:rsidRPr="00973120">
        <w:rPr>
          <w:rFonts w:ascii="仿宋_GB2312" w:eastAsia="仿宋_GB2312" w:hAnsi="仿宋_GB2312" w:cs="仿宋_GB2312" w:hint="eastAsia"/>
          <w:kern w:val="0"/>
          <w:sz w:val="32"/>
          <w:szCs w:val="32"/>
        </w:rPr>
        <w:t>及</w:t>
      </w:r>
      <w:r w:rsidRPr="00973120">
        <w:rPr>
          <w:rFonts w:ascii="仿宋_GB2312" w:eastAsia="仿宋_GB2312" w:hAnsi="仿宋_GB2312" w:cs="仿宋_GB2312"/>
          <w:kern w:val="0"/>
          <w:sz w:val="32"/>
          <w:szCs w:val="32"/>
        </w:rPr>
        <w:t>0</w:t>
      </w:r>
      <w:r w:rsidRPr="00973120">
        <w:rPr>
          <w:rFonts w:ascii="仿宋_GB2312" w:eastAsia="仿宋_GB2312" w:hAnsi="仿宋_GB2312" w:cs="仿宋_GB2312" w:hint="eastAsia"/>
          <w:kern w:val="0"/>
          <w:sz w:val="32"/>
          <w:szCs w:val="32"/>
        </w:rPr>
        <w:t>个下</w:t>
      </w:r>
      <w:r>
        <w:rPr>
          <w:rFonts w:ascii="仿宋_GB2312" w:eastAsia="仿宋_GB2312" w:hAnsi="仿宋_GB2312" w:cs="仿宋_GB2312" w:hint="eastAsia"/>
          <w:kern w:val="0"/>
          <w:sz w:val="32"/>
          <w:szCs w:val="32"/>
        </w:rPr>
        <w:t>属单位。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6"/>
        <w:gridCol w:w="6616"/>
      </w:tblGrid>
      <w:tr w:rsidR="008D50DD">
        <w:tc>
          <w:tcPr>
            <w:tcW w:w="1906" w:type="dxa"/>
          </w:tcPr>
          <w:p w:rsidR="008D50DD" w:rsidRDefault="008D50DD" w:rsidP="008D50DD">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序号</w:t>
            </w:r>
          </w:p>
        </w:tc>
        <w:tc>
          <w:tcPr>
            <w:tcW w:w="6616" w:type="dxa"/>
          </w:tcPr>
          <w:p w:rsidR="008D50DD" w:rsidRDefault="008D50DD" w:rsidP="008D50DD">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单位名称</w:t>
            </w:r>
          </w:p>
        </w:tc>
      </w:tr>
      <w:tr w:rsidR="008D50DD">
        <w:tc>
          <w:tcPr>
            <w:tcW w:w="1906" w:type="dxa"/>
          </w:tcPr>
          <w:p w:rsidR="008D50DD" w:rsidRDefault="008D50DD" w:rsidP="008D50DD">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p>
        </w:tc>
        <w:tc>
          <w:tcPr>
            <w:tcW w:w="6616" w:type="dxa"/>
          </w:tcPr>
          <w:p w:rsidR="008D50DD" w:rsidRDefault="008D50DD" w:rsidP="008D50DD">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商洛市人力资源和社会保障局（本级）</w:t>
            </w:r>
          </w:p>
        </w:tc>
      </w:tr>
    </w:tbl>
    <w:p w:rsidR="008D50DD" w:rsidRDefault="008D50DD" w:rsidP="008D50DD">
      <w:pPr>
        <w:spacing w:line="560" w:lineRule="exact"/>
        <w:ind w:firstLineChars="200" w:firstLine="31680"/>
        <w:rPr>
          <w:rFonts w:ascii="黑体" w:eastAsia="黑体" w:hAnsi="黑体" w:cs="黑体"/>
          <w:b/>
          <w:kern w:val="0"/>
          <w:sz w:val="32"/>
          <w:szCs w:val="32"/>
        </w:rPr>
      </w:pPr>
      <w:r>
        <w:rPr>
          <w:rFonts w:ascii="黑体" w:eastAsia="黑体" w:hAnsi="黑体" w:cs="黑体" w:hint="eastAsia"/>
          <w:b/>
          <w:kern w:val="0"/>
          <w:sz w:val="32"/>
          <w:szCs w:val="32"/>
        </w:rPr>
        <w:t>三、部门人员情况</w:t>
      </w:r>
    </w:p>
    <w:p w:rsidR="008D50DD" w:rsidRPr="00973120" w:rsidRDefault="008D50DD" w:rsidP="00EF5EB2">
      <w:pPr>
        <w:spacing w:line="560" w:lineRule="exact"/>
        <w:ind w:firstLineChars="200" w:firstLine="31680"/>
        <w:rPr>
          <w:rFonts w:ascii="仿宋_GB2312" w:eastAsia="仿宋_GB2312" w:hAnsi="仿宋_GB2312" w:cs="仿宋_GB2312"/>
          <w:kern w:val="0"/>
          <w:sz w:val="32"/>
          <w:szCs w:val="32"/>
        </w:rPr>
      </w:pPr>
      <w:r w:rsidRPr="00973120">
        <w:rPr>
          <w:rFonts w:ascii="仿宋_GB2312" w:eastAsia="仿宋_GB2312" w:hAnsi="仿宋_GB2312" w:cs="仿宋_GB2312" w:hint="eastAsia"/>
          <w:kern w:val="0"/>
          <w:sz w:val="32"/>
          <w:szCs w:val="32"/>
        </w:rPr>
        <w:t>截止</w:t>
      </w:r>
      <w:r w:rsidRPr="00973120">
        <w:rPr>
          <w:rFonts w:ascii="仿宋_GB2312" w:eastAsia="仿宋_GB2312" w:hAnsi="仿宋_GB2312" w:cs="仿宋_GB2312"/>
          <w:kern w:val="0"/>
          <w:sz w:val="32"/>
          <w:szCs w:val="32"/>
        </w:rPr>
        <w:t>2021</w:t>
      </w:r>
      <w:r w:rsidRPr="00973120">
        <w:rPr>
          <w:rFonts w:ascii="仿宋_GB2312" w:eastAsia="仿宋_GB2312" w:hAnsi="仿宋_GB2312" w:cs="仿宋_GB2312" w:hint="eastAsia"/>
          <w:kern w:val="0"/>
          <w:sz w:val="32"/>
          <w:szCs w:val="32"/>
        </w:rPr>
        <w:t>年底</w:t>
      </w:r>
      <w:r w:rsidRPr="00973120">
        <w:rPr>
          <w:rFonts w:ascii="仿宋_GB2312" w:eastAsia="仿宋_GB2312" w:hAnsi="仿宋_GB2312" w:cs="仿宋_GB2312"/>
          <w:kern w:val="0"/>
          <w:sz w:val="32"/>
          <w:szCs w:val="32"/>
        </w:rPr>
        <w:t>,</w:t>
      </w:r>
      <w:r w:rsidRPr="00973120">
        <w:rPr>
          <w:rFonts w:ascii="仿宋_GB2312" w:eastAsia="仿宋_GB2312" w:hAnsi="仿宋_GB2312" w:cs="仿宋_GB2312" w:hint="eastAsia"/>
          <w:kern w:val="0"/>
          <w:sz w:val="32"/>
          <w:szCs w:val="32"/>
        </w:rPr>
        <w:t>本部门人员编制</w:t>
      </w:r>
      <w:r w:rsidRPr="00973120">
        <w:rPr>
          <w:rFonts w:ascii="仿宋_GB2312" w:eastAsia="仿宋_GB2312" w:hAnsi="仿宋_GB2312" w:cs="仿宋_GB2312"/>
          <w:kern w:val="0"/>
          <w:sz w:val="32"/>
          <w:szCs w:val="32"/>
        </w:rPr>
        <w:t>56</w:t>
      </w:r>
      <w:r w:rsidRPr="00973120">
        <w:rPr>
          <w:rFonts w:ascii="仿宋_GB2312" w:eastAsia="仿宋_GB2312" w:hAnsi="仿宋_GB2312" w:cs="仿宋_GB2312" w:hint="eastAsia"/>
          <w:kern w:val="0"/>
          <w:sz w:val="32"/>
          <w:szCs w:val="32"/>
        </w:rPr>
        <w:t>人</w:t>
      </w:r>
      <w:r w:rsidRPr="00973120">
        <w:rPr>
          <w:rFonts w:ascii="仿宋_GB2312" w:eastAsia="仿宋_GB2312" w:hAnsi="仿宋_GB2312" w:cs="仿宋_GB2312"/>
          <w:kern w:val="0"/>
          <w:sz w:val="32"/>
          <w:szCs w:val="32"/>
        </w:rPr>
        <w:t>,</w:t>
      </w:r>
      <w:r w:rsidRPr="00973120">
        <w:rPr>
          <w:rFonts w:ascii="仿宋_GB2312" w:eastAsia="仿宋_GB2312" w:hAnsi="仿宋_GB2312" w:cs="仿宋_GB2312" w:hint="eastAsia"/>
          <w:kern w:val="0"/>
          <w:sz w:val="32"/>
          <w:szCs w:val="32"/>
        </w:rPr>
        <w:t>其中行政编制</w:t>
      </w:r>
      <w:r w:rsidRPr="00973120">
        <w:rPr>
          <w:rFonts w:ascii="仿宋_GB2312" w:eastAsia="仿宋_GB2312" w:hAnsi="仿宋_GB2312" w:cs="仿宋_GB2312"/>
          <w:kern w:val="0"/>
          <w:sz w:val="32"/>
          <w:szCs w:val="32"/>
        </w:rPr>
        <w:t>22</w:t>
      </w:r>
      <w:r w:rsidRPr="00973120">
        <w:rPr>
          <w:rFonts w:ascii="仿宋_GB2312" w:eastAsia="仿宋_GB2312" w:hAnsi="仿宋_GB2312" w:cs="仿宋_GB2312" w:hint="eastAsia"/>
          <w:kern w:val="0"/>
          <w:sz w:val="32"/>
          <w:szCs w:val="32"/>
        </w:rPr>
        <w:t>人、事业编制</w:t>
      </w:r>
      <w:r w:rsidRPr="00973120">
        <w:rPr>
          <w:rFonts w:ascii="仿宋_GB2312" w:eastAsia="仿宋_GB2312" w:hAnsi="仿宋_GB2312" w:cs="仿宋_GB2312"/>
          <w:kern w:val="0"/>
          <w:sz w:val="32"/>
          <w:szCs w:val="32"/>
        </w:rPr>
        <w:t>34</w:t>
      </w:r>
      <w:r w:rsidRPr="00973120">
        <w:rPr>
          <w:rFonts w:ascii="仿宋_GB2312" w:eastAsia="仿宋_GB2312" w:hAnsi="仿宋_GB2312" w:cs="仿宋_GB2312" w:hint="eastAsia"/>
          <w:kern w:val="0"/>
          <w:sz w:val="32"/>
          <w:szCs w:val="32"/>
        </w:rPr>
        <w:t>人</w:t>
      </w:r>
      <w:r w:rsidRPr="00973120">
        <w:rPr>
          <w:rFonts w:ascii="仿宋_GB2312" w:eastAsia="仿宋_GB2312" w:hAnsi="仿宋_GB2312" w:cs="仿宋_GB2312"/>
          <w:kern w:val="0"/>
          <w:sz w:val="32"/>
          <w:szCs w:val="32"/>
        </w:rPr>
        <w:t>;</w:t>
      </w:r>
      <w:r w:rsidRPr="00973120">
        <w:rPr>
          <w:rFonts w:ascii="仿宋_GB2312" w:eastAsia="仿宋_GB2312" w:hAnsi="仿宋_GB2312" w:cs="仿宋_GB2312" w:hint="eastAsia"/>
          <w:kern w:val="0"/>
          <w:sz w:val="32"/>
          <w:szCs w:val="32"/>
        </w:rPr>
        <w:t>实有人员</w:t>
      </w:r>
      <w:r w:rsidRPr="00973120">
        <w:rPr>
          <w:rFonts w:ascii="仿宋_GB2312" w:eastAsia="仿宋_GB2312" w:hAnsi="仿宋_GB2312" w:cs="仿宋_GB2312"/>
          <w:kern w:val="0"/>
          <w:sz w:val="32"/>
          <w:szCs w:val="32"/>
        </w:rPr>
        <w:t>60</w:t>
      </w:r>
      <w:r w:rsidRPr="00973120">
        <w:rPr>
          <w:rFonts w:ascii="仿宋_GB2312" w:eastAsia="仿宋_GB2312" w:hAnsi="仿宋_GB2312" w:cs="仿宋_GB2312" w:hint="eastAsia"/>
          <w:kern w:val="0"/>
          <w:sz w:val="32"/>
          <w:szCs w:val="32"/>
        </w:rPr>
        <w:t>人</w:t>
      </w:r>
      <w:r w:rsidRPr="00973120">
        <w:rPr>
          <w:rFonts w:ascii="仿宋_GB2312" w:eastAsia="仿宋_GB2312" w:hAnsi="仿宋_GB2312" w:cs="仿宋_GB2312"/>
          <w:kern w:val="0"/>
          <w:sz w:val="32"/>
          <w:szCs w:val="32"/>
        </w:rPr>
        <w:t>,</w:t>
      </w:r>
      <w:r w:rsidRPr="00973120">
        <w:rPr>
          <w:rFonts w:ascii="仿宋_GB2312" w:eastAsia="仿宋_GB2312" w:hAnsi="仿宋_GB2312" w:cs="仿宋_GB2312" w:hint="eastAsia"/>
          <w:kern w:val="0"/>
          <w:sz w:val="32"/>
          <w:szCs w:val="32"/>
        </w:rPr>
        <w:t>其中行政</w:t>
      </w:r>
      <w:r w:rsidRPr="00973120">
        <w:rPr>
          <w:rFonts w:ascii="仿宋_GB2312" w:eastAsia="仿宋_GB2312" w:hAnsi="仿宋_GB2312" w:cs="仿宋_GB2312"/>
          <w:kern w:val="0"/>
          <w:sz w:val="32"/>
          <w:szCs w:val="32"/>
        </w:rPr>
        <w:t>33</w:t>
      </w:r>
      <w:r w:rsidRPr="00973120">
        <w:rPr>
          <w:rFonts w:ascii="仿宋_GB2312" w:eastAsia="仿宋_GB2312" w:hAnsi="仿宋_GB2312" w:cs="仿宋_GB2312" w:hint="eastAsia"/>
          <w:kern w:val="0"/>
          <w:sz w:val="32"/>
          <w:szCs w:val="32"/>
        </w:rPr>
        <w:t>人、事业</w:t>
      </w:r>
      <w:r w:rsidRPr="00973120">
        <w:rPr>
          <w:rFonts w:ascii="仿宋_GB2312" w:eastAsia="仿宋_GB2312" w:hAnsi="仿宋_GB2312" w:cs="仿宋_GB2312"/>
          <w:kern w:val="0"/>
          <w:sz w:val="32"/>
          <w:szCs w:val="32"/>
        </w:rPr>
        <w:t>27</w:t>
      </w:r>
      <w:r w:rsidRPr="00973120">
        <w:rPr>
          <w:rFonts w:ascii="仿宋_GB2312" w:eastAsia="仿宋_GB2312" w:hAnsi="仿宋_GB2312" w:cs="仿宋_GB2312" w:hint="eastAsia"/>
          <w:kern w:val="0"/>
          <w:sz w:val="32"/>
          <w:szCs w:val="32"/>
        </w:rPr>
        <w:t>人</w:t>
      </w:r>
      <w:r w:rsidRPr="00973120">
        <w:rPr>
          <w:rFonts w:ascii="仿宋_GB2312" w:eastAsia="仿宋_GB2312" w:hAnsi="仿宋_GB2312" w:cs="仿宋_GB2312"/>
          <w:kern w:val="0"/>
          <w:sz w:val="32"/>
          <w:szCs w:val="32"/>
        </w:rPr>
        <w:t>,</w:t>
      </w:r>
      <w:r w:rsidRPr="00973120">
        <w:rPr>
          <w:rFonts w:ascii="仿宋_GB2312" w:eastAsia="仿宋_GB2312" w:hAnsi="仿宋_GB2312" w:cs="仿宋_GB2312" w:hint="eastAsia"/>
          <w:kern w:val="0"/>
          <w:sz w:val="32"/>
          <w:szCs w:val="32"/>
        </w:rPr>
        <w:t>单位管理的离退休人员</w:t>
      </w:r>
      <w:r w:rsidRPr="00973120">
        <w:rPr>
          <w:rFonts w:ascii="仿宋_GB2312" w:eastAsia="仿宋_GB2312" w:hAnsi="仿宋_GB2312" w:cs="仿宋_GB2312"/>
          <w:kern w:val="0"/>
          <w:sz w:val="32"/>
          <w:szCs w:val="32"/>
        </w:rPr>
        <w:t>30</w:t>
      </w:r>
      <w:r w:rsidRPr="00973120">
        <w:rPr>
          <w:rFonts w:ascii="仿宋_GB2312" w:eastAsia="仿宋_GB2312" w:hAnsi="仿宋_GB2312" w:cs="仿宋_GB2312" w:hint="eastAsia"/>
          <w:kern w:val="0"/>
          <w:sz w:val="32"/>
          <w:szCs w:val="32"/>
        </w:rPr>
        <w:t>人。</w:t>
      </w:r>
    </w:p>
    <w:p w:rsidR="008D50DD" w:rsidRDefault="008D50D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2.25pt;height:218.25pt;visibility:visible">
            <v:imagedata r:id="rId7" o:title=""/>
          </v:shape>
        </w:pict>
      </w:r>
    </w:p>
    <w:p w:rsidR="008D50DD" w:rsidRDefault="008D50DD">
      <w:pPr>
        <w:numPr>
          <w:ilvl w:val="0"/>
          <w:numId w:val="3"/>
        </w:numPr>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bCs/>
          <w:kern w:val="0"/>
          <w:sz w:val="32"/>
          <w:szCs w:val="32"/>
        </w:rPr>
        <w:t xml:space="preserve"> 2021 </w:t>
      </w:r>
      <w:r>
        <w:rPr>
          <w:rFonts w:ascii="方正小标宋简体" w:eastAsia="方正小标宋简体" w:hAnsi="方正小标宋简体" w:cs="方正小标宋简体" w:hint="eastAsia"/>
          <w:bCs/>
          <w:kern w:val="0"/>
          <w:sz w:val="32"/>
          <w:szCs w:val="32"/>
        </w:rPr>
        <w:t>年度部门决算表</w:t>
      </w:r>
    </w:p>
    <w:p w:rsidR="008D50DD" w:rsidRDefault="008D50DD">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2021</w:t>
      </w:r>
      <w:r>
        <w:rPr>
          <w:rFonts w:ascii="仿宋_GB2312" w:eastAsia="仿宋_GB2312" w:hAnsi="仿宋_GB2312" w:cs="仿宋_GB2312" w:hint="eastAsia"/>
          <w:kern w:val="0"/>
          <w:sz w:val="32"/>
          <w:szCs w:val="32"/>
        </w:rPr>
        <w:t>年度部门决算表公开内容详见附件）</w:t>
      </w:r>
    </w:p>
    <w:p w:rsidR="008D50DD" w:rsidRDefault="008D50DD">
      <w:pPr>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bCs/>
          <w:kern w:val="0"/>
          <w:sz w:val="32"/>
          <w:szCs w:val="32"/>
        </w:rPr>
        <w:t xml:space="preserve">    </w:t>
      </w:r>
      <w:r>
        <w:rPr>
          <w:rFonts w:ascii="方正小标宋简体" w:eastAsia="方正小标宋简体" w:hAnsi="方正小标宋简体" w:cs="方正小标宋简体" w:hint="eastAsia"/>
          <w:bCs/>
          <w:kern w:val="0"/>
          <w:sz w:val="32"/>
          <w:szCs w:val="32"/>
        </w:rPr>
        <w:t>第三部分</w:t>
      </w:r>
      <w:r>
        <w:rPr>
          <w:rFonts w:ascii="方正小标宋简体" w:eastAsia="方正小标宋简体" w:hAnsi="方正小标宋简体" w:cs="方正小标宋简体"/>
          <w:bCs/>
          <w:kern w:val="0"/>
          <w:sz w:val="32"/>
          <w:szCs w:val="32"/>
        </w:rPr>
        <w:t xml:space="preserve">  2021 </w:t>
      </w:r>
      <w:r>
        <w:rPr>
          <w:rFonts w:ascii="方正小标宋简体" w:eastAsia="方正小标宋简体" w:hAnsi="方正小标宋简体" w:cs="方正小标宋简体" w:hint="eastAsia"/>
          <w:bCs/>
          <w:kern w:val="0"/>
          <w:sz w:val="32"/>
          <w:szCs w:val="32"/>
        </w:rPr>
        <w:t>年部门决算情况说明</w:t>
      </w:r>
    </w:p>
    <w:p w:rsidR="008D50DD" w:rsidRDefault="008D50DD" w:rsidP="00EF5EB2">
      <w:pPr>
        <w:spacing w:line="560" w:lineRule="exact"/>
        <w:ind w:firstLineChars="200" w:firstLine="31680"/>
        <w:rPr>
          <w:rFonts w:ascii="黑体" w:eastAsia="黑体" w:hAnsi="黑体" w:cs="黑体"/>
          <w:color w:val="FF0000"/>
          <w:kern w:val="0"/>
          <w:sz w:val="32"/>
          <w:szCs w:val="32"/>
        </w:rPr>
      </w:pPr>
      <w:r>
        <w:rPr>
          <w:rFonts w:ascii="黑体" w:eastAsia="黑体" w:hAnsi="黑体" w:cs="黑体" w:hint="eastAsia"/>
          <w:kern w:val="0"/>
          <w:sz w:val="32"/>
          <w:szCs w:val="32"/>
        </w:rPr>
        <w:t>一、收入支出决算总体情况说明</w:t>
      </w:r>
      <w:r>
        <w:rPr>
          <w:rFonts w:ascii="黑体" w:eastAsia="黑体" w:hAnsi="黑体" w:cs="黑体"/>
          <w:kern w:val="0"/>
          <w:sz w:val="32"/>
          <w:szCs w:val="32"/>
        </w:rPr>
        <w:t xml:space="preserve"> </w:t>
      </w:r>
    </w:p>
    <w:p w:rsidR="008D50DD" w:rsidRPr="00973120" w:rsidRDefault="008D50DD" w:rsidP="00EF5EB2">
      <w:pPr>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年收入总计</w:t>
      </w:r>
      <w:r>
        <w:rPr>
          <w:rFonts w:ascii="仿宋_GB2312" w:eastAsia="仿宋_GB2312" w:hAnsi="仿宋_GB2312" w:cs="仿宋_GB2312"/>
          <w:sz w:val="32"/>
          <w:szCs w:val="32"/>
        </w:rPr>
        <w:t>5,756.76</w:t>
      </w:r>
      <w:r>
        <w:rPr>
          <w:rFonts w:ascii="仿宋_GB2312" w:eastAsia="仿宋_GB2312" w:hAnsi="仿宋_GB2312" w:cs="仿宋_GB2312" w:hint="eastAsia"/>
          <w:sz w:val="32"/>
          <w:szCs w:val="32"/>
        </w:rPr>
        <w:t>万元，包括年初结转和结余</w:t>
      </w:r>
      <w:r>
        <w:rPr>
          <w:rFonts w:ascii="仿宋_GB2312" w:eastAsia="仿宋_GB2312" w:hAnsi="仿宋_GB2312" w:cs="仿宋_GB2312"/>
          <w:sz w:val="32"/>
          <w:szCs w:val="32"/>
        </w:rPr>
        <w:t>1,054.37</w:t>
      </w:r>
      <w:r>
        <w:rPr>
          <w:rFonts w:ascii="仿宋_GB2312" w:eastAsia="仿宋_GB2312" w:hAnsi="仿宋_GB2312" w:cs="仿宋_GB2312" w:hint="eastAsia"/>
          <w:sz w:val="32"/>
          <w:szCs w:val="32"/>
        </w:rPr>
        <w:t>万元，本年收入合计</w:t>
      </w:r>
      <w:r>
        <w:rPr>
          <w:rFonts w:ascii="仿宋_GB2312" w:eastAsia="仿宋_GB2312" w:hAnsi="仿宋_GB2312" w:cs="仿宋_GB2312"/>
          <w:sz w:val="32"/>
          <w:szCs w:val="32"/>
        </w:rPr>
        <w:t>4,702.39</w:t>
      </w:r>
      <w:r>
        <w:rPr>
          <w:rFonts w:ascii="仿宋_GB2312" w:eastAsia="仿宋_GB2312" w:hAnsi="仿宋_GB2312" w:cs="仿宋_GB2312" w:hint="eastAsia"/>
          <w:sz w:val="32"/>
          <w:szCs w:val="32"/>
        </w:rPr>
        <w:t>万元。本年收入总计较上年减少</w:t>
      </w:r>
      <w:r>
        <w:rPr>
          <w:rFonts w:ascii="仿宋_GB2312" w:eastAsia="仿宋_GB2312" w:hAnsi="仿宋_GB2312" w:cs="仿宋_GB2312"/>
          <w:sz w:val="32"/>
          <w:szCs w:val="32"/>
        </w:rPr>
        <w:t xml:space="preserve">8387.46 </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59.30 %</w:t>
      </w:r>
      <w:r>
        <w:rPr>
          <w:rFonts w:ascii="仿宋_GB2312" w:eastAsia="仿宋_GB2312" w:hAnsi="仿宋_GB2312" w:cs="仿宋_GB2312" w:hint="eastAsia"/>
          <w:sz w:val="32"/>
          <w:szCs w:val="32"/>
        </w:rPr>
        <w:t>，主要原因是</w:t>
      </w:r>
      <w:r w:rsidRPr="00973120">
        <w:rPr>
          <w:rFonts w:ascii="仿宋_GB2312" w:eastAsia="仿宋_GB2312" w:hAnsi="仿宋_GB2312" w:cs="仿宋_GB2312" w:hint="eastAsia"/>
          <w:sz w:val="32"/>
          <w:szCs w:val="32"/>
        </w:rPr>
        <w:t>一般公共预算财政拨款收入和其它收入减少。</w:t>
      </w:r>
    </w:p>
    <w:p w:rsidR="008D50DD" w:rsidRPr="00973120" w:rsidRDefault="008D50DD" w:rsidP="00EF5EB2">
      <w:pPr>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年支出总计</w:t>
      </w:r>
      <w:r>
        <w:rPr>
          <w:rFonts w:ascii="仿宋_GB2312" w:eastAsia="仿宋_GB2312" w:hAnsi="仿宋_GB2312" w:cs="仿宋_GB2312"/>
          <w:sz w:val="32"/>
          <w:szCs w:val="32"/>
        </w:rPr>
        <w:t>5,756.76</w:t>
      </w:r>
      <w:r>
        <w:rPr>
          <w:rFonts w:ascii="仿宋_GB2312" w:eastAsia="仿宋_GB2312" w:hAnsi="仿宋_GB2312" w:cs="仿宋_GB2312" w:hint="eastAsia"/>
          <w:sz w:val="32"/>
          <w:szCs w:val="32"/>
        </w:rPr>
        <w:t>万元，其中本年支出</w:t>
      </w:r>
      <w:r>
        <w:rPr>
          <w:rFonts w:ascii="仿宋_GB2312" w:eastAsia="仿宋_GB2312" w:hAnsi="仿宋_GB2312" w:cs="仿宋_GB2312"/>
          <w:sz w:val="32"/>
          <w:szCs w:val="32"/>
        </w:rPr>
        <w:t>3,951.64</w:t>
      </w:r>
      <w:r>
        <w:rPr>
          <w:rFonts w:ascii="仿宋_GB2312" w:eastAsia="仿宋_GB2312" w:hAnsi="仿宋_GB2312" w:cs="仿宋_GB2312" w:hint="eastAsia"/>
          <w:sz w:val="32"/>
          <w:szCs w:val="32"/>
        </w:rPr>
        <w:t>万元，年末结转资金</w:t>
      </w:r>
      <w:r>
        <w:rPr>
          <w:rFonts w:ascii="仿宋_GB2312" w:eastAsia="仿宋_GB2312" w:hAnsi="仿宋_GB2312" w:cs="仿宋_GB2312"/>
          <w:sz w:val="32"/>
          <w:szCs w:val="32"/>
        </w:rPr>
        <w:t>1,805.12</w:t>
      </w:r>
      <w:r>
        <w:rPr>
          <w:rFonts w:ascii="仿宋_GB2312" w:eastAsia="仿宋_GB2312" w:hAnsi="仿宋_GB2312" w:cs="仿宋_GB2312" w:hint="eastAsia"/>
          <w:sz w:val="32"/>
          <w:szCs w:val="32"/>
        </w:rPr>
        <w:t>万元。本年支出总计较上年减少</w:t>
      </w:r>
      <w:r>
        <w:rPr>
          <w:rFonts w:ascii="仿宋_GB2312" w:eastAsia="仿宋_GB2312" w:hAnsi="仿宋_GB2312" w:cs="仿宋_GB2312"/>
          <w:sz w:val="32"/>
          <w:szCs w:val="32"/>
        </w:rPr>
        <w:t xml:space="preserve">8387.46 </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59.30 %</w:t>
      </w:r>
      <w:r>
        <w:rPr>
          <w:rFonts w:ascii="仿宋_GB2312" w:eastAsia="仿宋_GB2312" w:hAnsi="仿宋_GB2312" w:cs="仿宋_GB2312" w:hint="eastAsia"/>
          <w:sz w:val="32"/>
          <w:szCs w:val="32"/>
        </w:rPr>
        <w:t>，主要原因</w:t>
      </w:r>
      <w:r w:rsidRPr="00973120">
        <w:rPr>
          <w:rFonts w:ascii="仿宋_GB2312" w:eastAsia="仿宋_GB2312" w:hAnsi="仿宋_GB2312" w:cs="仿宋_GB2312" w:hint="eastAsia"/>
          <w:sz w:val="32"/>
          <w:szCs w:val="32"/>
        </w:rPr>
        <w:t>是人员经费支出和项目支出预算减少。</w:t>
      </w:r>
    </w:p>
    <w:p w:rsidR="008D50DD" w:rsidRDefault="008D50DD" w:rsidP="00EF5EB2">
      <w:pPr>
        <w:ind w:firstLineChars="200" w:firstLine="31680"/>
        <w:jc w:val="left"/>
        <w:rPr>
          <w:rFonts w:ascii="仿宋_GB2312" w:eastAsia="仿宋_GB2312" w:hAnsi="仿宋_GB2312" w:cs="仿宋_GB2312"/>
          <w:sz w:val="32"/>
          <w:szCs w:val="32"/>
        </w:rPr>
      </w:pPr>
      <w:r>
        <w:rPr>
          <w:noProof/>
        </w:rPr>
        <w:pict>
          <v:shape id="_x0000_i1026" type="#_x0000_t75" style="width:362.25pt;height:218.25pt;visibility:visible">
            <v:imagedata r:id="rId8" o:title=""/>
          </v:shape>
        </w:pict>
      </w:r>
    </w:p>
    <w:p w:rsidR="008D50DD" w:rsidRDefault="008D50DD" w:rsidP="00EF5EB2">
      <w:pPr>
        <w:spacing w:line="560" w:lineRule="exact"/>
        <w:ind w:firstLineChars="200" w:firstLine="31680"/>
        <w:jc w:val="left"/>
        <w:rPr>
          <w:rFonts w:ascii="黑体" w:eastAsia="黑体" w:hAnsi="黑体"/>
          <w:bCs/>
          <w:color w:val="000000"/>
          <w:kern w:val="0"/>
          <w:sz w:val="32"/>
          <w:szCs w:val="32"/>
        </w:rPr>
      </w:pPr>
      <w:r>
        <w:rPr>
          <w:rFonts w:ascii="黑体" w:eastAsia="黑体" w:hAnsi="黑体" w:hint="eastAsia"/>
          <w:bCs/>
          <w:color w:val="000000"/>
          <w:kern w:val="0"/>
          <w:sz w:val="32"/>
          <w:szCs w:val="32"/>
        </w:rPr>
        <w:t>二、收入决算情况说明</w:t>
      </w:r>
      <w:r>
        <w:rPr>
          <w:rFonts w:ascii="黑体" w:eastAsia="黑体" w:hAnsi="黑体"/>
          <w:bCs/>
          <w:color w:val="000000"/>
          <w:kern w:val="0"/>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年收入总计</w:t>
      </w:r>
      <w:r>
        <w:rPr>
          <w:rFonts w:ascii="仿宋_GB2312" w:eastAsia="仿宋_GB2312" w:hAnsi="仿宋_GB2312" w:cs="仿宋_GB2312"/>
          <w:sz w:val="32"/>
          <w:szCs w:val="32"/>
        </w:rPr>
        <w:t>4,702.39</w:t>
      </w:r>
      <w:r>
        <w:rPr>
          <w:rFonts w:ascii="仿宋_GB2312" w:eastAsia="仿宋_GB2312" w:hAnsi="仿宋_GB2312" w:cs="仿宋_GB2312" w:hint="eastAsia"/>
          <w:color w:val="000000"/>
          <w:sz w:val="32"/>
          <w:szCs w:val="32"/>
        </w:rPr>
        <w:t>万元，其中：财政拨款收入</w:t>
      </w:r>
      <w:r>
        <w:rPr>
          <w:rFonts w:ascii="仿宋_GB2312" w:eastAsia="仿宋_GB2312" w:hAnsi="仿宋_GB2312" w:cs="仿宋_GB2312"/>
          <w:color w:val="000000"/>
          <w:sz w:val="32"/>
          <w:szCs w:val="32"/>
        </w:rPr>
        <w:t>2,691.53</w:t>
      </w:r>
      <w:r>
        <w:rPr>
          <w:rFonts w:ascii="仿宋_GB2312" w:eastAsia="仿宋_GB2312" w:hAnsi="仿宋_GB2312" w:cs="仿宋_GB2312" w:hint="eastAsia"/>
          <w:color w:val="000000"/>
          <w:sz w:val="32"/>
          <w:szCs w:val="32"/>
        </w:rPr>
        <w:t>万元，占本年总收入的</w:t>
      </w:r>
      <w:r>
        <w:rPr>
          <w:rFonts w:ascii="仿宋_GB2312" w:eastAsia="仿宋_GB2312" w:hAnsi="仿宋_GB2312" w:cs="仿宋_GB2312"/>
          <w:color w:val="000000"/>
          <w:sz w:val="32"/>
          <w:szCs w:val="32"/>
        </w:rPr>
        <w:t>57.24 %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事业收入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；经营收入</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；其他收入</w:t>
      </w:r>
      <w:r>
        <w:rPr>
          <w:rFonts w:ascii="仿宋_GB2312" w:eastAsia="仿宋_GB2312" w:hAnsi="仿宋_GB2312" w:cs="仿宋_GB2312"/>
          <w:sz w:val="32"/>
          <w:szCs w:val="32"/>
        </w:rPr>
        <w:t>2,010.86</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42.76 %</w:t>
      </w:r>
      <w:r>
        <w:rPr>
          <w:rFonts w:ascii="仿宋_GB2312" w:eastAsia="仿宋_GB2312" w:hAnsi="仿宋_GB2312" w:cs="仿宋_GB2312" w:hint="eastAsia"/>
          <w:sz w:val="32"/>
          <w:szCs w:val="32"/>
        </w:rPr>
        <w:t>。</w:t>
      </w:r>
    </w:p>
    <w:p w:rsidR="008D50DD" w:rsidRDefault="008D50DD" w:rsidP="00EF5EB2">
      <w:pPr>
        <w:ind w:firstLineChars="200" w:firstLine="31680"/>
        <w:rPr>
          <w:rFonts w:ascii="仿宋_GB2312" w:eastAsia="仿宋_GB2312" w:hAnsi="仿宋_GB2312" w:cs="仿宋_GB2312"/>
          <w:sz w:val="32"/>
          <w:szCs w:val="32"/>
        </w:rPr>
      </w:pPr>
      <w:r>
        <w:rPr>
          <w:noProof/>
        </w:rPr>
        <w:pict>
          <v:shape id="图片 2" o:spid="_x0000_i1027" type="#_x0000_t75" style="width:362.25pt;height:218.25pt;visibility:visible">
            <v:imagedata r:id="rId9" o:title=""/>
          </v:shape>
        </w:pict>
      </w:r>
    </w:p>
    <w:p w:rsidR="008D50DD" w:rsidRDefault="008D50DD" w:rsidP="00EF5EB2">
      <w:pPr>
        <w:spacing w:line="560" w:lineRule="exact"/>
        <w:ind w:firstLineChars="200" w:firstLine="31680"/>
        <w:jc w:val="left"/>
        <w:rPr>
          <w:rFonts w:ascii="仿宋_GB2312" w:eastAsia="仿宋_GB2312" w:hAnsi="仿宋_GB2312" w:cs="仿宋_GB2312"/>
          <w:color w:val="FF0000"/>
          <w:sz w:val="32"/>
          <w:szCs w:val="32"/>
        </w:rPr>
      </w:pPr>
      <w:r>
        <w:rPr>
          <w:rFonts w:ascii="黑体" w:eastAsia="黑体" w:hAnsi="黑体" w:hint="eastAsia"/>
          <w:bCs/>
          <w:color w:val="000000"/>
          <w:kern w:val="0"/>
          <w:sz w:val="32"/>
          <w:szCs w:val="32"/>
        </w:rPr>
        <w:t>三、支出决算情况说明</w:t>
      </w:r>
      <w:r>
        <w:rPr>
          <w:rFonts w:ascii="黑体" w:eastAsia="黑体" w:hAnsi="黑体"/>
          <w:bCs/>
          <w:color w:val="000000"/>
          <w:kern w:val="0"/>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年支出合计</w:t>
      </w:r>
      <w:r>
        <w:rPr>
          <w:rFonts w:ascii="仿宋_GB2312" w:eastAsia="仿宋_GB2312" w:hAnsi="仿宋_GB2312" w:cs="仿宋_GB2312"/>
          <w:sz w:val="32"/>
          <w:szCs w:val="32"/>
        </w:rPr>
        <w:t>3,951.64</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927.55</w:t>
      </w:r>
      <w:r>
        <w:rPr>
          <w:rFonts w:ascii="仿宋_GB2312" w:eastAsia="仿宋_GB2312" w:hAnsi="仿宋_GB2312" w:cs="仿宋_GB2312" w:hint="eastAsia"/>
          <w:sz w:val="32"/>
          <w:szCs w:val="32"/>
        </w:rPr>
        <w:t>万元，占本年总支出的</w:t>
      </w:r>
      <w:r>
        <w:rPr>
          <w:rFonts w:ascii="仿宋_GB2312" w:eastAsia="仿宋_GB2312" w:hAnsi="仿宋_GB2312" w:cs="仿宋_GB2312"/>
          <w:sz w:val="32"/>
          <w:szCs w:val="32"/>
        </w:rPr>
        <w:t>23.47 %</w:t>
      </w:r>
      <w:r>
        <w:rPr>
          <w:rFonts w:ascii="仿宋_GB2312" w:eastAsia="仿宋_GB2312" w:hAnsi="仿宋_GB2312" w:cs="仿宋_GB2312" w:hint="eastAsia"/>
          <w:sz w:val="32"/>
          <w:szCs w:val="32"/>
        </w:rPr>
        <w:t>；项目支出</w:t>
      </w:r>
      <w:r>
        <w:rPr>
          <w:rFonts w:ascii="仿宋_GB2312" w:eastAsia="仿宋_GB2312" w:hAnsi="仿宋_GB2312" w:cs="仿宋_GB2312"/>
          <w:sz w:val="32"/>
          <w:szCs w:val="32"/>
        </w:rPr>
        <w:t>3,024.09</w:t>
      </w:r>
      <w:r>
        <w:rPr>
          <w:rFonts w:ascii="仿宋_GB2312" w:eastAsia="仿宋_GB2312" w:hAnsi="仿宋_GB2312" w:cs="仿宋_GB2312" w:hint="eastAsia"/>
          <w:sz w:val="32"/>
          <w:szCs w:val="32"/>
        </w:rPr>
        <w:t>万元，占本年总支出的</w:t>
      </w:r>
      <w:r>
        <w:rPr>
          <w:rFonts w:ascii="仿宋_GB2312" w:eastAsia="仿宋_GB2312" w:hAnsi="仿宋_GB2312" w:cs="仿宋_GB2312"/>
          <w:sz w:val="32"/>
          <w:szCs w:val="32"/>
        </w:rPr>
        <w:t>76.53 %</w:t>
      </w:r>
      <w:r>
        <w:rPr>
          <w:rFonts w:ascii="仿宋_GB2312" w:eastAsia="仿宋_GB2312" w:hAnsi="仿宋_GB2312" w:cs="仿宋_GB2312" w:hint="eastAsia"/>
          <w:sz w:val="32"/>
          <w:szCs w:val="32"/>
        </w:rPr>
        <w:t>；经营支出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万元，占本年总支出的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8D50DD" w:rsidRDefault="008D50DD" w:rsidP="00EF5EB2">
      <w:pPr>
        <w:ind w:firstLineChars="200" w:firstLine="31680"/>
        <w:rPr>
          <w:rFonts w:ascii="仿宋_GB2312" w:eastAsia="仿宋_GB2312" w:hAnsi="仿宋_GB2312" w:cs="仿宋_GB2312"/>
          <w:sz w:val="32"/>
          <w:szCs w:val="32"/>
        </w:rPr>
      </w:pPr>
      <w:r>
        <w:rPr>
          <w:noProof/>
        </w:rPr>
        <w:pict>
          <v:shape id="图片 3" o:spid="_x0000_i1028" type="#_x0000_t75" style="width:362.25pt;height:218.25pt;visibility:visible">
            <v:imagedata r:id="rId10" o:title=""/>
          </v:shape>
        </w:pict>
      </w:r>
    </w:p>
    <w:p w:rsidR="008D50DD" w:rsidRDefault="008D50DD" w:rsidP="00EF5EB2">
      <w:pPr>
        <w:spacing w:line="560" w:lineRule="exact"/>
        <w:ind w:firstLineChars="200" w:firstLine="31680"/>
        <w:jc w:val="left"/>
        <w:rPr>
          <w:rFonts w:ascii="黑体" w:eastAsia="黑体" w:hAnsi="黑体"/>
          <w:b/>
          <w:color w:val="FF0000"/>
          <w:kern w:val="0"/>
          <w:sz w:val="32"/>
          <w:szCs w:val="32"/>
          <w:highlight w:val="lightGray"/>
        </w:rPr>
      </w:pPr>
      <w:r>
        <w:rPr>
          <w:rFonts w:ascii="黑体" w:eastAsia="黑体" w:hAnsi="黑体" w:hint="eastAsia"/>
          <w:bCs/>
          <w:color w:val="000000"/>
          <w:kern w:val="0"/>
          <w:sz w:val="32"/>
          <w:szCs w:val="32"/>
        </w:rPr>
        <w:t>四、财政拨款收入支出决算总体情况说明</w:t>
      </w:r>
      <w:r>
        <w:rPr>
          <w:rFonts w:ascii="黑体" w:eastAsia="黑体" w:hAnsi="黑体"/>
          <w:bCs/>
          <w:color w:val="000000"/>
          <w:kern w:val="0"/>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年财政拨款收入总计</w:t>
      </w:r>
      <w:r>
        <w:rPr>
          <w:rFonts w:ascii="仿宋_GB2312" w:eastAsia="仿宋_GB2312" w:hAnsi="仿宋_GB2312" w:cs="仿宋_GB2312"/>
          <w:sz w:val="32"/>
          <w:szCs w:val="32"/>
        </w:rPr>
        <w:t>3,632.31</w:t>
      </w:r>
      <w:r>
        <w:rPr>
          <w:rFonts w:ascii="仿宋_GB2312" w:eastAsia="仿宋_GB2312" w:hAnsi="仿宋_GB2312" w:cs="仿宋_GB2312" w:hint="eastAsia"/>
          <w:sz w:val="32"/>
          <w:szCs w:val="32"/>
        </w:rPr>
        <w:t>万元，包括本年一般公共预算财政拨款</w:t>
      </w:r>
      <w:r>
        <w:rPr>
          <w:rFonts w:ascii="仿宋_GB2312" w:eastAsia="仿宋_GB2312" w:hAnsi="仿宋_GB2312" w:cs="仿宋_GB2312"/>
          <w:sz w:val="32"/>
          <w:szCs w:val="32"/>
        </w:rPr>
        <w:t>2,691.53</w:t>
      </w:r>
      <w:r>
        <w:rPr>
          <w:rFonts w:ascii="仿宋_GB2312" w:eastAsia="仿宋_GB2312" w:hAnsi="仿宋_GB2312" w:cs="仿宋_GB2312" w:hint="eastAsia"/>
          <w:sz w:val="32"/>
          <w:szCs w:val="32"/>
        </w:rPr>
        <w:t>万元，政府性基金预算财政拨款</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万元，年初财政拨款结转和结余</w:t>
      </w:r>
      <w:r>
        <w:rPr>
          <w:rFonts w:ascii="仿宋_GB2312" w:eastAsia="仿宋_GB2312" w:hAnsi="仿宋_GB2312" w:cs="仿宋_GB2312"/>
          <w:sz w:val="32"/>
          <w:szCs w:val="32"/>
        </w:rPr>
        <w:t>940.78</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年财政拨款收入总计较上年减少</w:t>
      </w:r>
      <w:r>
        <w:rPr>
          <w:rFonts w:ascii="仿宋_GB2312" w:eastAsia="仿宋_GB2312" w:hAnsi="仿宋_GB2312" w:cs="仿宋_GB2312"/>
          <w:sz w:val="32"/>
          <w:szCs w:val="32"/>
        </w:rPr>
        <w:t xml:space="preserve">2,148.14 </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37.16 %</w:t>
      </w:r>
      <w:r>
        <w:rPr>
          <w:rFonts w:ascii="仿宋_GB2312" w:eastAsia="仿宋_GB2312" w:hAnsi="仿宋_GB2312" w:cs="仿宋_GB2312" w:hint="eastAsia"/>
          <w:sz w:val="32"/>
          <w:szCs w:val="32"/>
        </w:rPr>
        <w:t>，主要原</w:t>
      </w:r>
      <w:r w:rsidRPr="00973120">
        <w:rPr>
          <w:rFonts w:ascii="仿宋_GB2312" w:eastAsia="仿宋_GB2312" w:hAnsi="仿宋_GB2312" w:cs="仿宋_GB2312" w:hint="eastAsia"/>
          <w:sz w:val="32"/>
          <w:szCs w:val="32"/>
        </w:rPr>
        <w:t>因是一般公共预算财政拨款减少。</w:t>
      </w:r>
    </w:p>
    <w:p w:rsidR="008D50DD" w:rsidRPr="00973120" w:rsidRDefault="008D50DD" w:rsidP="00EF5EB2">
      <w:pPr>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年财政拨款支出总计</w:t>
      </w:r>
      <w:r>
        <w:rPr>
          <w:rFonts w:ascii="仿宋_GB2312" w:eastAsia="仿宋_GB2312" w:hAnsi="仿宋_GB2312" w:cs="仿宋_GB2312"/>
          <w:sz w:val="32"/>
          <w:szCs w:val="32"/>
        </w:rPr>
        <w:t>3,632.31</w:t>
      </w:r>
      <w:r>
        <w:rPr>
          <w:rFonts w:ascii="仿宋_GB2312" w:eastAsia="仿宋_GB2312" w:hAnsi="仿宋_GB2312" w:cs="仿宋_GB2312" w:hint="eastAsia"/>
          <w:sz w:val="32"/>
          <w:szCs w:val="32"/>
        </w:rPr>
        <w:t>万元，其中：教育支出</w:t>
      </w:r>
      <w:r>
        <w:rPr>
          <w:rFonts w:ascii="仿宋_GB2312" w:eastAsia="仿宋_GB2312" w:hAnsi="仿宋_GB2312" w:cs="仿宋_GB2312"/>
          <w:sz w:val="32"/>
          <w:szCs w:val="32"/>
        </w:rPr>
        <w:t>241.05</w:t>
      </w:r>
      <w:r>
        <w:rPr>
          <w:rFonts w:ascii="仿宋_GB2312" w:eastAsia="仿宋_GB2312" w:hAnsi="仿宋_GB2312" w:cs="仿宋_GB2312" w:hint="eastAsia"/>
          <w:sz w:val="32"/>
          <w:szCs w:val="32"/>
        </w:rPr>
        <w:t>万元，社会保障和就业支出</w:t>
      </w:r>
      <w:r>
        <w:rPr>
          <w:rFonts w:ascii="仿宋_GB2312" w:eastAsia="仿宋_GB2312" w:hAnsi="仿宋_GB2312" w:cs="仿宋_GB2312"/>
          <w:sz w:val="32"/>
          <w:szCs w:val="32"/>
        </w:rPr>
        <w:t>3,297.19</w:t>
      </w:r>
      <w:r>
        <w:rPr>
          <w:rFonts w:ascii="仿宋_GB2312" w:eastAsia="仿宋_GB2312" w:hAnsi="仿宋_GB2312" w:cs="仿宋_GB2312" w:hint="eastAsia"/>
          <w:sz w:val="32"/>
          <w:szCs w:val="32"/>
        </w:rPr>
        <w:t>万元，卫生健康支出</w:t>
      </w:r>
      <w:r>
        <w:rPr>
          <w:rFonts w:ascii="仿宋_GB2312" w:eastAsia="仿宋_GB2312" w:hAnsi="仿宋_GB2312" w:cs="仿宋_GB2312"/>
          <w:sz w:val="32"/>
          <w:szCs w:val="32"/>
        </w:rPr>
        <w:t>41.25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住房保障支出</w:t>
      </w:r>
      <w:r>
        <w:rPr>
          <w:rFonts w:ascii="仿宋_GB2312" w:eastAsia="仿宋_GB2312" w:hAnsi="仿宋_GB2312" w:cs="仿宋_GB2312"/>
          <w:sz w:val="32"/>
          <w:szCs w:val="32"/>
        </w:rPr>
        <w:t>52.82</w:t>
      </w:r>
      <w:r>
        <w:rPr>
          <w:rFonts w:ascii="仿宋_GB2312" w:eastAsia="仿宋_GB2312" w:hAnsi="仿宋_GB2312" w:cs="仿宋_GB2312" w:hint="eastAsia"/>
          <w:sz w:val="32"/>
          <w:szCs w:val="32"/>
        </w:rPr>
        <w:t>万元，年末结转和结余</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年财政拨款支出总计较上年减少</w:t>
      </w:r>
      <w:r>
        <w:rPr>
          <w:rFonts w:ascii="仿宋_GB2312" w:eastAsia="仿宋_GB2312" w:hAnsi="仿宋_GB2312" w:cs="仿宋_GB2312"/>
          <w:sz w:val="32"/>
          <w:szCs w:val="32"/>
        </w:rPr>
        <w:t xml:space="preserve">2,148.14 </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37.16 %</w:t>
      </w:r>
      <w:r>
        <w:rPr>
          <w:rFonts w:ascii="仿宋_GB2312" w:eastAsia="仿宋_GB2312" w:hAnsi="仿宋_GB2312" w:cs="仿宋_GB2312" w:hint="eastAsia"/>
          <w:sz w:val="32"/>
          <w:szCs w:val="32"/>
        </w:rPr>
        <w:t>，</w:t>
      </w:r>
      <w:r w:rsidRPr="00973120">
        <w:rPr>
          <w:rFonts w:ascii="仿宋_GB2312" w:eastAsia="仿宋_GB2312" w:hAnsi="仿宋_GB2312" w:cs="仿宋_GB2312" w:hint="eastAsia"/>
          <w:sz w:val="32"/>
          <w:szCs w:val="32"/>
        </w:rPr>
        <w:t>主要原因是人员经费支出和项目支出预算减少。</w:t>
      </w:r>
    </w:p>
    <w:p w:rsidR="008D50DD" w:rsidRDefault="008D50DD" w:rsidP="00EF5EB2">
      <w:pPr>
        <w:ind w:firstLineChars="200" w:firstLine="31680"/>
        <w:jc w:val="left"/>
        <w:rPr>
          <w:rFonts w:ascii="仿宋_GB2312" w:eastAsia="仿宋_GB2312" w:cs="仿宋_GB2312"/>
          <w:sz w:val="32"/>
          <w:szCs w:val="32"/>
          <w:highlight w:val="yellow"/>
        </w:rPr>
      </w:pPr>
      <w:r>
        <w:rPr>
          <w:noProof/>
        </w:rPr>
        <w:pict>
          <v:shape id="图片 4" o:spid="_x0000_i1029" type="#_x0000_t75" style="width:362.25pt;height:218.25pt;visibility:visible">
            <v:imagedata r:id="rId11" o:title=""/>
          </v:shape>
        </w:pict>
      </w:r>
    </w:p>
    <w:p w:rsidR="008D50DD" w:rsidRDefault="008D50DD" w:rsidP="00EF5EB2">
      <w:pPr>
        <w:spacing w:line="560" w:lineRule="exact"/>
        <w:ind w:firstLineChars="200" w:firstLine="31680"/>
        <w:jc w:val="left"/>
        <w:rPr>
          <w:rFonts w:ascii="黑体" w:eastAsia="黑体" w:hAnsi="黑体"/>
          <w:bCs/>
          <w:color w:val="000000"/>
          <w:kern w:val="0"/>
          <w:sz w:val="32"/>
          <w:szCs w:val="32"/>
        </w:rPr>
      </w:pPr>
      <w:r>
        <w:rPr>
          <w:rFonts w:ascii="黑体" w:eastAsia="黑体" w:hAnsi="黑体" w:hint="eastAsia"/>
          <w:bCs/>
          <w:color w:val="000000"/>
          <w:kern w:val="0"/>
          <w:sz w:val="32"/>
          <w:szCs w:val="32"/>
        </w:rPr>
        <w:t>五、一般公共预算财政拨款支出决算情况说明</w:t>
      </w:r>
    </w:p>
    <w:p w:rsidR="008D50DD" w:rsidRDefault="008D50DD" w:rsidP="00EF5EB2">
      <w:pPr>
        <w:spacing w:line="560" w:lineRule="exact"/>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（一）一般公共预算财政拨款支出决算总体情况说明。</w:t>
      </w:r>
    </w:p>
    <w:p w:rsidR="008D50DD" w:rsidRDefault="008D50DD" w:rsidP="00EF5EB2">
      <w:pPr>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年一般公共预算财政拨款支出</w:t>
      </w:r>
      <w:r>
        <w:rPr>
          <w:rFonts w:ascii="仿宋_GB2312" w:eastAsia="仿宋_GB2312" w:hAnsi="仿宋_GB2312" w:cs="仿宋_GB2312"/>
          <w:sz w:val="32"/>
          <w:szCs w:val="32"/>
        </w:rPr>
        <w:t>3,632.31</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sz w:val="32"/>
          <w:szCs w:val="32"/>
        </w:rPr>
        <w:t>91.92 %</w:t>
      </w:r>
      <w:r>
        <w:rPr>
          <w:rFonts w:ascii="仿宋_GB2312" w:eastAsia="仿宋_GB2312" w:hAnsi="仿宋_GB2312" w:cs="仿宋_GB2312" w:hint="eastAsia"/>
          <w:sz w:val="32"/>
          <w:szCs w:val="32"/>
        </w:rPr>
        <w:t>。与上年相比，财政拨款支出减少</w:t>
      </w:r>
      <w:r>
        <w:rPr>
          <w:rFonts w:ascii="仿宋_GB2312" w:eastAsia="仿宋_GB2312" w:hAnsi="仿宋_GB2312" w:cs="仿宋_GB2312"/>
          <w:sz w:val="32"/>
          <w:szCs w:val="32"/>
        </w:rPr>
        <w:t xml:space="preserve">1,207.36 </w:t>
      </w:r>
      <w:r>
        <w:rPr>
          <w:rFonts w:ascii="仿宋_GB2312" w:eastAsia="仿宋_GB2312" w:hAnsi="仿宋_GB2312" w:cs="仿宋_GB2312" w:hint="eastAsia"/>
          <w:sz w:val="32"/>
          <w:szCs w:val="32"/>
        </w:rPr>
        <w:t>万元，减少</w:t>
      </w:r>
      <w:r>
        <w:rPr>
          <w:rFonts w:ascii="仿宋_GB2312" w:eastAsia="仿宋_GB2312" w:hAnsi="仿宋_GB2312" w:cs="仿宋_GB2312"/>
          <w:sz w:val="32"/>
          <w:szCs w:val="32"/>
        </w:rPr>
        <w:t>24.95 %</w:t>
      </w:r>
      <w:r>
        <w:rPr>
          <w:rFonts w:ascii="仿宋_GB2312" w:eastAsia="仿宋_GB2312" w:hAnsi="仿宋_GB2312" w:cs="仿宋_GB2312" w:hint="eastAsia"/>
          <w:sz w:val="32"/>
          <w:szCs w:val="32"/>
        </w:rPr>
        <w:t>，主要原因是</w:t>
      </w:r>
      <w:r w:rsidRPr="00973120">
        <w:rPr>
          <w:rFonts w:ascii="仿宋_GB2312" w:eastAsia="仿宋_GB2312" w:hAnsi="仿宋_GB2312" w:cs="仿宋_GB2312" w:hint="eastAsia"/>
          <w:sz w:val="32"/>
          <w:szCs w:val="32"/>
        </w:rPr>
        <w:t>主要原因是人员经费支出和项目支出预算减少。</w:t>
      </w:r>
    </w:p>
    <w:p w:rsidR="008D50DD" w:rsidRDefault="008D50DD" w:rsidP="00EF5EB2">
      <w:pPr>
        <w:ind w:firstLineChars="200" w:firstLine="31680"/>
        <w:jc w:val="left"/>
        <w:rPr>
          <w:rFonts w:ascii="仿宋_GB2312" w:eastAsia="仿宋_GB2312" w:hAnsi="仿宋_GB2312" w:cs="仿宋_GB2312"/>
          <w:sz w:val="32"/>
          <w:szCs w:val="32"/>
        </w:rPr>
      </w:pPr>
      <w:r>
        <w:rPr>
          <w:noProof/>
        </w:rPr>
        <w:pict>
          <v:shape id="图片 6" o:spid="_x0000_i1030" type="#_x0000_t75" style="width:405.75pt;height:264.75pt;visibility:visible">
            <v:imagedata r:id="rId12" o:title=""/>
          </v:shape>
        </w:pict>
      </w:r>
    </w:p>
    <w:p w:rsidR="008D50DD" w:rsidRDefault="008D50DD" w:rsidP="00EF5EB2">
      <w:pPr>
        <w:spacing w:line="560" w:lineRule="exact"/>
        <w:ind w:firstLineChars="200" w:firstLine="31680"/>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（二）一般公共预算财政拨款支出决算具体情况说明。</w:t>
      </w:r>
    </w:p>
    <w:p w:rsidR="008D50DD" w:rsidRDefault="008D50DD" w:rsidP="00EF5EB2">
      <w:pPr>
        <w:spacing w:line="560" w:lineRule="exact"/>
        <w:ind w:firstLineChars="3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年一般公共预算财政拨款支出预算为</w:t>
      </w:r>
      <w:r>
        <w:rPr>
          <w:rFonts w:ascii="仿宋_GB2312" w:eastAsia="仿宋_GB2312" w:hAnsi="仿宋_GB2312" w:cs="仿宋_GB2312"/>
          <w:sz w:val="32"/>
          <w:szCs w:val="32"/>
        </w:rPr>
        <w:t>3,632.31</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3,632.31</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。按照政府功能分类科目，其中：</w:t>
      </w:r>
      <w:r>
        <w:rPr>
          <w:rFonts w:ascii="仿宋_GB2312" w:eastAsia="仿宋_GB2312" w:hAnsi="仿宋_GB2312" w:cs="仿宋_GB2312"/>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教育支出（类）职业教育（款）</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技校教育（项）。</w:t>
      </w:r>
      <w:r>
        <w:rPr>
          <w:rFonts w:ascii="仿宋_GB2312" w:eastAsia="仿宋_GB2312" w:hAnsi="仿宋_GB2312" w:cs="仿宋_GB2312"/>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241.05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241.05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教育支出（类）职业教育（类）社会保障和就业支出（项）</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3297.19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3297.19</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教育支出（类）职业教育（款）人力资源和社会保障管理事务（项）</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605.2</w:t>
      </w:r>
      <w:r>
        <w:rPr>
          <w:rFonts w:ascii="仿宋_GB2312" w:eastAsia="仿宋_GB2312" w:hAnsi="仿宋_GB2312" w:cs="仿宋_GB2312" w:hint="eastAsia"/>
          <w:sz w:val="32"/>
          <w:szCs w:val="32"/>
        </w:rPr>
        <w:t>万元，支出决算</w:t>
      </w:r>
      <w:r>
        <w:rPr>
          <w:rFonts w:ascii="仿宋_GB2312" w:eastAsia="仿宋_GB2312" w:hAnsi="仿宋_GB2312" w:cs="仿宋_GB2312"/>
          <w:sz w:val="32"/>
          <w:szCs w:val="32"/>
        </w:rPr>
        <w:t>605.2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教育支出（类）职业教育（款）</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行政运行（项）</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605.2</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605.2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教育支出（类）职业教育（款）社会保障和就业支出（项）。</w:t>
      </w:r>
      <w:r>
        <w:rPr>
          <w:rFonts w:ascii="仿宋_GB2312" w:eastAsia="仿宋_GB2312" w:hAnsi="仿宋_GB2312" w:cs="仿宋_GB2312"/>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3297.19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3297.19</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行政事业单位养老支出（类）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机关事业单位基本养老保险缴费支出（类）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机关事业单位职业年金缴费支出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34.54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34.54</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行政事业单位养老支出（类）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机关事业单位基本养老保险缴费支出（款）社会保障和就业支出（项）</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3297.19</w:t>
      </w:r>
      <w:r>
        <w:rPr>
          <w:rFonts w:ascii="仿宋_GB2312" w:eastAsia="仿宋_GB2312" w:hAnsi="仿宋_GB2312" w:cs="仿宋_GB2312" w:hint="eastAsia"/>
          <w:sz w:val="32"/>
          <w:szCs w:val="32"/>
        </w:rPr>
        <w:t>万元，支出决算</w:t>
      </w:r>
      <w:r>
        <w:rPr>
          <w:rFonts w:ascii="仿宋_GB2312" w:eastAsia="仿宋_GB2312" w:hAnsi="仿宋_GB2312" w:cs="仿宋_GB2312"/>
          <w:sz w:val="32"/>
          <w:szCs w:val="32"/>
        </w:rPr>
        <w:t>3297.19</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行政事业单位养老支出（类）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机关事业单位基本养老保险缴费支出（款）就业补助（项）</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2549.19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2549.19</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行政事业单位养老支出（类）</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机关事业单位基本养老保险缴费支出（款）</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其他就业补助支出（项）。</w:t>
      </w:r>
      <w:r>
        <w:rPr>
          <w:rFonts w:ascii="仿宋_GB2312" w:eastAsia="仿宋_GB2312" w:hAnsi="仿宋_GB2312" w:cs="仿宋_GB2312"/>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2549.19</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2549.19</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社会保障和就业支出（类）其他社会保障和就业支出（款）其他社会保障和就业支出（项）</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39.18</w:t>
      </w:r>
      <w:r>
        <w:rPr>
          <w:rFonts w:ascii="仿宋_GB2312" w:eastAsia="仿宋_GB2312" w:hAnsi="仿宋_GB2312" w:cs="仿宋_GB2312" w:hint="eastAsia"/>
          <w:sz w:val="32"/>
          <w:szCs w:val="32"/>
        </w:rPr>
        <w:t>万元，支出决算</w:t>
      </w:r>
      <w:r>
        <w:rPr>
          <w:rFonts w:ascii="仿宋_GB2312" w:eastAsia="仿宋_GB2312" w:hAnsi="仿宋_GB2312" w:cs="仿宋_GB2312"/>
          <w:sz w:val="32"/>
          <w:szCs w:val="32"/>
        </w:rPr>
        <w:t>39.18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卫生健康支出（类）行政事业单位医疗（款）</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行政单位医疗（项）</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41.25</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41.25</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住房保障支出（类）住房改革支出（款）住房公积金（项）。</w:t>
      </w:r>
      <w:r>
        <w:rPr>
          <w:rFonts w:ascii="仿宋_GB2312" w:eastAsia="仿宋_GB2312" w:hAnsi="仿宋_GB2312" w:cs="仿宋_GB2312"/>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预算为</w:t>
      </w:r>
      <w:r>
        <w:rPr>
          <w:rFonts w:ascii="仿宋_GB2312" w:eastAsia="仿宋_GB2312" w:hAnsi="仿宋_GB2312" w:cs="仿宋_GB2312"/>
          <w:sz w:val="32"/>
          <w:szCs w:val="32"/>
        </w:rPr>
        <w:t>52.82</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52.82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黑体" w:eastAsia="黑体" w:hAnsi="黑体" w:cs="黑体"/>
          <w:bCs/>
          <w:sz w:val="32"/>
          <w:szCs w:val="32"/>
        </w:rPr>
      </w:pPr>
      <w:r>
        <w:rPr>
          <w:rFonts w:ascii="黑体" w:eastAsia="黑体" w:hAnsi="黑体" w:cs="黑体" w:hint="eastAsia"/>
          <w:bCs/>
          <w:color w:val="000000"/>
          <w:kern w:val="0"/>
          <w:sz w:val="32"/>
          <w:szCs w:val="32"/>
        </w:rPr>
        <w:t>六、一般公共预算财政拨款基本支出决算情况说明</w:t>
      </w:r>
      <w:r>
        <w:rPr>
          <w:rFonts w:ascii="黑体" w:eastAsia="黑体" w:hAnsi="黑体" w:cs="黑体"/>
          <w:bCs/>
          <w:color w:val="000000"/>
          <w:kern w:val="0"/>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年一般公共预算财政拨款基本支出</w:t>
      </w:r>
      <w:r>
        <w:rPr>
          <w:rFonts w:ascii="仿宋_GB2312" w:eastAsia="仿宋_GB2312" w:hAnsi="仿宋_GB2312" w:cs="仿宋_GB2312"/>
          <w:sz w:val="32"/>
          <w:szCs w:val="32"/>
        </w:rPr>
        <w:t>802.88</w:t>
      </w:r>
      <w:r>
        <w:rPr>
          <w:rFonts w:ascii="仿宋_GB2312" w:eastAsia="仿宋_GB2312" w:hAnsi="仿宋_GB2312" w:cs="仿宋_GB2312" w:hint="eastAsia"/>
          <w:sz w:val="32"/>
          <w:szCs w:val="32"/>
        </w:rPr>
        <w:t>万元，包括：人员经费支出</w:t>
      </w:r>
      <w:r>
        <w:rPr>
          <w:rFonts w:ascii="仿宋_GB2312" w:eastAsia="仿宋_GB2312" w:hAnsi="仿宋_GB2312" w:cs="仿宋_GB2312"/>
          <w:sz w:val="32"/>
          <w:szCs w:val="32"/>
        </w:rPr>
        <w:t>691.18</w:t>
      </w:r>
      <w:r>
        <w:rPr>
          <w:rFonts w:ascii="仿宋_GB2312" w:eastAsia="仿宋_GB2312" w:hAnsi="仿宋_GB2312" w:cs="仿宋_GB2312" w:hint="eastAsia"/>
          <w:sz w:val="32"/>
          <w:szCs w:val="32"/>
        </w:rPr>
        <w:t>万元，公用经费支出</w:t>
      </w:r>
      <w:r>
        <w:rPr>
          <w:rFonts w:ascii="仿宋_GB2312" w:eastAsia="仿宋_GB2312" w:hAnsi="仿宋_GB2312" w:cs="仿宋_GB2312"/>
          <w:sz w:val="32"/>
          <w:szCs w:val="32"/>
        </w:rPr>
        <w:t>111.71</w:t>
      </w:r>
      <w:r>
        <w:rPr>
          <w:rFonts w:ascii="仿宋_GB2312" w:eastAsia="仿宋_GB2312" w:hAnsi="仿宋_GB2312" w:cs="仿宋_GB2312" w:hint="eastAsia"/>
          <w:sz w:val="32"/>
          <w:szCs w:val="32"/>
        </w:rPr>
        <w:t>万元。</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sz w:val="32"/>
          <w:szCs w:val="32"/>
        </w:rPr>
        <w:t>691.18</w:t>
      </w:r>
      <w:r>
        <w:rPr>
          <w:rFonts w:ascii="仿宋_GB2312" w:eastAsia="仿宋_GB2312" w:hAnsi="仿宋_GB2312" w:cs="仿宋_GB2312" w:hint="eastAsia"/>
          <w:sz w:val="32"/>
          <w:szCs w:val="32"/>
        </w:rPr>
        <w:t>万元，主要包括基本工资</w:t>
      </w:r>
      <w:r>
        <w:rPr>
          <w:rFonts w:ascii="仿宋_GB2312" w:eastAsia="仿宋_GB2312" w:hAnsi="仿宋_GB2312" w:cs="仿宋_GB2312"/>
          <w:sz w:val="32"/>
          <w:szCs w:val="32"/>
        </w:rPr>
        <w:t>257.11</w:t>
      </w:r>
      <w:r>
        <w:rPr>
          <w:rFonts w:ascii="仿宋_GB2312" w:eastAsia="仿宋_GB2312" w:hAnsi="仿宋_GB2312" w:cs="仿宋_GB2312" w:hint="eastAsia"/>
          <w:sz w:val="32"/>
          <w:szCs w:val="32"/>
        </w:rPr>
        <w:t>万元，津贴补贴</w:t>
      </w:r>
      <w:r>
        <w:rPr>
          <w:rFonts w:ascii="仿宋_GB2312" w:eastAsia="仿宋_GB2312" w:hAnsi="仿宋_GB2312" w:cs="仿宋_GB2312"/>
          <w:sz w:val="32"/>
          <w:szCs w:val="32"/>
        </w:rPr>
        <w:t>154.26</w:t>
      </w:r>
      <w:r>
        <w:rPr>
          <w:rFonts w:ascii="仿宋_GB2312" w:eastAsia="仿宋_GB2312" w:hAnsi="仿宋_GB2312" w:cs="仿宋_GB2312" w:hint="eastAsia"/>
          <w:sz w:val="32"/>
          <w:szCs w:val="32"/>
        </w:rPr>
        <w:t>万元，奖金</w:t>
      </w:r>
      <w:r>
        <w:rPr>
          <w:rFonts w:ascii="仿宋_GB2312" w:eastAsia="仿宋_GB2312" w:hAnsi="仿宋_GB2312" w:cs="仿宋_GB2312"/>
          <w:sz w:val="32"/>
          <w:szCs w:val="32"/>
        </w:rPr>
        <w:t>17.02</w:t>
      </w:r>
      <w:r>
        <w:rPr>
          <w:rFonts w:ascii="仿宋_GB2312" w:eastAsia="仿宋_GB2312" w:hAnsi="仿宋_GB2312" w:cs="仿宋_GB2312" w:hint="eastAsia"/>
          <w:sz w:val="32"/>
          <w:szCs w:val="32"/>
        </w:rPr>
        <w:t>万元，绩效工资</w:t>
      </w:r>
      <w:r>
        <w:rPr>
          <w:rFonts w:ascii="仿宋_GB2312" w:eastAsia="仿宋_GB2312" w:hAnsi="仿宋_GB2312" w:cs="仿宋_GB2312"/>
          <w:sz w:val="32"/>
          <w:szCs w:val="32"/>
        </w:rPr>
        <w:t>46.30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机关事业单位基本养老保险缴费</w:t>
      </w:r>
      <w:r>
        <w:rPr>
          <w:rFonts w:ascii="仿宋_GB2312" w:eastAsia="仿宋_GB2312" w:hAnsi="仿宋_GB2312" w:cs="仿宋_GB2312"/>
          <w:sz w:val="32"/>
          <w:szCs w:val="32"/>
        </w:rPr>
        <w:t>71.43</w:t>
      </w:r>
      <w:r>
        <w:rPr>
          <w:rFonts w:ascii="仿宋_GB2312" w:eastAsia="仿宋_GB2312" w:hAnsi="仿宋_GB2312" w:cs="仿宋_GB2312" w:hint="eastAsia"/>
          <w:sz w:val="32"/>
          <w:szCs w:val="32"/>
        </w:rPr>
        <w:t>万元，职业年金缴费</w:t>
      </w:r>
      <w:r>
        <w:rPr>
          <w:rFonts w:ascii="仿宋_GB2312" w:eastAsia="仿宋_GB2312" w:hAnsi="仿宋_GB2312" w:cs="仿宋_GB2312"/>
          <w:sz w:val="32"/>
          <w:szCs w:val="32"/>
        </w:rPr>
        <w:t>34.81</w:t>
      </w:r>
      <w:r>
        <w:rPr>
          <w:rFonts w:ascii="仿宋_GB2312" w:eastAsia="仿宋_GB2312" w:hAnsi="仿宋_GB2312" w:cs="仿宋_GB2312" w:hint="eastAsia"/>
          <w:sz w:val="32"/>
          <w:szCs w:val="32"/>
        </w:rPr>
        <w:t>万元，职工基本医疗保险缴费保障缴费</w:t>
      </w:r>
      <w:r>
        <w:rPr>
          <w:rFonts w:ascii="仿宋_GB2312" w:eastAsia="仿宋_GB2312" w:hAnsi="仿宋_GB2312" w:cs="仿宋_GB2312"/>
          <w:sz w:val="32"/>
          <w:szCs w:val="32"/>
        </w:rPr>
        <w:t>41.25</w:t>
      </w:r>
      <w:r>
        <w:rPr>
          <w:rFonts w:ascii="仿宋_GB2312" w:eastAsia="仿宋_GB2312" w:hAnsi="仿宋_GB2312" w:cs="仿宋_GB2312" w:hint="eastAsia"/>
          <w:sz w:val="32"/>
          <w:szCs w:val="32"/>
        </w:rPr>
        <w:t>万元，其他社会保障缴费</w:t>
      </w:r>
      <w:r>
        <w:rPr>
          <w:rFonts w:ascii="仿宋_GB2312" w:eastAsia="仿宋_GB2312" w:hAnsi="仿宋_GB2312" w:cs="仿宋_GB2312"/>
          <w:sz w:val="32"/>
          <w:szCs w:val="32"/>
        </w:rPr>
        <w:t>2.09</w:t>
      </w:r>
      <w:r>
        <w:rPr>
          <w:rFonts w:ascii="仿宋_GB2312" w:eastAsia="仿宋_GB2312" w:hAnsi="仿宋_GB2312" w:cs="仿宋_GB2312" w:hint="eastAsia"/>
          <w:sz w:val="32"/>
          <w:szCs w:val="32"/>
        </w:rPr>
        <w:t>万元，住房公积金</w:t>
      </w:r>
      <w:r>
        <w:rPr>
          <w:rFonts w:ascii="仿宋_GB2312" w:eastAsia="仿宋_GB2312" w:hAnsi="仿宋_GB2312" w:cs="仿宋_GB2312"/>
          <w:sz w:val="32"/>
          <w:szCs w:val="32"/>
        </w:rPr>
        <w:t>52.82</w:t>
      </w:r>
      <w:r>
        <w:rPr>
          <w:rFonts w:ascii="仿宋_GB2312" w:eastAsia="仿宋_GB2312" w:hAnsi="仿宋_GB2312" w:cs="仿宋_GB2312" w:hint="eastAsia"/>
          <w:sz w:val="32"/>
          <w:szCs w:val="32"/>
        </w:rPr>
        <w:t>万元，其他工资福利支出</w:t>
      </w:r>
      <w:r>
        <w:rPr>
          <w:rFonts w:ascii="仿宋_GB2312" w:eastAsia="仿宋_GB2312" w:hAnsi="仿宋_GB2312" w:cs="仿宋_GB2312"/>
          <w:sz w:val="32"/>
          <w:szCs w:val="32"/>
        </w:rPr>
        <w:t>0.72</w:t>
      </w:r>
      <w:r>
        <w:rPr>
          <w:rFonts w:ascii="仿宋_GB2312" w:eastAsia="仿宋_GB2312" w:hAnsi="仿宋_GB2312" w:cs="仿宋_GB2312" w:hint="eastAsia"/>
          <w:sz w:val="32"/>
          <w:szCs w:val="32"/>
        </w:rPr>
        <w:t>万元，生活补助</w:t>
      </w:r>
      <w:r>
        <w:rPr>
          <w:rFonts w:ascii="仿宋_GB2312" w:eastAsia="仿宋_GB2312" w:hAnsi="仿宋_GB2312" w:cs="仿宋_GB2312"/>
          <w:sz w:val="32"/>
          <w:szCs w:val="32"/>
        </w:rPr>
        <w:t>6.85</w:t>
      </w:r>
      <w:r>
        <w:rPr>
          <w:rFonts w:ascii="仿宋_GB2312" w:eastAsia="仿宋_GB2312" w:hAnsi="仿宋_GB2312" w:cs="仿宋_GB2312" w:hint="eastAsia"/>
          <w:sz w:val="32"/>
          <w:szCs w:val="32"/>
        </w:rPr>
        <w:t>万元，医疗费补助</w:t>
      </w:r>
      <w:r>
        <w:rPr>
          <w:rFonts w:ascii="仿宋_GB2312" w:eastAsia="仿宋_GB2312" w:hAnsi="仿宋_GB2312" w:cs="仿宋_GB2312"/>
          <w:sz w:val="32"/>
          <w:szCs w:val="32"/>
        </w:rPr>
        <w:t>2.13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奖励金</w:t>
      </w:r>
      <w:r>
        <w:rPr>
          <w:rFonts w:ascii="仿宋_GB2312" w:eastAsia="仿宋_GB2312" w:hAnsi="仿宋_GB2312" w:cs="仿宋_GB2312"/>
          <w:sz w:val="32"/>
          <w:szCs w:val="32"/>
        </w:rPr>
        <w:t>4.38</w:t>
      </w:r>
      <w:r>
        <w:rPr>
          <w:rFonts w:ascii="仿宋_GB2312" w:eastAsia="仿宋_GB2312" w:hAnsi="仿宋_GB2312" w:cs="仿宋_GB2312" w:hint="eastAsia"/>
          <w:sz w:val="32"/>
          <w:szCs w:val="32"/>
        </w:rPr>
        <w:t>万元。</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公用经费支出</w:t>
      </w:r>
      <w:r>
        <w:rPr>
          <w:rFonts w:ascii="仿宋_GB2312" w:eastAsia="仿宋_GB2312" w:hAnsi="仿宋_GB2312" w:cs="仿宋_GB2312"/>
          <w:sz w:val="32"/>
          <w:szCs w:val="32"/>
        </w:rPr>
        <w:t>111.71</w:t>
      </w:r>
      <w:r>
        <w:rPr>
          <w:rFonts w:ascii="仿宋_GB2312" w:eastAsia="仿宋_GB2312" w:hAnsi="仿宋_GB2312" w:cs="仿宋_GB2312" w:hint="eastAsia"/>
          <w:sz w:val="32"/>
          <w:szCs w:val="32"/>
        </w:rPr>
        <w:t>万元，主要包括办公费</w:t>
      </w:r>
      <w:r>
        <w:rPr>
          <w:rFonts w:ascii="仿宋_GB2312" w:eastAsia="仿宋_GB2312" w:hAnsi="仿宋_GB2312" w:cs="仿宋_GB2312"/>
          <w:sz w:val="32"/>
          <w:szCs w:val="32"/>
        </w:rPr>
        <w:t>7.91</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0.29</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手续费</w:t>
      </w:r>
      <w:r>
        <w:rPr>
          <w:rFonts w:ascii="仿宋_GB2312" w:eastAsia="仿宋_GB2312" w:hAnsi="仿宋_GB2312" w:cs="仿宋_GB2312"/>
          <w:sz w:val="32"/>
          <w:szCs w:val="32"/>
        </w:rPr>
        <w:t>0.25</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邮电费</w:t>
      </w:r>
      <w:r>
        <w:rPr>
          <w:rFonts w:ascii="仿宋_GB2312" w:eastAsia="仿宋_GB2312" w:hAnsi="仿宋_GB2312" w:cs="仿宋_GB2312"/>
          <w:sz w:val="32"/>
          <w:szCs w:val="32"/>
        </w:rPr>
        <w:t>0.72</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11.78</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维修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费</w:t>
      </w:r>
      <w:r>
        <w:rPr>
          <w:rFonts w:ascii="仿宋_GB2312" w:eastAsia="仿宋_GB2312" w:hAnsi="仿宋_GB2312" w:cs="仿宋_GB2312"/>
          <w:sz w:val="32"/>
          <w:szCs w:val="32"/>
        </w:rPr>
        <w:t>1.93</w:t>
      </w:r>
      <w:r>
        <w:rPr>
          <w:rFonts w:ascii="仿宋_GB2312" w:eastAsia="仿宋_GB2312" w:hAnsi="仿宋_GB2312" w:cs="仿宋_GB2312" w:hint="eastAsia"/>
          <w:sz w:val="32"/>
          <w:szCs w:val="32"/>
        </w:rPr>
        <w:t>万元，租赁费</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会议费</w:t>
      </w:r>
      <w:r>
        <w:rPr>
          <w:rFonts w:ascii="仿宋_GB2312" w:eastAsia="仿宋_GB2312" w:hAnsi="仿宋_GB2312" w:cs="仿宋_GB2312"/>
          <w:sz w:val="32"/>
          <w:szCs w:val="32"/>
        </w:rPr>
        <w:t>0.91</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0.62</w:t>
      </w:r>
      <w:r>
        <w:rPr>
          <w:rFonts w:ascii="仿宋_GB2312" w:eastAsia="仿宋_GB2312" w:hAnsi="仿宋_GB2312" w:cs="仿宋_GB2312" w:hint="eastAsia"/>
          <w:sz w:val="32"/>
          <w:szCs w:val="32"/>
        </w:rPr>
        <w:t>万元，劳务费</w:t>
      </w:r>
      <w:r>
        <w:rPr>
          <w:rFonts w:ascii="仿宋_GB2312" w:eastAsia="仿宋_GB2312" w:hAnsi="仿宋_GB2312" w:cs="仿宋_GB2312"/>
          <w:sz w:val="32"/>
          <w:szCs w:val="32"/>
        </w:rPr>
        <w:t>11.81</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委托业务费</w:t>
      </w:r>
      <w:r>
        <w:rPr>
          <w:rFonts w:ascii="仿宋_GB2312" w:eastAsia="仿宋_GB2312" w:hAnsi="仿宋_GB2312" w:cs="仿宋_GB2312"/>
          <w:sz w:val="32"/>
          <w:szCs w:val="32"/>
        </w:rPr>
        <w:t>9.42</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工会经费</w:t>
      </w:r>
      <w:r>
        <w:rPr>
          <w:rFonts w:ascii="仿宋_GB2312" w:eastAsia="仿宋_GB2312" w:hAnsi="仿宋_GB2312" w:cs="仿宋_GB2312"/>
          <w:sz w:val="32"/>
          <w:szCs w:val="32"/>
        </w:rPr>
        <w:t>16.43</w:t>
      </w:r>
      <w:r>
        <w:rPr>
          <w:rFonts w:ascii="仿宋_GB2312" w:eastAsia="仿宋_GB2312" w:hAnsi="仿宋_GB2312" w:cs="仿宋_GB2312" w:hint="eastAsia"/>
          <w:sz w:val="32"/>
          <w:szCs w:val="32"/>
        </w:rPr>
        <w:t>万元，福利费</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万元，公务用车运行维护费</w:t>
      </w:r>
      <w:r>
        <w:rPr>
          <w:rFonts w:ascii="仿宋_GB2312" w:eastAsia="仿宋_GB2312" w:hAnsi="仿宋_GB2312" w:cs="仿宋_GB2312"/>
          <w:sz w:val="32"/>
          <w:szCs w:val="32"/>
        </w:rPr>
        <w:t>0.46</w:t>
      </w:r>
      <w:r>
        <w:rPr>
          <w:rFonts w:ascii="仿宋_GB2312" w:eastAsia="仿宋_GB2312" w:hAnsi="仿宋_GB2312" w:cs="仿宋_GB2312" w:hint="eastAsia"/>
          <w:sz w:val="32"/>
          <w:szCs w:val="32"/>
        </w:rPr>
        <w:t>万元，其他交通费用</w:t>
      </w:r>
      <w:r>
        <w:rPr>
          <w:rFonts w:ascii="仿宋_GB2312" w:eastAsia="仿宋_GB2312" w:hAnsi="仿宋_GB2312" w:cs="仿宋_GB2312"/>
          <w:sz w:val="32"/>
          <w:szCs w:val="32"/>
        </w:rPr>
        <w:t>42.89</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其他商品和服务支出</w:t>
      </w:r>
      <w:r>
        <w:rPr>
          <w:rFonts w:ascii="仿宋_GB2312" w:eastAsia="仿宋_GB2312" w:hAnsi="仿宋_GB2312" w:cs="仿宋_GB2312"/>
          <w:sz w:val="32"/>
          <w:szCs w:val="32"/>
        </w:rPr>
        <w:t>3.08</w:t>
      </w:r>
      <w:r>
        <w:rPr>
          <w:rFonts w:ascii="仿宋_GB2312" w:eastAsia="仿宋_GB2312" w:hAnsi="仿宋_GB2312" w:cs="仿宋_GB2312" w:hint="eastAsia"/>
          <w:sz w:val="32"/>
          <w:szCs w:val="32"/>
        </w:rPr>
        <w:t>万元。</w:t>
      </w:r>
    </w:p>
    <w:p w:rsidR="008D50DD" w:rsidRDefault="008D50DD" w:rsidP="00EF5EB2">
      <w:pPr>
        <w:spacing w:line="560" w:lineRule="exact"/>
        <w:ind w:firstLineChars="200" w:firstLine="31680"/>
        <w:rPr>
          <w:rFonts w:ascii="黑体" w:eastAsia="黑体" w:hAnsi="黑体"/>
          <w:bCs/>
          <w:color w:val="000000"/>
          <w:kern w:val="0"/>
          <w:sz w:val="32"/>
          <w:szCs w:val="32"/>
        </w:rPr>
      </w:pPr>
      <w:r>
        <w:rPr>
          <w:rFonts w:ascii="黑体" w:eastAsia="黑体" w:hAnsi="黑体" w:hint="eastAsia"/>
          <w:bCs/>
          <w:color w:val="000000"/>
          <w:kern w:val="0"/>
          <w:sz w:val="32"/>
          <w:szCs w:val="32"/>
        </w:rPr>
        <w:t>七、一般公共预算财政拨款“三公”经费及会议费、培训费支出决算情况说明</w:t>
      </w:r>
    </w:p>
    <w:p w:rsidR="008D50DD" w:rsidRDefault="008D50DD" w:rsidP="00EF5EB2">
      <w:pPr>
        <w:spacing w:line="560" w:lineRule="exact"/>
        <w:ind w:firstLineChars="200" w:firstLine="31680"/>
        <w:jc w:val="left"/>
        <w:rPr>
          <w:rFonts w:ascii="仿宋_GB2312" w:eastAsia="仿宋_GB2312" w:hAnsi="仿宋_GB2312" w:cs="仿宋_GB2312"/>
          <w:sz w:val="32"/>
          <w:szCs w:val="32"/>
        </w:rPr>
      </w:pPr>
      <w:r>
        <w:rPr>
          <w:rFonts w:ascii="楷体_GB2312" w:eastAsia="楷体_GB2312" w:hAnsi="宋体" w:cs="楷体_GB2312" w:hint="eastAsia"/>
          <w:b/>
          <w:color w:val="000000"/>
          <w:kern w:val="0"/>
          <w:sz w:val="32"/>
          <w:szCs w:val="32"/>
        </w:rPr>
        <w:t>（一）“三公”经费财政拨款支出决算总体情况说明。</w:t>
      </w:r>
      <w:r>
        <w:rPr>
          <w:rFonts w:ascii="楷体_GB2312" w:eastAsia="楷体_GB2312" w:hAnsi="宋体" w:cs="楷体_GB2312"/>
          <w:b/>
          <w:color w:val="000000"/>
          <w:kern w:val="0"/>
          <w:sz w:val="32"/>
          <w:szCs w:val="32"/>
        </w:rPr>
        <w:t xml:space="preserve"> </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年“三公”经费财政拨款支出预算为</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1.08</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（二）“三公”经费财政拨款支出决算具体情况说明。</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年“三公”经费财政拨款支出决算中，因公出国（境）费支出决算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；公务用车购置费支出决算为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；公务用车运行维护费支出决算</w:t>
      </w:r>
      <w:r>
        <w:rPr>
          <w:rFonts w:ascii="仿宋_GB2312" w:eastAsia="仿宋_GB2312" w:hAnsi="仿宋_GB2312" w:cs="仿宋_GB2312"/>
          <w:sz w:val="32"/>
          <w:szCs w:val="32"/>
        </w:rPr>
        <w:t>0.46</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43%</w:t>
      </w:r>
      <w:r>
        <w:rPr>
          <w:rFonts w:ascii="仿宋_GB2312" w:eastAsia="仿宋_GB2312" w:hAnsi="仿宋_GB2312" w:cs="仿宋_GB2312" w:hint="eastAsia"/>
          <w:sz w:val="32"/>
          <w:szCs w:val="32"/>
        </w:rPr>
        <w:t>；公务接待费支出决算</w:t>
      </w:r>
      <w:r>
        <w:rPr>
          <w:rFonts w:ascii="仿宋_GB2312" w:eastAsia="仿宋_GB2312" w:hAnsi="仿宋_GB2312" w:cs="仿宋_GB2312"/>
          <w:sz w:val="32"/>
          <w:szCs w:val="32"/>
        </w:rPr>
        <w:t>0.62</w:t>
      </w:r>
      <w:r>
        <w:rPr>
          <w:rFonts w:ascii="仿宋_GB2312" w:eastAsia="仿宋_GB2312" w:hAnsi="仿宋_GB2312" w:cs="仿宋_GB2312" w:hint="eastAsia"/>
          <w:sz w:val="32"/>
          <w:szCs w:val="32"/>
        </w:rPr>
        <w:t>万元，占</w:t>
      </w:r>
      <w:r>
        <w:rPr>
          <w:rFonts w:ascii="仿宋_GB2312" w:eastAsia="仿宋_GB2312" w:hAnsi="仿宋_GB2312" w:cs="仿宋_GB2312"/>
          <w:sz w:val="32"/>
          <w:szCs w:val="32"/>
        </w:rPr>
        <w:t>57%</w:t>
      </w:r>
      <w:r>
        <w:rPr>
          <w:rFonts w:ascii="仿宋_GB2312" w:eastAsia="仿宋_GB2312" w:hAnsi="仿宋_GB2312" w:cs="仿宋_GB2312" w:hint="eastAsia"/>
          <w:sz w:val="32"/>
          <w:szCs w:val="32"/>
        </w:rPr>
        <w:t>。具体情况如下：</w:t>
      </w:r>
    </w:p>
    <w:p w:rsidR="008D50DD" w:rsidRDefault="008D50DD" w:rsidP="00EF5EB2">
      <w:pPr>
        <w:ind w:firstLineChars="200" w:firstLine="31680"/>
        <w:rPr>
          <w:rFonts w:ascii="仿宋_GB2312" w:eastAsia="仿宋_GB2312" w:hAnsi="仿宋_GB2312" w:cs="仿宋_GB2312"/>
          <w:sz w:val="32"/>
          <w:szCs w:val="32"/>
        </w:rPr>
      </w:pPr>
      <w:r>
        <w:rPr>
          <w:noProof/>
        </w:rPr>
        <w:pict>
          <v:shape id="图片 7" o:spid="_x0000_i1031" type="#_x0000_t75" style="width:362.25pt;height:218.25pt;visibility:visible">
            <v:imagedata r:id="rId13" o:title=""/>
          </v:shape>
        </w:pict>
      </w:r>
    </w:p>
    <w:p w:rsidR="008D50DD" w:rsidRDefault="008D50DD" w:rsidP="00EF5EB2">
      <w:pPr>
        <w:spacing w:line="560" w:lineRule="exact"/>
        <w:ind w:firstLineChars="200" w:firstLine="31680"/>
        <w:rPr>
          <w:rFonts w:ascii="仿宋_GB2312" w:eastAsia="仿宋_GB2312" w:hAnsi="仿宋"/>
          <w:b/>
          <w:bCs/>
          <w:sz w:val="32"/>
          <w:szCs w:val="32"/>
        </w:rPr>
      </w:pPr>
      <w:r>
        <w:rPr>
          <w:rFonts w:ascii="仿宋_GB2312" w:eastAsia="仿宋_GB2312" w:hAnsi="仿宋"/>
          <w:b/>
          <w:bCs/>
          <w:sz w:val="32"/>
          <w:szCs w:val="32"/>
        </w:rPr>
        <w:t>1.</w:t>
      </w:r>
      <w:r>
        <w:rPr>
          <w:rFonts w:ascii="仿宋_GB2312" w:eastAsia="仿宋_GB2312" w:hAnsi="仿宋" w:hint="eastAsia"/>
          <w:b/>
          <w:bCs/>
          <w:sz w:val="32"/>
          <w:szCs w:val="32"/>
        </w:rPr>
        <w:t>因公出国（境）支出情况说明。</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年因公出国（境）团组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人次，预算为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，决算数较预算数减少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万元，主要原因是年初无此项预算安排。</w:t>
      </w:r>
    </w:p>
    <w:p w:rsidR="008D50DD" w:rsidRDefault="008D50DD" w:rsidP="00EF5EB2">
      <w:pPr>
        <w:spacing w:line="560" w:lineRule="exact"/>
        <w:ind w:firstLineChars="200" w:firstLine="31680"/>
        <w:rPr>
          <w:rFonts w:ascii="仿宋_GB2312" w:eastAsia="仿宋_GB2312" w:hAnsi="仿宋"/>
          <w:b/>
          <w:bCs/>
          <w:sz w:val="32"/>
          <w:szCs w:val="32"/>
        </w:rPr>
      </w:pPr>
      <w:r>
        <w:rPr>
          <w:rFonts w:ascii="仿宋_GB2312" w:eastAsia="仿宋_GB2312" w:hAnsi="仿宋"/>
          <w:b/>
          <w:bCs/>
          <w:sz w:val="32"/>
          <w:szCs w:val="32"/>
        </w:rPr>
        <w:t>2.</w:t>
      </w:r>
      <w:r>
        <w:rPr>
          <w:rFonts w:ascii="仿宋_GB2312" w:eastAsia="仿宋_GB2312" w:hAnsi="仿宋" w:hint="eastAsia"/>
          <w:b/>
          <w:bCs/>
          <w:sz w:val="32"/>
          <w:szCs w:val="32"/>
        </w:rPr>
        <w:t>公务用车购置费用支出情况说明。</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，决算数较预算数减少</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万元，主要原因是年初无此项预算安排。</w:t>
      </w:r>
    </w:p>
    <w:p w:rsidR="008D50DD" w:rsidRDefault="008D50DD" w:rsidP="00EF5EB2">
      <w:pPr>
        <w:spacing w:line="560" w:lineRule="exact"/>
        <w:ind w:firstLineChars="200" w:firstLine="31680"/>
        <w:rPr>
          <w:rFonts w:ascii="仿宋_GB2312" w:eastAsia="仿宋_GB2312" w:hAnsi="仿宋"/>
          <w:b/>
          <w:bCs/>
          <w:sz w:val="32"/>
          <w:szCs w:val="32"/>
        </w:rPr>
      </w:pPr>
      <w:r>
        <w:rPr>
          <w:rFonts w:ascii="仿宋_GB2312" w:eastAsia="仿宋_GB2312" w:hAnsi="仿宋"/>
          <w:b/>
          <w:bCs/>
          <w:sz w:val="32"/>
          <w:szCs w:val="32"/>
        </w:rPr>
        <w:t>3.</w:t>
      </w:r>
      <w:r>
        <w:rPr>
          <w:rFonts w:ascii="仿宋_GB2312" w:eastAsia="仿宋_GB2312" w:hAnsi="仿宋" w:hint="eastAsia"/>
          <w:b/>
          <w:bCs/>
          <w:sz w:val="32"/>
          <w:szCs w:val="32"/>
        </w:rPr>
        <w:t>公务用车运行维护费用支出情况说明。</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年公务用车运行维护费预算为</w:t>
      </w:r>
      <w:r>
        <w:rPr>
          <w:rFonts w:ascii="仿宋_GB2312" w:eastAsia="仿宋_GB2312" w:hAnsi="仿宋_GB2312" w:cs="仿宋_GB2312"/>
          <w:sz w:val="32"/>
          <w:szCs w:val="32"/>
        </w:rPr>
        <w:t>0.46</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0.46</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仿宋_GB2312" w:eastAsia="仿宋_GB2312" w:hAnsi="仿宋"/>
          <w:sz w:val="32"/>
          <w:szCs w:val="32"/>
        </w:rPr>
      </w:pPr>
      <w:r>
        <w:rPr>
          <w:rFonts w:ascii="仿宋_GB2312" w:eastAsia="仿宋_GB2312" w:hAnsi="仿宋"/>
          <w:b/>
          <w:bCs/>
          <w:sz w:val="32"/>
          <w:szCs w:val="32"/>
        </w:rPr>
        <w:t>4.</w:t>
      </w:r>
      <w:r>
        <w:rPr>
          <w:rFonts w:ascii="仿宋_GB2312" w:eastAsia="仿宋_GB2312" w:hAnsi="仿宋" w:hint="eastAsia"/>
          <w:b/>
          <w:bCs/>
          <w:sz w:val="32"/>
          <w:szCs w:val="32"/>
        </w:rPr>
        <w:t>公务接待费支出情况说明。</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年公务接待</w:t>
      </w:r>
      <w:r>
        <w:rPr>
          <w:rFonts w:ascii="仿宋_GB2312" w:eastAsia="仿宋_GB2312" w:hAnsi="仿宋_GB2312" w:cs="仿宋_GB2312"/>
          <w:sz w:val="32"/>
          <w:szCs w:val="32"/>
        </w:rPr>
        <w:t>4</w:t>
      </w:r>
      <w:r w:rsidRPr="00973120">
        <w:rPr>
          <w:rFonts w:ascii="仿宋_GB2312" w:eastAsia="仿宋_GB2312" w:hAnsi="仿宋_GB2312" w:cs="仿宋_GB2312" w:hint="eastAsia"/>
          <w:sz w:val="32"/>
          <w:szCs w:val="32"/>
        </w:rPr>
        <w:t>批次，</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人次，预算为</w:t>
      </w:r>
      <w:r>
        <w:rPr>
          <w:rFonts w:ascii="仿宋_GB2312" w:eastAsia="仿宋_GB2312" w:hAnsi="仿宋_GB2312" w:cs="仿宋_GB2312"/>
          <w:sz w:val="32"/>
          <w:szCs w:val="32"/>
        </w:rPr>
        <w:t>0.62</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0.62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8D50DD" w:rsidRPr="00973120"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年培训费预算为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，决算数较预算数增加</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sidRPr="00973120">
        <w:rPr>
          <w:rFonts w:ascii="仿宋_GB2312" w:eastAsia="仿宋_GB2312" w:hAnsi="仿宋_GB2312" w:cs="仿宋_GB2312" w:hint="eastAsia"/>
          <w:sz w:val="32"/>
          <w:szCs w:val="32"/>
        </w:rPr>
        <w:t>主要原因是年初无此项预算安排。</w:t>
      </w:r>
    </w:p>
    <w:p w:rsidR="008D50DD" w:rsidRPr="00973120" w:rsidRDefault="008D50DD" w:rsidP="00EF5EB2">
      <w:pPr>
        <w:spacing w:line="560" w:lineRule="exact"/>
        <w:ind w:firstLineChars="200" w:firstLine="31680"/>
        <w:rPr>
          <w:rFonts w:ascii="楷体_GB2312" w:eastAsia="楷体_GB2312" w:hAnsi="宋体" w:cs="楷体_GB2312"/>
          <w:b/>
          <w:color w:val="000000"/>
          <w:kern w:val="0"/>
          <w:sz w:val="32"/>
          <w:szCs w:val="32"/>
        </w:rPr>
      </w:pPr>
      <w:r w:rsidRPr="00973120">
        <w:rPr>
          <w:rFonts w:ascii="楷体_GB2312" w:eastAsia="楷体_GB2312" w:hAnsi="宋体" w:cs="楷体_GB2312" w:hint="eastAsia"/>
          <w:b/>
          <w:color w:val="000000"/>
          <w:kern w:val="0"/>
          <w:sz w:val="32"/>
          <w:szCs w:val="32"/>
        </w:rPr>
        <w:t>（四）会议费支出情况说明。</w:t>
      </w:r>
    </w:p>
    <w:p w:rsidR="008D50DD" w:rsidRPr="00973120"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年会议费</w:t>
      </w:r>
      <w:r w:rsidRPr="00973120">
        <w:rPr>
          <w:rFonts w:ascii="仿宋_GB2312" w:eastAsia="仿宋_GB2312" w:hAnsi="仿宋_GB2312" w:cs="仿宋_GB2312" w:hint="eastAsia"/>
          <w:sz w:val="32"/>
          <w:szCs w:val="32"/>
        </w:rPr>
        <w:t>预算为</w:t>
      </w:r>
      <w:r w:rsidRPr="00973120">
        <w:rPr>
          <w:rFonts w:ascii="仿宋_GB2312" w:eastAsia="仿宋_GB2312" w:hAnsi="仿宋_GB2312" w:cs="仿宋_GB2312"/>
          <w:sz w:val="32"/>
          <w:szCs w:val="32"/>
        </w:rPr>
        <w:t>0.91</w:t>
      </w:r>
      <w:r w:rsidRPr="00973120">
        <w:rPr>
          <w:rFonts w:ascii="仿宋_GB2312" w:eastAsia="仿宋_GB2312" w:hAnsi="仿宋_GB2312" w:cs="仿宋_GB2312" w:hint="eastAsia"/>
          <w:sz w:val="32"/>
          <w:szCs w:val="32"/>
        </w:rPr>
        <w:t>万元，支出决算为</w:t>
      </w:r>
      <w:r w:rsidRPr="00973120">
        <w:rPr>
          <w:rFonts w:ascii="仿宋_GB2312" w:eastAsia="仿宋_GB2312" w:hAnsi="仿宋_GB2312" w:cs="仿宋_GB2312"/>
          <w:sz w:val="32"/>
          <w:szCs w:val="32"/>
        </w:rPr>
        <w:t>0.91</w:t>
      </w:r>
      <w:r w:rsidRPr="00973120">
        <w:rPr>
          <w:rFonts w:ascii="仿宋_GB2312" w:eastAsia="仿宋_GB2312" w:hAnsi="仿宋_GB2312" w:cs="仿宋_GB2312" w:hint="eastAsia"/>
          <w:sz w:val="32"/>
          <w:szCs w:val="32"/>
        </w:rPr>
        <w:t>万元，完成预算的</w:t>
      </w:r>
      <w:r w:rsidRPr="00973120">
        <w:rPr>
          <w:rFonts w:ascii="仿宋_GB2312" w:eastAsia="仿宋_GB2312" w:hAnsi="仿宋_GB2312" w:cs="仿宋_GB2312"/>
          <w:sz w:val="32"/>
          <w:szCs w:val="32"/>
        </w:rPr>
        <w:t>0%</w:t>
      </w:r>
      <w:r w:rsidRPr="00973120">
        <w:rPr>
          <w:rFonts w:ascii="仿宋_GB2312" w:eastAsia="仿宋_GB2312" w:hAnsi="仿宋_GB2312" w:cs="仿宋_GB2312" w:hint="eastAsia"/>
          <w:sz w:val="32"/>
          <w:szCs w:val="32"/>
        </w:rPr>
        <w:t>，决算数较预算数减少</w:t>
      </w:r>
      <w:r w:rsidRPr="00973120">
        <w:rPr>
          <w:rFonts w:ascii="仿宋_GB2312" w:eastAsia="仿宋_GB2312" w:hAnsi="仿宋_GB2312" w:cs="仿宋_GB2312"/>
          <w:sz w:val="32"/>
          <w:szCs w:val="32"/>
        </w:rPr>
        <w:t>0</w:t>
      </w:r>
      <w:r w:rsidRPr="00973120">
        <w:rPr>
          <w:rFonts w:ascii="仿宋_GB2312" w:eastAsia="仿宋_GB2312" w:hAnsi="仿宋_GB2312" w:cs="仿宋_GB2312" w:hint="eastAsia"/>
          <w:sz w:val="32"/>
          <w:szCs w:val="32"/>
        </w:rPr>
        <w:t>万元，主要原因是年初无此项预算安排。</w:t>
      </w:r>
    </w:p>
    <w:p w:rsidR="008D50DD" w:rsidRDefault="008D50DD" w:rsidP="00EF5EB2">
      <w:pPr>
        <w:spacing w:line="560" w:lineRule="exact"/>
        <w:ind w:firstLineChars="200" w:firstLine="31680"/>
        <w:rPr>
          <w:rFonts w:ascii="黑体" w:eastAsia="黑体" w:hAnsi="黑体"/>
          <w:bCs/>
          <w:color w:val="000000"/>
          <w:kern w:val="0"/>
          <w:sz w:val="32"/>
          <w:szCs w:val="32"/>
        </w:rPr>
      </w:pPr>
      <w:r>
        <w:rPr>
          <w:rFonts w:ascii="黑体" w:eastAsia="黑体" w:hAnsi="黑体" w:hint="eastAsia"/>
          <w:bCs/>
          <w:color w:val="000000"/>
          <w:kern w:val="0"/>
          <w:sz w:val="32"/>
          <w:szCs w:val="32"/>
        </w:rPr>
        <w:t>八、政府性基金预算财政拨款收入支出情况说明</w:t>
      </w:r>
      <w:r>
        <w:rPr>
          <w:rFonts w:ascii="黑体" w:eastAsia="黑体" w:hAnsi="黑体"/>
          <w:bCs/>
          <w:color w:val="000000"/>
          <w:kern w:val="0"/>
          <w:sz w:val="32"/>
          <w:szCs w:val="32"/>
        </w:rPr>
        <w:t xml:space="preserve"> </w:t>
      </w:r>
    </w:p>
    <w:p w:rsidR="008D50DD" w:rsidRDefault="008D50DD" w:rsidP="00EF5EB2">
      <w:pPr>
        <w:spacing w:line="560" w:lineRule="exact"/>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8D50DD" w:rsidRDefault="008D50DD" w:rsidP="00EF5EB2">
      <w:pPr>
        <w:spacing w:line="560" w:lineRule="exact"/>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九、国有资本经营财政拨款支出情况说明</w:t>
      </w:r>
    </w:p>
    <w:p w:rsidR="008D50DD" w:rsidRDefault="008D50D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本部门无国有资本经营决算拨款收支，并已公开空表。</w:t>
      </w:r>
    </w:p>
    <w:p w:rsidR="008D50DD" w:rsidRDefault="008D50DD" w:rsidP="00EF5EB2">
      <w:pPr>
        <w:spacing w:line="560" w:lineRule="exact"/>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十、机关运行经费支出情况说明。</w:t>
      </w:r>
    </w:p>
    <w:p w:rsidR="008D50DD" w:rsidRDefault="008D50DD" w:rsidP="00EF5EB2">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年机关运行经费预算为</w:t>
      </w:r>
      <w:r>
        <w:rPr>
          <w:rFonts w:ascii="仿宋_GB2312" w:eastAsia="仿宋_GB2312" w:hAnsi="仿宋_GB2312" w:cs="仿宋_GB2312"/>
          <w:sz w:val="32"/>
          <w:szCs w:val="32"/>
        </w:rPr>
        <w:t>111.71</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111.71</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sz w:val="32"/>
          <w:szCs w:val="32"/>
        </w:rPr>
        <w:t>决算数与预算数持平。</w:t>
      </w:r>
    </w:p>
    <w:p w:rsidR="008D50DD" w:rsidRDefault="008D50DD" w:rsidP="00EF5EB2">
      <w:pPr>
        <w:spacing w:line="560" w:lineRule="exact"/>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十一、政府采购支出情况说明</w:t>
      </w:r>
    </w:p>
    <w:p w:rsidR="008D50DD" w:rsidRDefault="008D50D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年本部门政府采购支出总额共</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万元，其中政府采购货物类支出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万元、政府采购服务类支出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万元、政府采购工程类支出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p>
    <w:p w:rsidR="008D50DD" w:rsidRDefault="008D50DD" w:rsidP="00EF5EB2">
      <w:pPr>
        <w:spacing w:line="560" w:lineRule="exact"/>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十二、国有资产占用及购置情况说明</w:t>
      </w:r>
    </w:p>
    <w:p w:rsidR="008D50DD" w:rsidRDefault="008D50DD">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年末，本部门机关及所属单位共有车辆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辆，其中副厅级以上领导用车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辆，应急保障用车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辆。单价</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年当年购置车辆</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辆；购置单价</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万元以上的通用设备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台（套）；购置单价</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万元以上的专用设备</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台（套）。</w:t>
      </w:r>
    </w:p>
    <w:p w:rsidR="008D50DD" w:rsidRDefault="008D50DD" w:rsidP="00EF5EB2">
      <w:pPr>
        <w:numPr>
          <w:ilvl w:val="0"/>
          <w:numId w:val="4"/>
        </w:numPr>
        <w:spacing w:line="560" w:lineRule="exact"/>
        <w:ind w:firstLineChars="200" w:firstLine="31680"/>
        <w:jc w:val="left"/>
        <w:rPr>
          <w:rFonts w:ascii="黑体" w:eastAsia="黑体" w:hAnsi="黑体"/>
          <w:color w:val="000000"/>
          <w:kern w:val="0"/>
          <w:sz w:val="32"/>
          <w:szCs w:val="32"/>
        </w:rPr>
      </w:pPr>
      <w:r>
        <w:rPr>
          <w:rFonts w:ascii="黑体" w:eastAsia="黑体" w:hAnsi="黑体" w:hint="eastAsia"/>
          <w:color w:val="000000"/>
          <w:kern w:val="0"/>
          <w:sz w:val="32"/>
          <w:szCs w:val="32"/>
        </w:rPr>
        <w:t>预算绩效情况说明</w:t>
      </w:r>
    </w:p>
    <w:p w:rsidR="008D50DD" w:rsidRDefault="008D50DD" w:rsidP="00EF5EB2">
      <w:pPr>
        <w:spacing w:line="560" w:lineRule="exact"/>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（一）预算绩效管理工作开展情况说明。</w:t>
      </w:r>
    </w:p>
    <w:p w:rsidR="008D50DD" w:rsidRDefault="008D50DD" w:rsidP="00EF5EB2">
      <w:pPr>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w:t>
      </w:r>
      <w:r>
        <w:rPr>
          <w:rFonts w:ascii="黑体" w:eastAsia="黑体" w:hAnsi="黑体"/>
          <w:color w:val="000000"/>
          <w:kern w:val="0"/>
          <w:sz w:val="32"/>
          <w:szCs w:val="32"/>
        </w:rPr>
        <w:t>2021</w:t>
      </w:r>
      <w:r>
        <w:rPr>
          <w:rFonts w:ascii="仿宋_GB2312" w:eastAsia="仿宋_GB2312" w:hAnsi="仿宋_GB2312" w:cs="仿宋_GB2312" w:hint="eastAsia"/>
          <w:kern w:val="0"/>
          <w:sz w:val="32"/>
          <w:szCs w:val="32"/>
        </w:rPr>
        <w:t>年未开展绩效管理工作，计划在下年度探索开展绩效管理工作。</w:t>
      </w:r>
    </w:p>
    <w:p w:rsidR="008D50DD" w:rsidRDefault="008D50DD" w:rsidP="00EF5EB2">
      <w:pPr>
        <w:spacing w:line="560" w:lineRule="exact"/>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（二）部门决算中项目绩效自评结果。</w:t>
      </w:r>
    </w:p>
    <w:p w:rsidR="008D50DD" w:rsidRDefault="008D50DD" w:rsidP="00EF5EB2">
      <w:pPr>
        <w:spacing w:line="560" w:lineRule="exact"/>
        <w:ind w:firstLineChars="200" w:firstLine="3168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w:t>
      </w:r>
      <w:r>
        <w:rPr>
          <w:rFonts w:ascii="黑体" w:eastAsia="黑体" w:hAnsi="黑体"/>
          <w:color w:val="000000"/>
          <w:kern w:val="0"/>
          <w:sz w:val="32"/>
          <w:szCs w:val="32"/>
        </w:rPr>
        <w:t>2021</w:t>
      </w:r>
      <w:r>
        <w:rPr>
          <w:rFonts w:ascii="仿宋_GB2312" w:eastAsia="仿宋_GB2312" w:hAnsi="仿宋_GB2312" w:cs="仿宋_GB2312" w:hint="eastAsia"/>
          <w:kern w:val="0"/>
          <w:sz w:val="32"/>
          <w:szCs w:val="32"/>
        </w:rPr>
        <w:t>年未开展绩效管理工作，计划在以后年度开展绩效管理工作。</w:t>
      </w:r>
    </w:p>
    <w:p w:rsidR="008D50DD" w:rsidRDefault="008D50DD" w:rsidP="00EF5EB2">
      <w:pPr>
        <w:spacing w:line="560" w:lineRule="exact"/>
        <w:ind w:firstLineChars="200" w:firstLine="31680"/>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（三）部门整体支出绩效自评结果。</w:t>
      </w:r>
    </w:p>
    <w:p w:rsidR="008D50DD" w:rsidRDefault="008D50DD" w:rsidP="00EF5EB2">
      <w:pPr>
        <w:spacing w:line="560" w:lineRule="exact"/>
        <w:ind w:firstLineChars="100" w:firstLine="31680"/>
        <w:jc w:val="left"/>
        <w:rPr>
          <w:rFonts w:ascii="楷体_GB2312" w:eastAsia="楷体_GB2312" w:hAnsi="宋体" w:cs="楷体_GB2312"/>
          <w:b/>
          <w:color w:val="000000"/>
          <w:kern w:val="0"/>
          <w:sz w:val="32"/>
          <w:szCs w:val="32"/>
        </w:rPr>
      </w:pPr>
      <w:r>
        <w:rPr>
          <w:rFonts w:ascii="仿宋_GB2312" w:eastAsia="仿宋_GB2312" w:hAnsi="仿宋_GB2312" w:cs="仿宋_GB2312" w:hint="eastAsia"/>
          <w:kern w:val="0"/>
          <w:sz w:val="32"/>
          <w:szCs w:val="32"/>
        </w:rPr>
        <w:t>本部门</w:t>
      </w:r>
      <w:r>
        <w:rPr>
          <w:rFonts w:ascii="黑体" w:eastAsia="黑体" w:hAnsi="黑体"/>
          <w:color w:val="000000"/>
          <w:kern w:val="0"/>
          <w:sz w:val="32"/>
          <w:szCs w:val="32"/>
        </w:rPr>
        <w:t>2021</w:t>
      </w:r>
      <w:r>
        <w:rPr>
          <w:rFonts w:ascii="仿宋_GB2312" w:eastAsia="仿宋_GB2312" w:hAnsi="仿宋_GB2312" w:cs="仿宋_GB2312" w:hint="eastAsia"/>
          <w:kern w:val="0"/>
          <w:sz w:val="32"/>
          <w:szCs w:val="32"/>
        </w:rPr>
        <w:t>年未开展绩效管理工作，计划在以后年度开展绩效管理工作。</w:t>
      </w:r>
    </w:p>
    <w:p w:rsidR="008D50DD" w:rsidRDefault="008D50DD">
      <w:pPr>
        <w:spacing w:line="560" w:lineRule="exact"/>
        <w:jc w:val="left"/>
        <w:rPr>
          <w:rFonts w:ascii="楷体_GB2312" w:eastAsia="楷体_GB2312" w:hAnsi="宋体" w:cs="楷体_GB2312"/>
          <w:b/>
          <w:color w:val="000000"/>
          <w:kern w:val="0"/>
          <w:sz w:val="32"/>
          <w:szCs w:val="32"/>
        </w:rPr>
      </w:pPr>
    </w:p>
    <w:p w:rsidR="008D50DD" w:rsidRDefault="008D50DD">
      <w:pPr>
        <w:spacing w:line="560" w:lineRule="exact"/>
        <w:jc w:val="left"/>
        <w:rPr>
          <w:rFonts w:ascii="楷体_GB2312" w:eastAsia="楷体_GB2312" w:hAnsi="宋体" w:cs="楷体_GB2312"/>
          <w:b/>
          <w:color w:val="000000"/>
          <w:kern w:val="0"/>
          <w:sz w:val="32"/>
          <w:szCs w:val="32"/>
        </w:rPr>
      </w:pPr>
    </w:p>
    <w:tbl>
      <w:tblPr>
        <w:tblW w:w="0" w:type="auto"/>
        <w:tblLayout w:type="fixed"/>
        <w:tblCellMar>
          <w:left w:w="0" w:type="dxa"/>
          <w:right w:w="0" w:type="dxa"/>
        </w:tblCellMar>
        <w:tblLook w:val="00A0"/>
      </w:tblPr>
      <w:tblGrid>
        <w:gridCol w:w="299"/>
        <w:gridCol w:w="226"/>
        <w:gridCol w:w="166"/>
        <w:gridCol w:w="459"/>
        <w:gridCol w:w="289"/>
        <w:gridCol w:w="894"/>
        <w:gridCol w:w="1245"/>
        <w:gridCol w:w="632"/>
        <w:gridCol w:w="1225"/>
        <w:gridCol w:w="51"/>
        <w:gridCol w:w="621"/>
        <w:gridCol w:w="347"/>
        <w:gridCol w:w="282"/>
        <w:gridCol w:w="86"/>
        <w:gridCol w:w="346"/>
        <w:gridCol w:w="380"/>
        <w:gridCol w:w="252"/>
        <w:gridCol w:w="218"/>
        <w:gridCol w:w="664"/>
        <w:gridCol w:w="158"/>
      </w:tblGrid>
      <w:tr w:rsidR="008D50DD">
        <w:trPr>
          <w:trHeight w:val="90"/>
        </w:trPr>
        <w:tc>
          <w:tcPr>
            <w:tcW w:w="8840" w:type="dxa"/>
            <w:gridSpan w:val="20"/>
            <w:tcBorders>
              <w:top w:val="nil"/>
              <w:left w:val="nil"/>
              <w:bottom w:val="nil"/>
              <w:right w:val="nil"/>
            </w:tcBorders>
            <w:tcMar>
              <w:top w:w="12" w:type="dxa"/>
              <w:left w:w="12" w:type="dxa"/>
              <w:right w:w="12" w:type="dxa"/>
            </w:tcMar>
            <w:vAlign w:val="center"/>
          </w:tcPr>
          <w:p w:rsidR="008D50DD" w:rsidRDefault="008D50DD">
            <w:pPr>
              <w:widowControl/>
              <w:spacing w:line="580" w:lineRule="exact"/>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市级预算（项目）绩效目标自评表</w:t>
            </w:r>
          </w:p>
        </w:tc>
      </w:tr>
      <w:tr w:rsidR="008D50DD">
        <w:trPr>
          <w:trHeight w:val="90"/>
        </w:trPr>
        <w:tc>
          <w:tcPr>
            <w:tcW w:w="8840" w:type="dxa"/>
            <w:gridSpan w:val="20"/>
            <w:tcBorders>
              <w:top w:val="nil"/>
              <w:left w:val="nil"/>
              <w:bottom w:val="single" w:sz="4" w:space="0" w:color="000000"/>
              <w:right w:val="nil"/>
            </w:tcBorders>
            <w:tcMar>
              <w:top w:w="12" w:type="dxa"/>
              <w:left w:w="12" w:type="dxa"/>
              <w:right w:w="12" w:type="dxa"/>
            </w:tcMar>
            <w:vAlign w:val="center"/>
          </w:tcPr>
          <w:p w:rsidR="008D50DD" w:rsidRDefault="008D50DD">
            <w:pPr>
              <w:widowControl/>
              <w:spacing w:line="240" w:lineRule="exact"/>
              <w:jc w:val="center"/>
              <w:textAlignment w:val="center"/>
              <w:rPr>
                <w:rFonts w:ascii="宋体" w:cs="宋体"/>
                <w:color w:val="000000"/>
                <w:sz w:val="22"/>
                <w:szCs w:val="22"/>
              </w:rPr>
            </w:pPr>
            <w:r>
              <w:rPr>
                <w:rFonts w:ascii="宋体" w:hAnsi="宋体" w:cs="宋体" w:hint="eastAsia"/>
                <w:color w:val="000000"/>
                <w:kern w:val="0"/>
                <w:sz w:val="22"/>
                <w:szCs w:val="22"/>
              </w:rPr>
              <w:t>（</w:t>
            </w:r>
            <w:r>
              <w:rPr>
                <w:rFonts w:ascii="宋体" w:hAnsi="宋体" w:cs="宋体"/>
                <w:color w:val="000000"/>
                <w:kern w:val="0"/>
                <w:sz w:val="22"/>
                <w:szCs w:val="22"/>
              </w:rPr>
              <w:t>2021</w:t>
            </w:r>
            <w:r>
              <w:rPr>
                <w:rFonts w:ascii="宋体" w:hAnsi="宋体" w:cs="宋体" w:hint="eastAsia"/>
                <w:color w:val="000000"/>
                <w:kern w:val="0"/>
                <w:sz w:val="22"/>
                <w:szCs w:val="22"/>
              </w:rPr>
              <w:t>年度）</w:t>
            </w:r>
          </w:p>
        </w:tc>
      </w:tr>
      <w:tr w:rsidR="008D50DD">
        <w:trPr>
          <w:trHeight w:val="90"/>
        </w:trPr>
        <w:tc>
          <w:tcPr>
            <w:tcW w:w="2333"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专项（项目）名称</w:t>
            </w:r>
          </w:p>
        </w:tc>
        <w:tc>
          <w:tcPr>
            <w:tcW w:w="6507" w:type="dxa"/>
            <w:gridSpan w:val="1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（部门预算项目或专项名称）</w:t>
            </w:r>
          </w:p>
        </w:tc>
      </w:tr>
      <w:tr w:rsidR="008D50DD">
        <w:trPr>
          <w:trHeight w:val="90"/>
        </w:trPr>
        <w:tc>
          <w:tcPr>
            <w:tcW w:w="2333"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市级主管部门</w:t>
            </w:r>
          </w:p>
        </w:tc>
        <w:tc>
          <w:tcPr>
            <w:tcW w:w="310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实施单位</w:t>
            </w:r>
          </w:p>
        </w:tc>
        <w:tc>
          <w:tcPr>
            <w:tcW w:w="2104"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2333" w:type="dxa"/>
            <w:gridSpan w:val="6"/>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项目资金（万元）</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全年预算数（</w:t>
            </w:r>
            <w:r>
              <w:rPr>
                <w:rFonts w:ascii="宋体" w:hAnsi="宋体" w:cs="宋体"/>
                <w:color w:val="000000"/>
                <w:kern w:val="0"/>
                <w:szCs w:val="21"/>
              </w:rPr>
              <w:t>A</w:t>
            </w:r>
            <w:r>
              <w:rPr>
                <w:rFonts w:ascii="宋体" w:hAnsi="宋体" w:cs="宋体" w:hint="eastAsia"/>
                <w:color w:val="000000"/>
                <w:kern w:val="0"/>
                <w:szCs w:val="21"/>
              </w:rPr>
              <w:t>）</w:t>
            </w: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全年执行数（</w:t>
            </w:r>
            <w:r>
              <w:rPr>
                <w:rFonts w:ascii="宋体" w:hAnsi="宋体" w:cs="宋体"/>
                <w:color w:val="000000"/>
                <w:kern w:val="0"/>
                <w:szCs w:val="21"/>
              </w:rPr>
              <w:t>B</w:t>
            </w:r>
            <w:r>
              <w:rPr>
                <w:rFonts w:ascii="宋体" w:hAnsi="宋体" w:cs="宋体" w:hint="eastAsia"/>
                <w:color w:val="000000"/>
                <w:kern w:val="0"/>
                <w:szCs w:val="21"/>
              </w:rPr>
              <w:t>）</w:t>
            </w: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执行率（</w:t>
            </w:r>
            <w:r>
              <w:rPr>
                <w:rFonts w:ascii="宋体" w:hAnsi="宋体" w:cs="宋体"/>
                <w:color w:val="000000"/>
                <w:kern w:val="0"/>
                <w:szCs w:val="21"/>
              </w:rPr>
              <w:t>B/A</w:t>
            </w:r>
            <w:r>
              <w:rPr>
                <w:rFonts w:ascii="宋体" w:hAnsi="宋体" w:cs="宋体" w:hint="eastAsia"/>
                <w:color w:val="000000"/>
                <w:kern w:val="0"/>
                <w:szCs w:val="21"/>
              </w:rPr>
              <w:t>）</w:t>
            </w:r>
          </w:p>
        </w:tc>
      </w:tr>
      <w:tr w:rsidR="008D50DD">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年度资金总额：</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其中</w:t>
            </w:r>
            <w:r>
              <w:rPr>
                <w:rFonts w:ascii="宋体" w:hAnsi="宋体" w:cs="宋体"/>
                <w:color w:val="000000"/>
                <w:kern w:val="0"/>
                <w:szCs w:val="21"/>
              </w:rPr>
              <w:t>:</w:t>
            </w:r>
            <w:r>
              <w:rPr>
                <w:rFonts w:ascii="宋体" w:hAnsi="宋体" w:cs="宋体" w:hint="eastAsia"/>
                <w:color w:val="000000"/>
                <w:kern w:val="0"/>
                <w:szCs w:val="21"/>
              </w:rPr>
              <w:t>市级财政资金</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color w:val="000000"/>
                <w:kern w:val="0"/>
                <w:szCs w:val="21"/>
              </w:rPr>
              <w:t xml:space="preserve"> </w:t>
            </w:r>
            <w:r>
              <w:rPr>
                <w:rFonts w:ascii="宋体" w:hAnsi="宋体" w:cs="宋体" w:hint="eastAsia"/>
                <w:color w:val="000000"/>
                <w:kern w:val="0"/>
                <w:szCs w:val="21"/>
              </w:rPr>
              <w:t>其他资金</w:t>
            </w: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2333"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2365"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04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年度总体目标</w:t>
            </w:r>
            <w:r>
              <w:rPr>
                <w:rFonts w:ascii="宋体" w:hAnsi="宋体" w:cs="宋体"/>
                <w:color w:val="000000"/>
                <w:kern w:val="0"/>
                <w:szCs w:val="21"/>
              </w:rPr>
              <w:t xml:space="preserve"> </w:t>
            </w:r>
          </w:p>
        </w:tc>
        <w:tc>
          <w:tcPr>
            <w:tcW w:w="4910"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年初设定目标</w:t>
            </w:r>
          </w:p>
        </w:tc>
        <w:tc>
          <w:tcPr>
            <w:tcW w:w="3405"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全年实际完成情况</w:t>
            </w: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4910"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3405"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kern w:val="0"/>
                <w:szCs w:val="21"/>
              </w:rPr>
            </w:pPr>
            <w:r>
              <w:rPr>
                <w:rFonts w:ascii="宋体" w:hAnsi="宋体" w:cs="宋体" w:hint="eastAsia"/>
                <w:color w:val="000000"/>
                <w:kern w:val="0"/>
                <w:szCs w:val="21"/>
              </w:rPr>
              <w:t>绩</w:t>
            </w:r>
          </w:p>
          <w:p w:rsidR="008D50DD" w:rsidRDefault="008D50DD">
            <w:pPr>
              <w:spacing w:line="220" w:lineRule="exact"/>
              <w:jc w:val="center"/>
              <w:textAlignment w:val="center"/>
              <w:rPr>
                <w:rFonts w:ascii="宋体" w:cs="宋体"/>
                <w:color w:val="000000"/>
                <w:kern w:val="0"/>
                <w:szCs w:val="21"/>
              </w:rPr>
            </w:pPr>
          </w:p>
          <w:p w:rsidR="008D50DD" w:rsidRDefault="008D50DD">
            <w:pPr>
              <w:spacing w:line="220" w:lineRule="exact"/>
              <w:jc w:val="center"/>
              <w:textAlignment w:val="center"/>
              <w:rPr>
                <w:rFonts w:ascii="宋体" w:cs="宋体"/>
                <w:color w:val="000000"/>
                <w:kern w:val="0"/>
                <w:szCs w:val="21"/>
              </w:rPr>
            </w:pPr>
            <w:r>
              <w:rPr>
                <w:rFonts w:ascii="宋体" w:hAnsi="宋体" w:cs="宋体" w:hint="eastAsia"/>
                <w:color w:val="000000"/>
                <w:kern w:val="0"/>
                <w:szCs w:val="21"/>
              </w:rPr>
              <w:t>效</w:t>
            </w:r>
          </w:p>
          <w:p w:rsidR="008D50DD" w:rsidRDefault="008D50DD">
            <w:pPr>
              <w:spacing w:line="220" w:lineRule="exact"/>
              <w:jc w:val="center"/>
              <w:textAlignment w:val="center"/>
              <w:rPr>
                <w:rFonts w:ascii="宋体" w:cs="宋体"/>
                <w:color w:val="000000"/>
                <w:kern w:val="0"/>
                <w:szCs w:val="21"/>
              </w:rPr>
            </w:pPr>
          </w:p>
          <w:p w:rsidR="008D50DD" w:rsidRDefault="008D50DD">
            <w:pPr>
              <w:spacing w:line="220" w:lineRule="exact"/>
              <w:jc w:val="center"/>
              <w:textAlignment w:val="center"/>
              <w:rPr>
                <w:rFonts w:ascii="宋体" w:cs="宋体"/>
                <w:color w:val="000000"/>
                <w:kern w:val="0"/>
                <w:szCs w:val="21"/>
              </w:rPr>
            </w:pPr>
            <w:r>
              <w:rPr>
                <w:rFonts w:ascii="宋体" w:hAnsi="宋体" w:cs="宋体" w:hint="eastAsia"/>
                <w:color w:val="000000"/>
                <w:kern w:val="0"/>
                <w:szCs w:val="21"/>
              </w:rPr>
              <w:t>指</w:t>
            </w:r>
          </w:p>
          <w:p w:rsidR="008D50DD" w:rsidRDefault="008D50DD">
            <w:pPr>
              <w:spacing w:line="220" w:lineRule="exact"/>
              <w:jc w:val="center"/>
              <w:textAlignment w:val="center"/>
              <w:rPr>
                <w:rFonts w:ascii="宋体" w:cs="宋体"/>
                <w:color w:val="000000"/>
                <w:kern w:val="0"/>
                <w:szCs w:val="21"/>
              </w:rPr>
            </w:pPr>
          </w:p>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标</w:t>
            </w:r>
          </w:p>
        </w:tc>
        <w:tc>
          <w:tcPr>
            <w:tcW w:w="6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一级指标</w:t>
            </w: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二级指标</w:t>
            </w:r>
          </w:p>
        </w:tc>
        <w:tc>
          <w:tcPr>
            <w:tcW w:w="310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三级指标</w:t>
            </w: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年度指标值</w:t>
            </w:r>
            <w:r>
              <w:rPr>
                <w:rFonts w:ascii="宋体" w:hAnsi="宋体" w:cs="宋体"/>
                <w:color w:val="000000"/>
                <w:kern w:val="0"/>
                <w:szCs w:val="21"/>
              </w:rPr>
              <w:t xml:space="preserve"> </w:t>
            </w: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全年完成值</w:t>
            </w: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textAlignment w:val="center"/>
              <w:rPr>
                <w:rFonts w:ascii="宋体" w:cs="宋体"/>
                <w:color w:val="000000"/>
                <w:szCs w:val="21"/>
              </w:rPr>
            </w:pPr>
            <w:r>
              <w:rPr>
                <w:rFonts w:ascii="宋体" w:hAnsi="宋体" w:cs="宋体" w:hint="eastAsia"/>
                <w:color w:val="000000"/>
                <w:kern w:val="0"/>
                <w:szCs w:val="21"/>
              </w:rPr>
              <w:t>未完成原因改进措施</w:t>
            </w: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产出指标</w:t>
            </w: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数量指标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质量指标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时效指标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成本指标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效益指标</w:t>
            </w: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kern w:val="0"/>
                <w:szCs w:val="21"/>
              </w:rPr>
            </w:pPr>
            <w:r>
              <w:rPr>
                <w:rFonts w:ascii="宋体" w:hAnsi="宋体" w:cs="宋体" w:hint="eastAsia"/>
                <w:color w:val="000000"/>
                <w:kern w:val="0"/>
                <w:szCs w:val="21"/>
              </w:rPr>
              <w:t>经济效益</w:t>
            </w:r>
          </w:p>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kern w:val="0"/>
                <w:szCs w:val="21"/>
              </w:rPr>
            </w:pPr>
            <w:r>
              <w:rPr>
                <w:rFonts w:ascii="宋体" w:hAnsi="宋体" w:cs="宋体" w:hint="eastAsia"/>
                <w:color w:val="000000"/>
                <w:kern w:val="0"/>
                <w:szCs w:val="21"/>
              </w:rPr>
              <w:t>社会效益</w:t>
            </w:r>
          </w:p>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kern w:val="0"/>
                <w:szCs w:val="21"/>
              </w:rPr>
            </w:pPr>
            <w:r>
              <w:rPr>
                <w:rFonts w:ascii="宋体" w:hAnsi="宋体" w:cs="宋体" w:hint="eastAsia"/>
                <w:color w:val="000000"/>
                <w:kern w:val="0"/>
                <w:szCs w:val="21"/>
              </w:rPr>
              <w:t>生态效益</w:t>
            </w:r>
          </w:p>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可持续影响指标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left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满意度指标</w:t>
            </w:r>
          </w:p>
        </w:tc>
        <w:tc>
          <w:tcPr>
            <w:tcW w:w="1183"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服务对象满意度指标</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625"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w:t>
            </w: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90"/>
        </w:trPr>
        <w:tc>
          <w:tcPr>
            <w:tcW w:w="5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textAlignment w:val="center"/>
              <w:rPr>
                <w:rFonts w:ascii="宋体" w:cs="宋体"/>
                <w:color w:val="000000"/>
                <w:szCs w:val="21"/>
              </w:rPr>
            </w:pPr>
            <w:r>
              <w:rPr>
                <w:rFonts w:ascii="宋体" w:hAnsi="宋体" w:cs="宋体" w:hint="eastAsia"/>
                <w:color w:val="000000"/>
                <w:kern w:val="0"/>
                <w:szCs w:val="21"/>
              </w:rPr>
              <w:t>说明</w:t>
            </w:r>
          </w:p>
        </w:tc>
        <w:tc>
          <w:tcPr>
            <w:tcW w:w="6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18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20" w:lineRule="exact"/>
              <w:jc w:val="center"/>
              <w:rPr>
                <w:rFonts w:ascii="宋体" w:cs="宋体"/>
                <w:color w:val="000000"/>
                <w:szCs w:val="21"/>
              </w:rPr>
            </w:pPr>
          </w:p>
        </w:tc>
        <w:tc>
          <w:tcPr>
            <w:tcW w:w="187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2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301"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81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c>
          <w:tcPr>
            <w:tcW w:w="129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spacing w:line="240" w:lineRule="exact"/>
              <w:jc w:val="center"/>
              <w:rPr>
                <w:rFonts w:ascii="宋体" w:cs="宋体"/>
                <w:color w:val="000000"/>
                <w:szCs w:val="21"/>
              </w:rPr>
            </w:pPr>
          </w:p>
        </w:tc>
      </w:tr>
      <w:tr w:rsidR="008D50DD">
        <w:trPr>
          <w:trHeight w:val="1809"/>
        </w:trPr>
        <w:tc>
          <w:tcPr>
            <w:tcW w:w="8840" w:type="dxa"/>
            <w:gridSpan w:val="20"/>
            <w:tcBorders>
              <w:top w:val="single" w:sz="4" w:space="0" w:color="000000"/>
              <w:left w:val="nil"/>
              <w:bottom w:val="nil"/>
              <w:right w:val="nil"/>
            </w:tcBorders>
            <w:tcMar>
              <w:top w:w="12" w:type="dxa"/>
              <w:left w:w="12" w:type="dxa"/>
              <w:right w:w="12" w:type="dxa"/>
            </w:tcMar>
            <w:vAlign w:val="center"/>
          </w:tcPr>
          <w:p w:rsidR="008D50DD" w:rsidRDefault="008D50DD">
            <w:pPr>
              <w:spacing w:line="240" w:lineRule="exact"/>
              <w:jc w:val="left"/>
              <w:textAlignment w:val="center"/>
              <w:rPr>
                <w:rFonts w:ascii="宋体" w:cs="宋体"/>
                <w:color w:val="000000"/>
                <w:kern w:val="0"/>
                <w:sz w:val="18"/>
                <w:szCs w:val="18"/>
              </w:rPr>
            </w:pPr>
          </w:p>
          <w:p w:rsidR="008D50DD" w:rsidRDefault="008D50DD">
            <w:pPr>
              <w:spacing w:line="24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注：</w:t>
            </w:r>
            <w:r>
              <w:rPr>
                <w:rFonts w:ascii="宋体" w:hAnsi="宋体" w:cs="宋体"/>
                <w:color w:val="000000"/>
                <w:kern w:val="0"/>
                <w:sz w:val="18"/>
                <w:szCs w:val="18"/>
              </w:rPr>
              <w:t>1</w:t>
            </w:r>
            <w:r>
              <w:rPr>
                <w:rFonts w:ascii="宋体" w:hAnsi="宋体" w:cs="宋体" w:hint="eastAsia"/>
                <w:color w:val="000000"/>
                <w:kern w:val="0"/>
                <w:sz w:val="18"/>
                <w:szCs w:val="18"/>
              </w:rPr>
              <w:t>、其他资金包括和财政资金共同投入到同一项目的自有资金、社会资金，以及以前年度的结余资金等。</w:t>
            </w:r>
          </w:p>
          <w:p w:rsidR="008D50DD" w:rsidRDefault="008D50DD">
            <w:pPr>
              <w:spacing w:line="240" w:lineRule="exact"/>
              <w:jc w:val="left"/>
              <w:textAlignment w:val="center"/>
              <w:rPr>
                <w:rFonts w:ascii="宋体" w:cs="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、定量指标，资金使用单位填写本地区实际完成数。主管部门汇总时，对绝对值直接累加计算，相对值按照资金额度加权平均计算。</w:t>
            </w:r>
          </w:p>
          <w:p w:rsidR="008D50DD" w:rsidRDefault="008D50DD">
            <w:pPr>
              <w:spacing w:line="240" w:lineRule="exact"/>
              <w:jc w:val="left"/>
              <w:textAlignment w:val="center"/>
              <w:rPr>
                <w:rFonts w:asci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、定性指标根据指标完成情况分为：全部或基本达成预期指标、部分达成预期指标并具有一定效果、未达成预期指标且效果较差三档，分别按照</w:t>
            </w:r>
            <w:r>
              <w:rPr>
                <w:rFonts w:ascii="宋体" w:hAnsi="宋体" w:cs="宋体"/>
                <w:color w:val="000000"/>
                <w:kern w:val="0"/>
                <w:sz w:val="18"/>
                <w:szCs w:val="18"/>
              </w:rPr>
              <w:t>100%</w:t>
            </w:r>
            <w:r>
              <w:rPr>
                <w:rFonts w:ascii="宋体" w:hAnsi="宋体" w:cs="宋体" w:hint="eastAsia"/>
                <w:color w:val="000000"/>
                <w:kern w:val="0"/>
                <w:sz w:val="18"/>
                <w:szCs w:val="18"/>
              </w:rPr>
              <w:t>－</w:t>
            </w:r>
            <w:r>
              <w:rPr>
                <w:rFonts w:ascii="宋体" w:hAnsi="宋体" w:cs="宋体"/>
                <w:color w:val="000000"/>
                <w:kern w:val="0"/>
                <w:sz w:val="18"/>
                <w:szCs w:val="18"/>
              </w:rPr>
              <w:t>80%</w:t>
            </w:r>
            <w:r>
              <w:rPr>
                <w:rFonts w:ascii="宋体" w:hAnsi="宋体" w:cs="宋体" w:hint="eastAsia"/>
                <w:color w:val="000000"/>
                <w:kern w:val="0"/>
                <w:sz w:val="18"/>
                <w:szCs w:val="18"/>
              </w:rPr>
              <w:t>（含）、</w:t>
            </w:r>
            <w:r>
              <w:rPr>
                <w:rFonts w:ascii="宋体" w:hAnsi="宋体" w:cs="宋体"/>
                <w:color w:val="000000"/>
                <w:kern w:val="0"/>
                <w:sz w:val="18"/>
                <w:szCs w:val="18"/>
              </w:rPr>
              <w:t>80%-60%</w:t>
            </w:r>
            <w:r>
              <w:rPr>
                <w:rFonts w:ascii="宋体" w:hAnsi="宋体" w:cs="宋体" w:hint="eastAsia"/>
                <w:color w:val="000000"/>
                <w:kern w:val="0"/>
                <w:sz w:val="18"/>
                <w:szCs w:val="18"/>
              </w:rPr>
              <w:t>（含）、</w:t>
            </w:r>
            <w:r>
              <w:rPr>
                <w:rFonts w:ascii="宋体" w:hAnsi="宋体" w:cs="宋体"/>
                <w:color w:val="000000"/>
                <w:kern w:val="0"/>
                <w:sz w:val="18"/>
                <w:szCs w:val="18"/>
              </w:rPr>
              <w:t>60%</w:t>
            </w:r>
            <w:r>
              <w:rPr>
                <w:rFonts w:ascii="宋体" w:hAnsi="宋体" w:cs="宋体" w:hint="eastAsia"/>
                <w:color w:val="000000"/>
                <w:kern w:val="0"/>
                <w:sz w:val="18"/>
                <w:szCs w:val="18"/>
              </w:rPr>
              <w:t>－</w:t>
            </w:r>
            <w:r>
              <w:rPr>
                <w:rFonts w:ascii="宋体" w:hAnsi="宋体" w:cs="宋体"/>
                <w:color w:val="000000"/>
                <w:kern w:val="0"/>
                <w:sz w:val="18"/>
                <w:szCs w:val="18"/>
              </w:rPr>
              <w:t>0%</w:t>
            </w:r>
            <w:r>
              <w:rPr>
                <w:rFonts w:ascii="宋体" w:hAnsi="宋体" w:cs="宋体" w:hint="eastAsia"/>
                <w:color w:val="000000"/>
                <w:kern w:val="0"/>
                <w:sz w:val="18"/>
                <w:szCs w:val="18"/>
              </w:rPr>
              <w:t>合理填写完成比例。</w:t>
            </w:r>
          </w:p>
          <w:p w:rsidR="008D50DD" w:rsidRDefault="008D50DD">
            <w:pPr>
              <w:spacing w:line="240" w:lineRule="exact"/>
              <w:jc w:val="left"/>
              <w:textAlignment w:val="center"/>
              <w:rPr>
                <w:rFonts w:ascii="宋体" w:cs="宋体"/>
                <w:color w:val="000000"/>
                <w:kern w:val="0"/>
                <w:sz w:val="18"/>
                <w:szCs w:val="18"/>
              </w:rPr>
            </w:pPr>
          </w:p>
          <w:p w:rsidR="008D50DD" w:rsidRDefault="008D50DD">
            <w:pPr>
              <w:spacing w:line="240" w:lineRule="exact"/>
              <w:jc w:val="left"/>
              <w:textAlignment w:val="center"/>
              <w:rPr>
                <w:rFonts w:ascii="宋体" w:cs="宋体"/>
                <w:color w:val="000000"/>
                <w:kern w:val="0"/>
                <w:sz w:val="18"/>
                <w:szCs w:val="18"/>
              </w:rPr>
            </w:pPr>
          </w:p>
        </w:tc>
      </w:tr>
      <w:tr w:rsidR="008D50DD">
        <w:trPr>
          <w:gridAfter w:val="1"/>
          <w:wAfter w:w="158" w:type="dxa"/>
          <w:trHeight w:val="90"/>
        </w:trPr>
        <w:tc>
          <w:tcPr>
            <w:tcW w:w="8682" w:type="dxa"/>
            <w:gridSpan w:val="19"/>
            <w:tcBorders>
              <w:top w:val="nil"/>
              <w:left w:val="nil"/>
              <w:bottom w:val="nil"/>
              <w:right w:val="nil"/>
            </w:tcBorders>
            <w:tcMar>
              <w:top w:w="12" w:type="dxa"/>
              <w:left w:w="12" w:type="dxa"/>
              <w:right w:w="12" w:type="dxa"/>
            </w:tcMar>
            <w:vAlign w:val="center"/>
          </w:tcPr>
          <w:p w:rsidR="008D50DD" w:rsidRDefault="008D50DD" w:rsidP="008D50DD">
            <w:pPr>
              <w:adjustRightInd w:val="0"/>
              <w:snapToGrid w:val="0"/>
              <w:spacing w:line="560" w:lineRule="exact"/>
              <w:ind w:firstLineChars="200" w:firstLine="31680"/>
              <w:jc w:val="center"/>
              <w:rPr>
                <w:rFonts w:ascii="方正小标宋简体" w:eastAsia="方正小标宋简体" w:hAnsi="方正小标宋简体" w:cs="方正小标宋简体"/>
                <w:color w:val="000000"/>
                <w:kern w:val="0"/>
                <w:sz w:val="44"/>
                <w:szCs w:val="44"/>
              </w:rPr>
            </w:pPr>
          </w:p>
          <w:p w:rsidR="008D50DD" w:rsidRDefault="008D50DD" w:rsidP="008D50DD">
            <w:pPr>
              <w:adjustRightInd w:val="0"/>
              <w:snapToGrid w:val="0"/>
              <w:spacing w:line="560" w:lineRule="exact"/>
              <w:ind w:firstLineChars="200" w:firstLine="31680"/>
              <w:jc w:val="center"/>
              <w:rPr>
                <w:rFonts w:ascii="方正小标宋简体" w:eastAsia="方正小标宋简体" w:hAnsi="方正小标宋简体" w:cs="方正小标宋简体"/>
                <w:color w:val="000000"/>
                <w:kern w:val="0"/>
                <w:sz w:val="44"/>
                <w:szCs w:val="44"/>
              </w:rPr>
            </w:pPr>
          </w:p>
          <w:p w:rsidR="008D50DD" w:rsidRDefault="008D50DD" w:rsidP="008D50DD">
            <w:pPr>
              <w:adjustRightInd w:val="0"/>
              <w:snapToGrid w:val="0"/>
              <w:spacing w:line="560" w:lineRule="exact"/>
              <w:ind w:firstLineChars="200" w:firstLine="316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部门整体支出绩效自评表</w:t>
            </w:r>
          </w:p>
        </w:tc>
      </w:tr>
      <w:tr w:rsidR="008D50DD">
        <w:trPr>
          <w:trHeight w:val="90"/>
        </w:trPr>
        <w:tc>
          <w:tcPr>
            <w:tcW w:w="8840" w:type="dxa"/>
            <w:gridSpan w:val="20"/>
            <w:tcBorders>
              <w:top w:val="nil"/>
              <w:left w:val="nil"/>
              <w:bottom w:val="nil"/>
              <w:right w:val="nil"/>
            </w:tcBorders>
            <w:tcMar>
              <w:top w:w="12" w:type="dxa"/>
              <w:left w:w="12" w:type="dxa"/>
              <w:right w:w="12" w:type="dxa"/>
            </w:tcMar>
            <w:vAlign w:val="center"/>
          </w:tcPr>
          <w:p w:rsidR="008D50DD" w:rsidRDefault="008D50DD">
            <w:pPr>
              <w:widowControl/>
              <w:jc w:val="center"/>
              <w:textAlignment w:val="center"/>
              <w:rPr>
                <w:rFonts w:ascii="宋体" w:cs="宋体"/>
                <w:color w:val="000000"/>
                <w:sz w:val="22"/>
                <w:szCs w:val="22"/>
              </w:rPr>
            </w:pPr>
            <w:r>
              <w:rPr>
                <w:rFonts w:ascii="宋体" w:hAnsi="宋体" w:cs="宋体" w:hint="eastAsia"/>
                <w:color w:val="000000"/>
                <w:kern w:val="0"/>
                <w:sz w:val="22"/>
                <w:szCs w:val="22"/>
              </w:rPr>
              <w:t>（</w:t>
            </w:r>
            <w:r>
              <w:rPr>
                <w:rFonts w:ascii="宋体" w:hAnsi="宋体" w:cs="宋体"/>
                <w:color w:val="000000"/>
                <w:kern w:val="0"/>
                <w:sz w:val="22"/>
                <w:szCs w:val="22"/>
              </w:rPr>
              <w:t>2021</w:t>
            </w:r>
            <w:r>
              <w:rPr>
                <w:rFonts w:ascii="宋体" w:hAnsi="宋体" w:cs="宋体" w:hint="eastAsia"/>
                <w:color w:val="000000"/>
                <w:kern w:val="0"/>
                <w:sz w:val="22"/>
                <w:szCs w:val="22"/>
              </w:rPr>
              <w:t>年度）</w:t>
            </w:r>
          </w:p>
        </w:tc>
      </w:tr>
      <w:tr w:rsidR="008D50DD">
        <w:trPr>
          <w:trHeight w:val="90"/>
        </w:trPr>
        <w:tc>
          <w:tcPr>
            <w:tcW w:w="8840" w:type="dxa"/>
            <w:gridSpan w:val="20"/>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填报单位：自评得分：</w:t>
            </w:r>
          </w:p>
        </w:tc>
      </w:tr>
      <w:tr w:rsidR="008D50DD">
        <w:trPr>
          <w:trHeight w:val="90"/>
        </w:trPr>
        <w:tc>
          <w:tcPr>
            <w:tcW w:w="3578"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（一）简要概述部门职能与职责。</w:t>
            </w:r>
          </w:p>
        </w:tc>
        <w:tc>
          <w:tcPr>
            <w:tcW w:w="5262"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r>
      <w:tr w:rsidR="008D50DD">
        <w:trPr>
          <w:trHeight w:val="90"/>
        </w:trPr>
        <w:tc>
          <w:tcPr>
            <w:tcW w:w="3578"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（二）简要概述部门支出情况，按活动内容分类。</w:t>
            </w:r>
          </w:p>
        </w:tc>
        <w:tc>
          <w:tcPr>
            <w:tcW w:w="5262"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r>
      <w:tr w:rsidR="008D50DD">
        <w:trPr>
          <w:trHeight w:val="90"/>
        </w:trPr>
        <w:tc>
          <w:tcPr>
            <w:tcW w:w="3578"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（三）简要概述当年政府下达的重点工作。</w:t>
            </w:r>
          </w:p>
        </w:tc>
        <w:tc>
          <w:tcPr>
            <w:tcW w:w="5262"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r>
      <w:tr w:rsidR="008D50DD">
        <w:trPr>
          <w:trHeight w:val="90"/>
        </w:trPr>
        <w:tc>
          <w:tcPr>
            <w:tcW w:w="2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一级指标</w:t>
            </w:r>
          </w:p>
        </w:tc>
        <w:tc>
          <w:tcPr>
            <w:tcW w:w="39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二级指标</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三级指标</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分值</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指标说明</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评分标准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指标值计算公工和数据获取方式</w:t>
            </w: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kern w:val="0"/>
                <w:sz w:val="18"/>
                <w:szCs w:val="18"/>
              </w:rPr>
            </w:pPr>
            <w:r>
              <w:rPr>
                <w:rFonts w:ascii="宋体" w:hAnsi="宋体" w:cs="宋体" w:hint="eastAsia"/>
                <w:color w:val="000000"/>
                <w:kern w:val="0"/>
                <w:sz w:val="18"/>
                <w:szCs w:val="18"/>
              </w:rPr>
              <w:t>年初</w:t>
            </w:r>
          </w:p>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目标值</w:t>
            </w: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kern w:val="0"/>
                <w:sz w:val="18"/>
                <w:szCs w:val="18"/>
              </w:rPr>
            </w:pPr>
            <w:r>
              <w:rPr>
                <w:rFonts w:ascii="宋体" w:hAnsi="宋体" w:cs="宋体" w:hint="eastAsia"/>
                <w:color w:val="000000"/>
                <w:kern w:val="0"/>
                <w:sz w:val="18"/>
                <w:szCs w:val="18"/>
              </w:rPr>
              <w:t>实际</w:t>
            </w:r>
          </w:p>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完成值</w:t>
            </w: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得分</w:t>
            </w: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未完成原因分析与改进措施</w:t>
            </w: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绩效指标分析与建议</w:t>
            </w:r>
          </w:p>
        </w:tc>
      </w:tr>
      <w:tr w:rsidR="008D50DD">
        <w:trPr>
          <w:trHeight w:val="90"/>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投入</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预算执行（</w:t>
            </w:r>
            <w:r>
              <w:rPr>
                <w:rFonts w:ascii="宋体" w:hAnsi="宋体" w:cs="宋体"/>
                <w:color w:val="000000"/>
                <w:kern w:val="0"/>
                <w:sz w:val="18"/>
                <w:szCs w:val="18"/>
              </w:rPr>
              <w:t>25</w:t>
            </w:r>
            <w:r>
              <w:rPr>
                <w:rFonts w:ascii="宋体" w:hAnsi="宋体" w:cs="宋体" w:hint="eastAsia"/>
                <w:color w:val="000000"/>
                <w:kern w:val="0"/>
                <w:sz w:val="18"/>
                <w:szCs w:val="18"/>
              </w:rPr>
              <w:t>分）</w:t>
            </w:r>
          </w:p>
        </w:tc>
        <w:tc>
          <w:tcPr>
            <w:tcW w:w="459" w:type="dxa"/>
            <w:tcBorders>
              <w:top w:val="nil"/>
              <w:left w:val="nil"/>
              <w:bottom w:val="nil"/>
              <w:right w:val="nil"/>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预算完成率（</w:t>
            </w:r>
            <w:r>
              <w:rPr>
                <w:rFonts w:ascii="宋体" w:hAnsi="宋体" w:cs="宋体"/>
                <w:color w:val="000000"/>
                <w:kern w:val="0"/>
                <w:sz w:val="18"/>
                <w:szCs w:val="18"/>
              </w:rPr>
              <w:t>10</w:t>
            </w:r>
            <w:r>
              <w:rPr>
                <w:rFonts w:ascii="宋体" w:hAnsi="宋体" w:cs="宋体" w:hint="eastAsia"/>
                <w:color w:val="000000"/>
                <w:kern w:val="0"/>
                <w:sz w:val="18"/>
                <w:szCs w:val="18"/>
              </w:rPr>
              <w:t>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color w:val="000000"/>
                <w:kern w:val="0"/>
                <w:sz w:val="18"/>
                <w:szCs w:val="18"/>
              </w:rPr>
              <w:t>10</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预算完成率＝（预算完成数</w:t>
            </w:r>
            <w:r>
              <w:rPr>
                <w:rFonts w:ascii="宋体" w:hAnsi="宋体" w:cs="宋体"/>
                <w:color w:val="000000"/>
                <w:kern w:val="0"/>
                <w:sz w:val="18"/>
                <w:szCs w:val="18"/>
              </w:rPr>
              <w:t>/</w:t>
            </w:r>
            <w:r>
              <w:rPr>
                <w:rFonts w:ascii="宋体" w:hAnsi="宋体" w:cs="宋体" w:hint="eastAsia"/>
                <w:color w:val="000000"/>
                <w:kern w:val="0"/>
                <w:sz w:val="18"/>
                <w:szCs w:val="18"/>
              </w:rPr>
              <w:t>预算数）×</w:t>
            </w:r>
            <w:r>
              <w:rPr>
                <w:rFonts w:ascii="宋体" w:hAnsi="宋体" w:cs="宋体"/>
                <w:color w:val="000000"/>
                <w:kern w:val="0"/>
                <w:sz w:val="18"/>
                <w:szCs w:val="18"/>
              </w:rPr>
              <w:t>100%</w:t>
            </w:r>
            <w:r>
              <w:rPr>
                <w:rFonts w:ascii="宋体" w:hAnsi="宋体" w:cs="宋体" w:hint="eastAsia"/>
                <w:color w:val="000000"/>
                <w:kern w:val="0"/>
                <w:sz w:val="18"/>
                <w:szCs w:val="18"/>
              </w:rPr>
              <w:t>，用以反映和考核部门（单位）预算完成程度。</w:t>
            </w:r>
          </w:p>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预算完成数：部门（单位）本年度实际完成的预算数。</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预算数：财政部门批复的本年度部门（单位）预算数。</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pacing w:val="-6"/>
                <w:kern w:val="0"/>
                <w:sz w:val="18"/>
                <w:szCs w:val="18"/>
              </w:rPr>
            </w:pPr>
            <w:r>
              <w:rPr>
                <w:rFonts w:ascii="宋体" w:hAnsi="宋体" w:cs="宋体" w:hint="eastAsia"/>
                <w:color w:val="000000"/>
                <w:kern w:val="0"/>
                <w:sz w:val="18"/>
                <w:szCs w:val="18"/>
              </w:rPr>
              <w:t>预算</w:t>
            </w:r>
            <w:r>
              <w:rPr>
                <w:rFonts w:ascii="宋体" w:hAnsi="宋体" w:cs="宋体" w:hint="eastAsia"/>
                <w:color w:val="000000"/>
                <w:spacing w:val="-6"/>
                <w:kern w:val="0"/>
                <w:sz w:val="18"/>
                <w:szCs w:val="18"/>
              </w:rPr>
              <w:t>完成率＝</w:t>
            </w:r>
            <w:r>
              <w:rPr>
                <w:rFonts w:ascii="宋体" w:hAnsi="宋体" w:cs="宋体"/>
                <w:color w:val="000000"/>
                <w:spacing w:val="-6"/>
                <w:kern w:val="0"/>
                <w:sz w:val="18"/>
                <w:szCs w:val="18"/>
              </w:rPr>
              <w:t>100%</w:t>
            </w:r>
            <w:r>
              <w:rPr>
                <w:rFonts w:ascii="宋体" w:hAnsi="宋体" w:cs="宋体" w:hint="eastAsia"/>
                <w:color w:val="000000"/>
                <w:spacing w:val="-6"/>
                <w:kern w:val="0"/>
                <w:sz w:val="18"/>
                <w:szCs w:val="18"/>
              </w:rPr>
              <w:t>的，得</w:t>
            </w:r>
            <w:r>
              <w:rPr>
                <w:rFonts w:ascii="宋体" w:hAnsi="宋体" w:cs="宋体"/>
                <w:color w:val="000000"/>
                <w:spacing w:val="-6"/>
                <w:kern w:val="0"/>
                <w:sz w:val="18"/>
                <w:szCs w:val="18"/>
              </w:rPr>
              <w:t>10</w:t>
            </w:r>
            <w:r>
              <w:rPr>
                <w:rFonts w:ascii="宋体" w:hAnsi="宋体" w:cs="宋体" w:hint="eastAsia"/>
                <w:color w:val="000000"/>
                <w:spacing w:val="-6"/>
                <w:kern w:val="0"/>
                <w:sz w:val="18"/>
                <w:szCs w:val="18"/>
              </w:rPr>
              <w:t>分。</w:t>
            </w:r>
          </w:p>
          <w:p w:rsidR="008D50DD" w:rsidRDefault="008D50DD">
            <w:pPr>
              <w:widowControl/>
              <w:spacing w:line="230" w:lineRule="exact"/>
              <w:jc w:val="left"/>
              <w:textAlignment w:val="center"/>
              <w:rPr>
                <w:rFonts w:ascii="宋体" w:cs="宋体"/>
                <w:color w:val="000000"/>
                <w:spacing w:val="-6"/>
                <w:kern w:val="0"/>
                <w:sz w:val="18"/>
                <w:szCs w:val="18"/>
              </w:rPr>
            </w:pPr>
            <w:r>
              <w:rPr>
                <w:rFonts w:ascii="宋体" w:hAnsi="宋体" w:cs="宋体" w:hint="eastAsia"/>
                <w:color w:val="000000"/>
                <w:spacing w:val="-6"/>
                <w:kern w:val="0"/>
                <w:sz w:val="18"/>
                <w:szCs w:val="18"/>
              </w:rPr>
              <w:t>预算完成率≥</w:t>
            </w:r>
            <w:r>
              <w:rPr>
                <w:rFonts w:ascii="宋体" w:hAnsi="宋体" w:cs="宋体"/>
                <w:color w:val="000000"/>
                <w:spacing w:val="-6"/>
                <w:kern w:val="0"/>
                <w:sz w:val="18"/>
                <w:szCs w:val="18"/>
              </w:rPr>
              <w:t>95%</w:t>
            </w:r>
            <w:r>
              <w:rPr>
                <w:rFonts w:ascii="宋体" w:hAnsi="宋体" w:cs="宋体" w:hint="eastAsia"/>
                <w:color w:val="000000"/>
                <w:spacing w:val="-6"/>
                <w:kern w:val="0"/>
                <w:sz w:val="18"/>
                <w:szCs w:val="18"/>
              </w:rPr>
              <w:t>的，得</w:t>
            </w:r>
            <w:r>
              <w:rPr>
                <w:rFonts w:ascii="宋体" w:hAnsi="宋体" w:cs="宋体"/>
                <w:color w:val="000000"/>
                <w:spacing w:val="-6"/>
                <w:kern w:val="0"/>
                <w:sz w:val="18"/>
                <w:szCs w:val="18"/>
              </w:rPr>
              <w:t>9</w:t>
            </w:r>
            <w:r>
              <w:rPr>
                <w:rFonts w:ascii="宋体" w:hAnsi="宋体" w:cs="宋体" w:hint="eastAsia"/>
                <w:color w:val="000000"/>
                <w:spacing w:val="-6"/>
                <w:kern w:val="0"/>
                <w:sz w:val="18"/>
                <w:szCs w:val="18"/>
              </w:rPr>
              <w:t>分。</w:t>
            </w:r>
          </w:p>
          <w:p w:rsidR="008D50DD" w:rsidRDefault="008D50DD">
            <w:pPr>
              <w:widowControl/>
              <w:spacing w:line="230" w:lineRule="exact"/>
              <w:jc w:val="left"/>
              <w:textAlignment w:val="center"/>
              <w:rPr>
                <w:rFonts w:ascii="宋体" w:cs="宋体"/>
                <w:color w:val="000000"/>
                <w:spacing w:val="-6"/>
                <w:kern w:val="0"/>
                <w:sz w:val="18"/>
                <w:szCs w:val="18"/>
              </w:rPr>
            </w:pPr>
            <w:r>
              <w:rPr>
                <w:rFonts w:ascii="宋体" w:hAnsi="宋体" w:cs="宋体" w:hint="eastAsia"/>
                <w:color w:val="000000"/>
                <w:spacing w:val="-6"/>
                <w:kern w:val="0"/>
                <w:sz w:val="18"/>
                <w:szCs w:val="18"/>
              </w:rPr>
              <w:t>预算完成率在</w:t>
            </w:r>
            <w:r>
              <w:rPr>
                <w:rFonts w:ascii="宋体" w:hAnsi="宋体" w:cs="宋体"/>
                <w:color w:val="000000"/>
                <w:spacing w:val="-6"/>
                <w:kern w:val="0"/>
                <w:sz w:val="18"/>
                <w:szCs w:val="18"/>
              </w:rPr>
              <w:t>90%</w:t>
            </w:r>
            <w:r>
              <w:rPr>
                <w:rFonts w:ascii="宋体" w:hAnsi="宋体" w:cs="宋体" w:hint="eastAsia"/>
                <w:color w:val="000000"/>
                <w:spacing w:val="-6"/>
                <w:kern w:val="0"/>
                <w:sz w:val="18"/>
                <w:szCs w:val="18"/>
              </w:rPr>
              <w:t>（含）和</w:t>
            </w:r>
            <w:r>
              <w:rPr>
                <w:rFonts w:ascii="宋体" w:hAnsi="宋体" w:cs="宋体"/>
                <w:color w:val="000000"/>
                <w:spacing w:val="-6"/>
                <w:kern w:val="0"/>
                <w:sz w:val="18"/>
                <w:szCs w:val="18"/>
              </w:rPr>
              <w:t>95%</w:t>
            </w:r>
            <w:r>
              <w:rPr>
                <w:rFonts w:ascii="宋体" w:hAnsi="宋体" w:cs="宋体" w:hint="eastAsia"/>
                <w:color w:val="000000"/>
                <w:spacing w:val="-6"/>
                <w:kern w:val="0"/>
                <w:sz w:val="18"/>
                <w:szCs w:val="18"/>
              </w:rPr>
              <w:t>之间，得</w:t>
            </w:r>
            <w:r>
              <w:rPr>
                <w:rFonts w:ascii="宋体" w:hAnsi="宋体" w:cs="宋体"/>
                <w:color w:val="000000"/>
                <w:spacing w:val="-6"/>
                <w:kern w:val="0"/>
                <w:sz w:val="18"/>
                <w:szCs w:val="18"/>
              </w:rPr>
              <w:t>8</w:t>
            </w:r>
            <w:r>
              <w:rPr>
                <w:rFonts w:ascii="宋体" w:hAnsi="宋体" w:cs="宋体" w:hint="eastAsia"/>
                <w:color w:val="000000"/>
                <w:spacing w:val="-6"/>
                <w:kern w:val="0"/>
                <w:sz w:val="18"/>
                <w:szCs w:val="18"/>
              </w:rPr>
              <w:t>分。</w:t>
            </w:r>
          </w:p>
          <w:p w:rsidR="008D50DD" w:rsidRDefault="008D50DD">
            <w:pPr>
              <w:widowControl/>
              <w:spacing w:line="230" w:lineRule="exact"/>
              <w:jc w:val="left"/>
              <w:textAlignment w:val="center"/>
              <w:rPr>
                <w:rFonts w:ascii="宋体" w:cs="宋体"/>
                <w:color w:val="000000"/>
                <w:spacing w:val="-6"/>
                <w:kern w:val="0"/>
                <w:sz w:val="18"/>
                <w:szCs w:val="18"/>
              </w:rPr>
            </w:pPr>
            <w:r>
              <w:rPr>
                <w:rFonts w:ascii="宋体" w:hAnsi="宋体" w:cs="宋体" w:hint="eastAsia"/>
                <w:color w:val="000000"/>
                <w:spacing w:val="-6"/>
                <w:kern w:val="0"/>
                <w:sz w:val="18"/>
                <w:szCs w:val="18"/>
              </w:rPr>
              <w:t>预算完成率在</w:t>
            </w:r>
            <w:r>
              <w:rPr>
                <w:rFonts w:ascii="宋体" w:hAnsi="宋体" w:cs="宋体"/>
                <w:color w:val="000000"/>
                <w:spacing w:val="-6"/>
                <w:kern w:val="0"/>
                <w:sz w:val="18"/>
                <w:szCs w:val="18"/>
              </w:rPr>
              <w:t>85%</w:t>
            </w:r>
            <w:r>
              <w:rPr>
                <w:rFonts w:ascii="宋体" w:hAnsi="宋体" w:cs="宋体" w:hint="eastAsia"/>
                <w:color w:val="000000"/>
                <w:spacing w:val="-6"/>
                <w:kern w:val="0"/>
                <w:sz w:val="18"/>
                <w:szCs w:val="18"/>
              </w:rPr>
              <w:t>（含）和</w:t>
            </w:r>
            <w:r>
              <w:rPr>
                <w:rFonts w:ascii="宋体" w:hAnsi="宋体" w:cs="宋体"/>
                <w:color w:val="000000"/>
                <w:spacing w:val="-6"/>
                <w:kern w:val="0"/>
                <w:sz w:val="18"/>
                <w:szCs w:val="18"/>
              </w:rPr>
              <w:t>90%</w:t>
            </w:r>
            <w:r>
              <w:rPr>
                <w:rFonts w:ascii="宋体" w:hAnsi="宋体" w:cs="宋体" w:hint="eastAsia"/>
                <w:color w:val="000000"/>
                <w:spacing w:val="-6"/>
                <w:kern w:val="0"/>
                <w:sz w:val="18"/>
                <w:szCs w:val="18"/>
              </w:rPr>
              <w:t>之间，得</w:t>
            </w:r>
            <w:r>
              <w:rPr>
                <w:rFonts w:ascii="宋体" w:hAnsi="宋体" w:cs="宋体"/>
                <w:color w:val="000000"/>
                <w:spacing w:val="-6"/>
                <w:kern w:val="0"/>
                <w:sz w:val="18"/>
                <w:szCs w:val="18"/>
              </w:rPr>
              <w:t>7</w:t>
            </w:r>
            <w:r>
              <w:rPr>
                <w:rFonts w:ascii="宋体" w:hAnsi="宋体" w:cs="宋体" w:hint="eastAsia"/>
                <w:color w:val="000000"/>
                <w:spacing w:val="-6"/>
                <w:kern w:val="0"/>
                <w:sz w:val="18"/>
                <w:szCs w:val="18"/>
              </w:rPr>
              <w:t>分。</w:t>
            </w:r>
          </w:p>
          <w:p w:rsidR="008D50DD" w:rsidRDefault="008D50DD">
            <w:pPr>
              <w:widowControl/>
              <w:spacing w:line="230" w:lineRule="exact"/>
              <w:jc w:val="left"/>
              <w:textAlignment w:val="center"/>
              <w:rPr>
                <w:rFonts w:ascii="宋体" w:cs="宋体"/>
                <w:color w:val="000000"/>
                <w:spacing w:val="-6"/>
                <w:kern w:val="0"/>
                <w:sz w:val="18"/>
                <w:szCs w:val="18"/>
              </w:rPr>
            </w:pPr>
            <w:r>
              <w:rPr>
                <w:rFonts w:ascii="宋体" w:hAnsi="宋体" w:cs="宋体" w:hint="eastAsia"/>
                <w:color w:val="000000"/>
                <w:spacing w:val="-6"/>
                <w:kern w:val="0"/>
                <w:sz w:val="18"/>
                <w:szCs w:val="18"/>
              </w:rPr>
              <w:t>预算完成率在</w:t>
            </w:r>
            <w:r>
              <w:rPr>
                <w:rFonts w:ascii="宋体" w:hAnsi="宋体" w:cs="宋体"/>
                <w:color w:val="000000"/>
                <w:spacing w:val="-6"/>
                <w:kern w:val="0"/>
                <w:sz w:val="18"/>
                <w:szCs w:val="18"/>
              </w:rPr>
              <w:t>80%</w:t>
            </w:r>
            <w:r>
              <w:rPr>
                <w:rFonts w:ascii="宋体" w:hAnsi="宋体" w:cs="宋体" w:hint="eastAsia"/>
                <w:color w:val="000000"/>
                <w:spacing w:val="-6"/>
                <w:kern w:val="0"/>
                <w:sz w:val="18"/>
                <w:szCs w:val="18"/>
              </w:rPr>
              <w:t>（含）和</w:t>
            </w:r>
            <w:r>
              <w:rPr>
                <w:rFonts w:ascii="宋体" w:hAnsi="宋体" w:cs="宋体"/>
                <w:color w:val="000000"/>
                <w:spacing w:val="-6"/>
                <w:kern w:val="0"/>
                <w:sz w:val="18"/>
                <w:szCs w:val="18"/>
              </w:rPr>
              <w:t>85%</w:t>
            </w:r>
            <w:r>
              <w:rPr>
                <w:rFonts w:ascii="宋体" w:hAnsi="宋体" w:cs="宋体" w:hint="eastAsia"/>
                <w:color w:val="000000"/>
                <w:spacing w:val="-6"/>
                <w:kern w:val="0"/>
                <w:sz w:val="18"/>
                <w:szCs w:val="18"/>
              </w:rPr>
              <w:t>之间，得</w:t>
            </w:r>
            <w:r>
              <w:rPr>
                <w:rFonts w:ascii="宋体" w:hAnsi="宋体" w:cs="宋体"/>
                <w:color w:val="000000"/>
                <w:spacing w:val="-6"/>
                <w:kern w:val="0"/>
                <w:sz w:val="18"/>
                <w:szCs w:val="18"/>
              </w:rPr>
              <w:t>6</w:t>
            </w:r>
            <w:r>
              <w:rPr>
                <w:rFonts w:ascii="宋体" w:hAnsi="宋体" w:cs="宋体" w:hint="eastAsia"/>
                <w:color w:val="000000"/>
                <w:spacing w:val="-6"/>
                <w:kern w:val="0"/>
                <w:sz w:val="18"/>
                <w:szCs w:val="18"/>
              </w:rPr>
              <w:t>分。</w:t>
            </w:r>
          </w:p>
          <w:p w:rsidR="008D50DD" w:rsidRDefault="008D50DD">
            <w:pPr>
              <w:widowControl/>
              <w:spacing w:line="230" w:lineRule="exact"/>
              <w:jc w:val="left"/>
              <w:textAlignment w:val="center"/>
              <w:rPr>
                <w:rFonts w:ascii="宋体" w:cs="宋体"/>
                <w:color w:val="000000"/>
                <w:spacing w:val="-6"/>
                <w:kern w:val="0"/>
                <w:sz w:val="18"/>
                <w:szCs w:val="18"/>
              </w:rPr>
            </w:pPr>
            <w:r>
              <w:rPr>
                <w:rFonts w:ascii="宋体" w:hAnsi="宋体" w:cs="宋体" w:hint="eastAsia"/>
                <w:color w:val="000000"/>
                <w:spacing w:val="-6"/>
                <w:kern w:val="0"/>
                <w:sz w:val="18"/>
                <w:szCs w:val="18"/>
              </w:rPr>
              <w:t>预算完成率在</w:t>
            </w:r>
            <w:r>
              <w:rPr>
                <w:rFonts w:ascii="宋体" w:hAnsi="宋体" w:cs="宋体"/>
                <w:color w:val="000000"/>
                <w:spacing w:val="-6"/>
                <w:kern w:val="0"/>
                <w:sz w:val="18"/>
                <w:szCs w:val="18"/>
              </w:rPr>
              <w:t>70%</w:t>
            </w:r>
            <w:r>
              <w:rPr>
                <w:rFonts w:ascii="宋体" w:hAnsi="宋体" w:cs="宋体" w:hint="eastAsia"/>
                <w:color w:val="000000"/>
                <w:spacing w:val="-6"/>
                <w:kern w:val="0"/>
                <w:sz w:val="18"/>
                <w:szCs w:val="18"/>
              </w:rPr>
              <w:t>（含）和</w:t>
            </w:r>
            <w:r>
              <w:rPr>
                <w:rFonts w:ascii="宋体" w:hAnsi="宋体" w:cs="宋体"/>
                <w:color w:val="000000"/>
                <w:spacing w:val="-6"/>
                <w:kern w:val="0"/>
                <w:sz w:val="18"/>
                <w:szCs w:val="18"/>
              </w:rPr>
              <w:t>80%</w:t>
            </w:r>
            <w:r>
              <w:rPr>
                <w:rFonts w:ascii="宋体" w:hAnsi="宋体" w:cs="宋体" w:hint="eastAsia"/>
                <w:color w:val="000000"/>
                <w:spacing w:val="-6"/>
                <w:kern w:val="0"/>
                <w:sz w:val="18"/>
                <w:szCs w:val="18"/>
              </w:rPr>
              <w:t>之间，得</w:t>
            </w:r>
            <w:r>
              <w:rPr>
                <w:rFonts w:ascii="宋体" w:hAnsi="宋体" w:cs="宋体"/>
                <w:color w:val="000000"/>
                <w:spacing w:val="-6"/>
                <w:kern w:val="0"/>
                <w:sz w:val="18"/>
                <w:szCs w:val="18"/>
              </w:rPr>
              <w:t>4</w:t>
            </w:r>
            <w:r>
              <w:rPr>
                <w:rFonts w:ascii="宋体" w:hAnsi="宋体" w:cs="宋体" w:hint="eastAsia"/>
                <w:color w:val="000000"/>
                <w:spacing w:val="-6"/>
                <w:kern w:val="0"/>
                <w:sz w:val="18"/>
                <w:szCs w:val="18"/>
              </w:rPr>
              <w:t>分。</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spacing w:val="-6"/>
                <w:kern w:val="0"/>
                <w:sz w:val="18"/>
                <w:szCs w:val="18"/>
              </w:rPr>
              <w:t>预算完成率〈</w:t>
            </w:r>
            <w:r>
              <w:rPr>
                <w:rFonts w:ascii="宋体" w:hAnsi="宋体" w:cs="宋体"/>
                <w:color w:val="000000"/>
                <w:spacing w:val="-6"/>
                <w:kern w:val="0"/>
                <w:sz w:val="18"/>
                <w:szCs w:val="18"/>
              </w:rPr>
              <w:t>70%</w:t>
            </w:r>
            <w:r>
              <w:rPr>
                <w:rFonts w:ascii="宋体" w:hAnsi="宋体" w:cs="宋体" w:hint="eastAsia"/>
                <w:color w:val="000000"/>
                <w:spacing w:val="-6"/>
                <w:kern w:val="0"/>
                <w:sz w:val="18"/>
                <w:szCs w:val="18"/>
              </w:rPr>
              <w:t>”的，得</w:t>
            </w:r>
            <w:r>
              <w:rPr>
                <w:rFonts w:ascii="宋体" w:cs="宋体"/>
                <w:color w:val="000000"/>
                <w:spacing w:val="-6"/>
                <w:kern w:val="0"/>
                <w:sz w:val="18"/>
                <w:szCs w:val="18"/>
              </w:rPr>
              <w:t>0</w:t>
            </w:r>
            <w:r>
              <w:rPr>
                <w:rFonts w:ascii="宋体" w:hAnsi="宋体" w:cs="宋体" w:hint="eastAsia"/>
                <w:color w:val="000000"/>
                <w:spacing w:val="-6"/>
                <w:kern w:val="0"/>
                <w:sz w:val="18"/>
                <w:szCs w:val="18"/>
              </w:rPr>
              <w:t>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r>
      <w:tr w:rsidR="008D50DD">
        <w:trPr>
          <w:trHeight w:val="90"/>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预算调整率（</w:t>
            </w:r>
            <w:r>
              <w:rPr>
                <w:rFonts w:ascii="宋体" w:hAnsi="宋体" w:cs="宋体"/>
                <w:color w:val="000000"/>
                <w:kern w:val="0"/>
                <w:sz w:val="18"/>
                <w:szCs w:val="18"/>
              </w:rPr>
              <w:t>5</w:t>
            </w:r>
            <w:r>
              <w:rPr>
                <w:rFonts w:ascii="宋体" w:hAnsi="宋体" w:cs="宋体" w:hint="eastAsia"/>
                <w:color w:val="000000"/>
                <w:kern w:val="0"/>
                <w:sz w:val="18"/>
                <w:szCs w:val="18"/>
              </w:rPr>
              <w:t>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预算调整数＝（预算调整数</w:t>
            </w:r>
            <w:r>
              <w:rPr>
                <w:rFonts w:ascii="宋体" w:hAnsi="宋体" w:cs="宋体"/>
                <w:color w:val="000000"/>
                <w:kern w:val="0"/>
                <w:sz w:val="18"/>
                <w:szCs w:val="18"/>
              </w:rPr>
              <w:t>/</w:t>
            </w:r>
            <w:r>
              <w:rPr>
                <w:rFonts w:ascii="宋体" w:hAnsi="宋体" w:cs="宋体" w:hint="eastAsia"/>
                <w:color w:val="000000"/>
                <w:kern w:val="0"/>
                <w:sz w:val="18"/>
                <w:szCs w:val="18"/>
              </w:rPr>
              <w:t>预算数）×</w:t>
            </w:r>
            <w:r>
              <w:rPr>
                <w:rFonts w:ascii="宋体" w:hAnsi="宋体" w:cs="宋体"/>
                <w:color w:val="000000"/>
                <w:kern w:val="0"/>
                <w:sz w:val="18"/>
                <w:szCs w:val="18"/>
              </w:rPr>
              <w:t>100%</w:t>
            </w:r>
            <w:r>
              <w:rPr>
                <w:rFonts w:ascii="宋体" w:hAnsi="宋体" w:cs="宋体" w:hint="eastAsia"/>
                <w:color w:val="000000"/>
                <w:kern w:val="0"/>
                <w:sz w:val="18"/>
                <w:szCs w:val="18"/>
              </w:rPr>
              <w:t>，用以反映和考核部门（单位）预算的调整程度。</w:t>
            </w:r>
          </w:p>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预算调整数：部门（单位）在本年度内涉及预算的追加、追减或结构调整的资金总和（因落实国家政策、发生不可抗力、上级部门或本级党委政府临时交办而产生的调整除外）。</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预算包括一般公共预算与政府性基金预算。</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预算调整率绝对值≤</w:t>
            </w:r>
            <w:r>
              <w:rPr>
                <w:rFonts w:ascii="宋体" w:hAnsi="宋体" w:cs="宋体"/>
                <w:color w:val="000000"/>
                <w:kern w:val="0"/>
                <w:sz w:val="18"/>
                <w:szCs w:val="18"/>
              </w:rPr>
              <w:t>5%</w:t>
            </w:r>
            <w:r>
              <w:rPr>
                <w:rFonts w:ascii="宋体" w:hAnsi="宋体" w:cs="宋体" w:hint="eastAsia"/>
                <w:color w:val="000000"/>
                <w:kern w:val="0"/>
                <w:sz w:val="18"/>
                <w:szCs w:val="18"/>
              </w:rPr>
              <w:t>，得</w:t>
            </w:r>
            <w:r>
              <w:rPr>
                <w:rFonts w:ascii="宋体" w:hAnsi="宋体" w:cs="宋体"/>
                <w:color w:val="000000"/>
                <w:kern w:val="0"/>
                <w:sz w:val="18"/>
                <w:szCs w:val="18"/>
              </w:rPr>
              <w:t>5</w:t>
            </w:r>
            <w:r>
              <w:rPr>
                <w:rFonts w:ascii="宋体" w:hAnsi="宋体" w:cs="宋体" w:hint="eastAsia"/>
                <w:color w:val="000000"/>
                <w:kern w:val="0"/>
                <w:sz w:val="18"/>
                <w:szCs w:val="18"/>
              </w:rPr>
              <w:t>分。</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预算调整绝对值〉</w:t>
            </w:r>
            <w:r>
              <w:rPr>
                <w:rFonts w:ascii="宋体" w:hAnsi="宋体" w:cs="宋体"/>
                <w:color w:val="000000"/>
                <w:kern w:val="0"/>
                <w:sz w:val="18"/>
                <w:szCs w:val="18"/>
              </w:rPr>
              <w:t>5%</w:t>
            </w:r>
            <w:r>
              <w:rPr>
                <w:rFonts w:ascii="宋体" w:hAnsi="宋体" w:cs="宋体" w:hint="eastAsia"/>
                <w:color w:val="000000"/>
                <w:kern w:val="0"/>
                <w:sz w:val="18"/>
                <w:szCs w:val="18"/>
              </w:rPr>
              <w:t>的，每增加</w:t>
            </w:r>
            <w:r>
              <w:rPr>
                <w:rFonts w:ascii="宋体" w:hAnsi="宋体" w:cs="宋体"/>
                <w:color w:val="000000"/>
                <w:kern w:val="0"/>
                <w:sz w:val="18"/>
                <w:szCs w:val="18"/>
              </w:rPr>
              <w:t>0.1</w:t>
            </w:r>
            <w:r>
              <w:rPr>
                <w:rFonts w:ascii="宋体" w:hAnsi="宋体" w:cs="宋体" w:hint="eastAsia"/>
                <w:color w:val="000000"/>
                <w:kern w:val="0"/>
                <w:sz w:val="18"/>
                <w:szCs w:val="18"/>
              </w:rPr>
              <w:t>个百分点扣</w:t>
            </w:r>
            <w:r>
              <w:rPr>
                <w:rFonts w:ascii="宋体" w:hAnsi="宋体" w:cs="宋体"/>
                <w:color w:val="000000"/>
                <w:kern w:val="0"/>
                <w:sz w:val="18"/>
                <w:szCs w:val="18"/>
              </w:rPr>
              <w:t>0.1</w:t>
            </w:r>
            <w:r>
              <w:rPr>
                <w:rFonts w:ascii="宋体" w:hAnsi="宋体" w:cs="宋体" w:hint="eastAsia"/>
                <w:color w:val="000000"/>
                <w:kern w:val="0"/>
                <w:sz w:val="18"/>
                <w:szCs w:val="18"/>
              </w:rPr>
              <w:t>分，扣完为止。</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r>
      <w:tr w:rsidR="008D50DD">
        <w:trPr>
          <w:trHeight w:val="90"/>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投入</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预算执行（</w:t>
            </w:r>
            <w:r>
              <w:rPr>
                <w:rFonts w:ascii="宋体" w:hAnsi="宋体" w:cs="宋体"/>
                <w:color w:val="000000"/>
                <w:kern w:val="0"/>
                <w:sz w:val="18"/>
                <w:szCs w:val="18"/>
              </w:rPr>
              <w:t>25</w:t>
            </w:r>
            <w:r>
              <w:rPr>
                <w:rFonts w:ascii="宋体" w:hAnsi="宋体" w:cs="宋体" w:hint="eastAsia"/>
                <w:color w:val="000000"/>
                <w:kern w:val="0"/>
                <w:sz w:val="18"/>
                <w:szCs w:val="18"/>
              </w:rPr>
              <w:t>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支出进度率（</w:t>
            </w:r>
            <w:r>
              <w:rPr>
                <w:rFonts w:ascii="宋体" w:hAnsi="宋体" w:cs="宋体"/>
                <w:color w:val="000000"/>
                <w:kern w:val="0"/>
                <w:sz w:val="18"/>
                <w:szCs w:val="18"/>
              </w:rPr>
              <w:t>5</w:t>
            </w:r>
            <w:r>
              <w:rPr>
                <w:rFonts w:ascii="宋体" w:hAnsi="宋体" w:cs="宋体" w:hint="eastAsia"/>
                <w:color w:val="000000"/>
                <w:kern w:val="0"/>
                <w:sz w:val="18"/>
                <w:szCs w:val="18"/>
              </w:rPr>
              <w:t>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1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支出进度率＝（实际支出</w:t>
            </w:r>
            <w:r>
              <w:rPr>
                <w:rFonts w:ascii="宋体" w:hAnsi="宋体" w:cs="宋体"/>
                <w:color w:val="000000"/>
                <w:kern w:val="0"/>
                <w:sz w:val="18"/>
                <w:szCs w:val="18"/>
              </w:rPr>
              <w:t>/</w:t>
            </w:r>
            <w:r>
              <w:rPr>
                <w:rFonts w:ascii="宋体" w:hAnsi="宋体" w:cs="宋体" w:hint="eastAsia"/>
                <w:color w:val="000000"/>
                <w:kern w:val="0"/>
                <w:sz w:val="18"/>
                <w:szCs w:val="18"/>
              </w:rPr>
              <w:t>支出预算）×</w:t>
            </w:r>
            <w:r>
              <w:rPr>
                <w:rFonts w:ascii="宋体" w:hAnsi="宋体" w:cs="宋体"/>
                <w:color w:val="000000"/>
                <w:kern w:val="0"/>
                <w:sz w:val="18"/>
                <w:szCs w:val="18"/>
              </w:rPr>
              <w:t>100%</w:t>
            </w:r>
            <w:r>
              <w:rPr>
                <w:rFonts w:ascii="宋体" w:hAnsi="宋体" w:cs="宋体" w:hint="eastAsia"/>
                <w:color w:val="000000"/>
                <w:kern w:val="0"/>
                <w:sz w:val="18"/>
                <w:szCs w:val="18"/>
              </w:rPr>
              <w:t>，用以反映和考核部门（单位）预算执行的及时性和均衡性程度。</w:t>
            </w:r>
          </w:p>
          <w:p w:rsidR="008D50DD" w:rsidRDefault="008D50DD">
            <w:pPr>
              <w:widowControl/>
              <w:spacing w:line="21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半年支出进度＝部门上半年实际支出</w:t>
            </w:r>
            <w:r>
              <w:rPr>
                <w:rFonts w:ascii="宋体" w:hAnsi="宋体" w:cs="宋体"/>
                <w:color w:val="000000"/>
                <w:kern w:val="0"/>
                <w:sz w:val="18"/>
                <w:szCs w:val="18"/>
              </w:rPr>
              <w:t>/</w:t>
            </w:r>
            <w:r>
              <w:rPr>
                <w:rFonts w:ascii="宋体" w:hAnsi="宋体" w:cs="宋体" w:hint="eastAsia"/>
                <w:color w:val="000000"/>
                <w:kern w:val="0"/>
                <w:sz w:val="18"/>
                <w:szCs w:val="18"/>
              </w:rPr>
              <w:t>（上年结余结转</w:t>
            </w:r>
            <w:r>
              <w:rPr>
                <w:rFonts w:ascii="宋体" w:hAnsi="宋体" w:cs="宋体"/>
                <w:color w:val="000000"/>
                <w:kern w:val="0"/>
                <w:sz w:val="18"/>
                <w:szCs w:val="18"/>
              </w:rPr>
              <w:t>+</w:t>
            </w:r>
            <w:r>
              <w:rPr>
                <w:rFonts w:ascii="宋体" w:hAnsi="宋体" w:cs="宋体" w:hint="eastAsia"/>
                <w:color w:val="000000"/>
                <w:kern w:val="0"/>
                <w:sz w:val="18"/>
                <w:szCs w:val="18"/>
              </w:rPr>
              <w:t>本年部门预算安排</w:t>
            </w:r>
            <w:r>
              <w:rPr>
                <w:rFonts w:ascii="宋体" w:hAnsi="宋体" w:cs="宋体"/>
                <w:color w:val="000000"/>
                <w:kern w:val="0"/>
                <w:sz w:val="18"/>
                <w:szCs w:val="18"/>
              </w:rPr>
              <w:t>+</w:t>
            </w:r>
            <w:r>
              <w:rPr>
                <w:rFonts w:ascii="宋体" w:hAnsi="宋体" w:cs="宋体" w:hint="eastAsia"/>
                <w:color w:val="000000"/>
                <w:kern w:val="0"/>
                <w:sz w:val="18"/>
                <w:szCs w:val="18"/>
              </w:rPr>
              <w:t>上半年执行中追加追减）</w:t>
            </w:r>
            <w:r>
              <w:rPr>
                <w:rFonts w:ascii="宋体" w:hAnsi="宋体" w:cs="宋体"/>
                <w:color w:val="000000"/>
                <w:kern w:val="0"/>
                <w:sz w:val="18"/>
                <w:szCs w:val="18"/>
              </w:rPr>
              <w:t>*100%</w:t>
            </w:r>
            <w:r>
              <w:rPr>
                <w:rFonts w:ascii="宋体" w:hAnsi="宋体" w:cs="宋体" w:hint="eastAsia"/>
                <w:color w:val="000000"/>
                <w:kern w:val="0"/>
                <w:sz w:val="18"/>
                <w:szCs w:val="18"/>
              </w:rPr>
              <w:t>。</w:t>
            </w:r>
          </w:p>
          <w:p w:rsidR="008D50DD" w:rsidRDefault="008D50DD">
            <w:pPr>
              <w:widowControl/>
              <w:spacing w:line="210" w:lineRule="exact"/>
              <w:jc w:val="left"/>
              <w:textAlignment w:val="center"/>
              <w:rPr>
                <w:rFonts w:ascii="宋体" w:cs="宋体"/>
                <w:color w:val="000000"/>
                <w:sz w:val="18"/>
                <w:szCs w:val="18"/>
              </w:rPr>
            </w:pPr>
            <w:r>
              <w:rPr>
                <w:rFonts w:ascii="宋体" w:hAnsi="宋体" w:cs="宋体" w:hint="eastAsia"/>
                <w:color w:val="000000"/>
                <w:kern w:val="0"/>
                <w:sz w:val="18"/>
                <w:szCs w:val="18"/>
              </w:rPr>
              <w:t>前三季度支出进度＝部门前三季度实际支出</w:t>
            </w:r>
            <w:r>
              <w:rPr>
                <w:rFonts w:ascii="宋体" w:hAnsi="宋体" w:cs="宋体"/>
                <w:color w:val="000000"/>
                <w:kern w:val="0"/>
                <w:sz w:val="18"/>
                <w:szCs w:val="18"/>
              </w:rPr>
              <w:t>/</w:t>
            </w:r>
            <w:r>
              <w:rPr>
                <w:rFonts w:ascii="宋体" w:hAnsi="宋体" w:cs="宋体" w:hint="eastAsia"/>
                <w:color w:val="000000"/>
                <w:kern w:val="0"/>
                <w:sz w:val="18"/>
                <w:szCs w:val="18"/>
              </w:rPr>
              <w:t>（上年结余结转</w:t>
            </w:r>
            <w:r>
              <w:rPr>
                <w:rFonts w:ascii="宋体" w:hAnsi="宋体" w:cs="宋体"/>
                <w:color w:val="000000"/>
                <w:kern w:val="0"/>
                <w:sz w:val="18"/>
                <w:szCs w:val="18"/>
              </w:rPr>
              <w:t>+</w:t>
            </w:r>
            <w:r>
              <w:rPr>
                <w:rFonts w:ascii="宋体" w:hAnsi="宋体" w:cs="宋体" w:hint="eastAsia"/>
                <w:color w:val="000000"/>
                <w:kern w:val="0"/>
                <w:sz w:val="18"/>
                <w:szCs w:val="18"/>
              </w:rPr>
              <w:t>本年部门预算安排</w:t>
            </w:r>
            <w:r>
              <w:rPr>
                <w:rFonts w:ascii="宋体" w:hAnsi="宋体" w:cs="宋体"/>
                <w:color w:val="000000"/>
                <w:kern w:val="0"/>
                <w:sz w:val="18"/>
                <w:szCs w:val="18"/>
              </w:rPr>
              <w:t>+</w:t>
            </w:r>
            <w:r>
              <w:rPr>
                <w:rFonts w:ascii="宋体" w:hAnsi="宋体" w:cs="宋体" w:hint="eastAsia"/>
                <w:color w:val="000000"/>
                <w:kern w:val="0"/>
                <w:sz w:val="18"/>
                <w:szCs w:val="18"/>
              </w:rPr>
              <w:t>前三季度执行中追加追减）</w:t>
            </w:r>
            <w:r>
              <w:rPr>
                <w:rFonts w:ascii="宋体" w:hAnsi="宋体" w:cs="宋体"/>
                <w:color w:val="000000"/>
                <w:kern w:val="0"/>
                <w:sz w:val="18"/>
                <w:szCs w:val="18"/>
              </w:rPr>
              <w:t>*100%</w:t>
            </w:r>
            <w:r>
              <w:rPr>
                <w:rFonts w:ascii="宋体" w:hAnsi="宋体" w:cs="宋体" w:hint="eastAsia"/>
                <w:color w:val="000000"/>
                <w:kern w:val="0"/>
                <w:sz w:val="18"/>
                <w:szCs w:val="18"/>
              </w:rPr>
              <w:t>。</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半年进度，进度率≥</w:t>
            </w:r>
            <w:r>
              <w:rPr>
                <w:rFonts w:ascii="宋体" w:hAnsi="宋体" w:cs="宋体"/>
                <w:color w:val="000000"/>
                <w:kern w:val="0"/>
                <w:sz w:val="18"/>
                <w:szCs w:val="18"/>
              </w:rPr>
              <w:t>45%</w:t>
            </w:r>
            <w:r>
              <w:rPr>
                <w:rFonts w:ascii="宋体" w:hAnsi="宋体" w:cs="宋体" w:hint="eastAsia"/>
                <w:color w:val="000000"/>
                <w:kern w:val="0"/>
                <w:sz w:val="18"/>
                <w:szCs w:val="18"/>
              </w:rPr>
              <w:t>，得</w:t>
            </w:r>
            <w:r>
              <w:rPr>
                <w:rFonts w:ascii="宋体" w:hAnsi="宋体" w:cs="宋体"/>
                <w:color w:val="000000"/>
                <w:kern w:val="0"/>
                <w:sz w:val="18"/>
                <w:szCs w:val="18"/>
              </w:rPr>
              <w:t>2</w:t>
            </w:r>
            <w:r>
              <w:rPr>
                <w:rFonts w:ascii="宋体" w:hAnsi="宋体" w:cs="宋体" w:hint="eastAsia"/>
                <w:color w:val="000000"/>
                <w:kern w:val="0"/>
                <w:sz w:val="18"/>
                <w:szCs w:val="18"/>
              </w:rPr>
              <w:t>分；进度率在</w:t>
            </w:r>
            <w:r>
              <w:rPr>
                <w:rFonts w:ascii="宋体" w:hAnsi="宋体" w:cs="宋体"/>
                <w:color w:val="000000"/>
                <w:kern w:val="0"/>
                <w:sz w:val="18"/>
                <w:szCs w:val="18"/>
              </w:rPr>
              <w:t>40%</w:t>
            </w:r>
            <w:r>
              <w:rPr>
                <w:rFonts w:ascii="宋体" w:hAnsi="宋体" w:cs="宋体" w:hint="eastAsia"/>
                <w:color w:val="000000"/>
                <w:kern w:val="0"/>
                <w:sz w:val="18"/>
                <w:szCs w:val="18"/>
              </w:rPr>
              <w:t>（含）和</w:t>
            </w:r>
            <w:r>
              <w:rPr>
                <w:rFonts w:ascii="宋体" w:hAnsi="宋体" w:cs="宋体"/>
                <w:color w:val="000000"/>
                <w:kern w:val="0"/>
                <w:sz w:val="18"/>
                <w:szCs w:val="18"/>
              </w:rPr>
              <w:t>45%</w:t>
            </w:r>
            <w:r>
              <w:rPr>
                <w:rFonts w:ascii="宋体" w:hAnsi="宋体" w:cs="宋体" w:hint="eastAsia"/>
                <w:color w:val="000000"/>
                <w:kern w:val="0"/>
                <w:sz w:val="18"/>
                <w:szCs w:val="18"/>
              </w:rPr>
              <w:t>之间，得</w:t>
            </w:r>
            <w:r>
              <w:rPr>
                <w:rFonts w:ascii="宋体" w:hAnsi="宋体" w:cs="宋体"/>
                <w:color w:val="000000"/>
                <w:kern w:val="0"/>
                <w:sz w:val="18"/>
                <w:szCs w:val="18"/>
              </w:rPr>
              <w:t>1</w:t>
            </w:r>
            <w:r>
              <w:rPr>
                <w:rFonts w:ascii="宋体" w:hAnsi="宋体" w:cs="宋体" w:hint="eastAsia"/>
                <w:color w:val="000000"/>
                <w:kern w:val="0"/>
                <w:sz w:val="18"/>
                <w:szCs w:val="18"/>
              </w:rPr>
              <w:t>分；进度率〈</w:t>
            </w:r>
            <w:r>
              <w:rPr>
                <w:rFonts w:ascii="宋体" w:hAnsi="宋体" w:cs="宋体"/>
                <w:color w:val="000000"/>
                <w:kern w:val="0"/>
                <w:sz w:val="18"/>
                <w:szCs w:val="18"/>
              </w:rPr>
              <w:t>40%</w:t>
            </w:r>
            <w:r>
              <w:rPr>
                <w:rFonts w:ascii="宋体" w:hAnsi="宋体" w:cs="宋体" w:hint="eastAsia"/>
                <w:color w:val="000000"/>
                <w:kern w:val="0"/>
                <w:sz w:val="18"/>
                <w:szCs w:val="18"/>
              </w:rPr>
              <w:t>，得</w:t>
            </w:r>
            <w:r>
              <w:rPr>
                <w:rFonts w:ascii="宋体" w:cs="宋体"/>
                <w:color w:val="000000"/>
                <w:kern w:val="0"/>
                <w:sz w:val="18"/>
                <w:szCs w:val="18"/>
              </w:rPr>
              <w:t>0</w:t>
            </w:r>
            <w:r>
              <w:rPr>
                <w:rFonts w:ascii="宋体" w:hAnsi="宋体" w:cs="宋体" w:hint="eastAsia"/>
                <w:color w:val="000000"/>
                <w:kern w:val="0"/>
                <w:sz w:val="18"/>
                <w:szCs w:val="18"/>
              </w:rPr>
              <w:t>分。</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前三季度进度：进度率≥</w:t>
            </w:r>
            <w:r>
              <w:rPr>
                <w:rFonts w:ascii="宋体" w:hAnsi="宋体" w:cs="宋体"/>
                <w:color w:val="000000"/>
                <w:kern w:val="0"/>
                <w:sz w:val="18"/>
                <w:szCs w:val="18"/>
              </w:rPr>
              <w:t>75%</w:t>
            </w:r>
            <w:r>
              <w:rPr>
                <w:rFonts w:ascii="宋体" w:hAnsi="宋体" w:cs="宋体" w:hint="eastAsia"/>
                <w:color w:val="000000"/>
                <w:kern w:val="0"/>
                <w:sz w:val="18"/>
                <w:szCs w:val="18"/>
              </w:rPr>
              <w:t>，得</w:t>
            </w:r>
            <w:r>
              <w:rPr>
                <w:rFonts w:ascii="宋体" w:hAnsi="宋体" w:cs="宋体"/>
                <w:color w:val="000000"/>
                <w:kern w:val="0"/>
                <w:sz w:val="18"/>
                <w:szCs w:val="18"/>
              </w:rPr>
              <w:t>3</w:t>
            </w:r>
            <w:r>
              <w:rPr>
                <w:rFonts w:ascii="宋体" w:hAnsi="宋体" w:cs="宋体" w:hint="eastAsia"/>
                <w:color w:val="000000"/>
                <w:kern w:val="0"/>
                <w:sz w:val="18"/>
                <w:szCs w:val="18"/>
              </w:rPr>
              <w:t>分；进度率在</w:t>
            </w:r>
            <w:r>
              <w:rPr>
                <w:rFonts w:ascii="宋体" w:hAnsi="宋体" w:cs="宋体"/>
                <w:color w:val="000000"/>
                <w:kern w:val="0"/>
                <w:sz w:val="18"/>
                <w:szCs w:val="18"/>
              </w:rPr>
              <w:t>60%</w:t>
            </w:r>
            <w:r>
              <w:rPr>
                <w:rFonts w:ascii="宋体" w:hAnsi="宋体" w:cs="宋体" w:hint="eastAsia"/>
                <w:color w:val="000000"/>
                <w:kern w:val="0"/>
                <w:sz w:val="18"/>
                <w:szCs w:val="18"/>
              </w:rPr>
              <w:t>（含）和</w:t>
            </w:r>
            <w:r>
              <w:rPr>
                <w:rFonts w:ascii="宋体" w:hAnsi="宋体" w:cs="宋体"/>
                <w:color w:val="000000"/>
                <w:kern w:val="0"/>
                <w:sz w:val="18"/>
                <w:szCs w:val="18"/>
              </w:rPr>
              <w:t>75%</w:t>
            </w:r>
            <w:r>
              <w:rPr>
                <w:rFonts w:ascii="宋体" w:hAnsi="宋体" w:cs="宋体" w:hint="eastAsia"/>
                <w:color w:val="000000"/>
                <w:kern w:val="0"/>
                <w:sz w:val="18"/>
                <w:szCs w:val="18"/>
              </w:rPr>
              <w:t>之间，得</w:t>
            </w:r>
            <w:r>
              <w:rPr>
                <w:rFonts w:ascii="宋体" w:hAnsi="宋体" w:cs="宋体"/>
                <w:color w:val="000000"/>
                <w:kern w:val="0"/>
                <w:sz w:val="18"/>
                <w:szCs w:val="18"/>
              </w:rPr>
              <w:t>2</w:t>
            </w:r>
            <w:r>
              <w:rPr>
                <w:rFonts w:ascii="宋体" w:hAnsi="宋体" w:cs="宋体" w:hint="eastAsia"/>
                <w:color w:val="000000"/>
                <w:kern w:val="0"/>
                <w:sz w:val="18"/>
                <w:szCs w:val="18"/>
              </w:rPr>
              <w:t>分；进度率〈</w:t>
            </w:r>
            <w:r>
              <w:rPr>
                <w:rFonts w:ascii="宋体" w:hAnsi="宋体" w:cs="宋体"/>
                <w:color w:val="000000"/>
                <w:kern w:val="0"/>
                <w:sz w:val="18"/>
                <w:szCs w:val="18"/>
              </w:rPr>
              <w:t>60%</w:t>
            </w:r>
            <w:r>
              <w:rPr>
                <w:rFonts w:ascii="宋体" w:hAnsi="宋体" w:cs="宋体" w:hint="eastAsia"/>
                <w:color w:val="000000"/>
                <w:kern w:val="0"/>
                <w:sz w:val="18"/>
                <w:szCs w:val="18"/>
              </w:rPr>
              <w:t>，得</w:t>
            </w:r>
            <w:r>
              <w:rPr>
                <w:rFonts w:ascii="宋体" w:cs="宋体"/>
                <w:color w:val="000000"/>
                <w:kern w:val="0"/>
                <w:sz w:val="18"/>
                <w:szCs w:val="18"/>
              </w:rPr>
              <w:t>0</w:t>
            </w:r>
            <w:r>
              <w:rPr>
                <w:rFonts w:ascii="宋体" w:hAnsi="宋体" w:cs="宋体" w:hint="eastAsia"/>
                <w:color w:val="000000"/>
                <w:kern w:val="0"/>
                <w:sz w:val="18"/>
                <w:szCs w:val="18"/>
              </w:rPr>
              <w:t>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r>
      <w:tr w:rsidR="008D50DD">
        <w:trPr>
          <w:trHeight w:val="90"/>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预算编制准确率（</w:t>
            </w:r>
            <w:r>
              <w:rPr>
                <w:rFonts w:ascii="宋体" w:hAnsi="宋体" w:cs="宋体"/>
                <w:color w:val="000000"/>
                <w:kern w:val="0"/>
                <w:sz w:val="18"/>
                <w:szCs w:val="18"/>
              </w:rPr>
              <w:t>5</w:t>
            </w:r>
            <w:r>
              <w:rPr>
                <w:rFonts w:ascii="宋体" w:hAnsi="宋体" w:cs="宋体" w:hint="eastAsia"/>
                <w:color w:val="000000"/>
                <w:kern w:val="0"/>
                <w:sz w:val="18"/>
                <w:szCs w:val="18"/>
              </w:rPr>
              <w:t>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部门预算中除财政拨款外的其他收入预算与决算差异率。</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预算编制准确率＝其他收入决算数</w:t>
            </w:r>
            <w:r>
              <w:rPr>
                <w:rFonts w:ascii="宋体" w:hAnsi="宋体" w:cs="宋体"/>
                <w:color w:val="000000"/>
                <w:kern w:val="0"/>
                <w:sz w:val="18"/>
                <w:szCs w:val="18"/>
              </w:rPr>
              <w:t>/</w:t>
            </w:r>
            <w:r>
              <w:rPr>
                <w:rFonts w:ascii="宋体" w:hAnsi="宋体" w:cs="宋体" w:hint="eastAsia"/>
                <w:color w:val="000000"/>
                <w:kern w:val="0"/>
                <w:sz w:val="18"/>
                <w:szCs w:val="18"/>
              </w:rPr>
              <w:t>其他收入预算数×</w:t>
            </w:r>
            <w:r>
              <w:rPr>
                <w:rFonts w:ascii="宋体" w:hAnsi="宋体" w:cs="宋体"/>
                <w:color w:val="000000"/>
                <w:kern w:val="0"/>
                <w:sz w:val="18"/>
                <w:szCs w:val="18"/>
              </w:rPr>
              <w:t>100%-100%</w:t>
            </w:r>
            <w:r>
              <w:rPr>
                <w:rFonts w:ascii="宋体" w:hAnsi="宋体" w:cs="宋体" w:hint="eastAsia"/>
                <w:color w:val="000000"/>
                <w:kern w:val="0"/>
                <w:sz w:val="18"/>
                <w:szCs w:val="18"/>
              </w:rPr>
              <w:t>。</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预算编制准确率≤</w:t>
            </w:r>
            <w:r>
              <w:rPr>
                <w:rFonts w:ascii="宋体" w:hAnsi="宋体" w:cs="宋体"/>
                <w:color w:val="000000"/>
                <w:kern w:val="0"/>
                <w:sz w:val="18"/>
                <w:szCs w:val="18"/>
              </w:rPr>
              <w:t>20%</w:t>
            </w:r>
            <w:r>
              <w:rPr>
                <w:rFonts w:ascii="宋体" w:hAnsi="宋体" w:cs="宋体" w:hint="eastAsia"/>
                <w:color w:val="000000"/>
                <w:kern w:val="0"/>
                <w:sz w:val="18"/>
                <w:szCs w:val="18"/>
              </w:rPr>
              <w:t>，得</w:t>
            </w:r>
            <w:r>
              <w:rPr>
                <w:rFonts w:ascii="宋体" w:hAnsi="宋体" w:cs="宋体"/>
                <w:color w:val="000000"/>
                <w:kern w:val="0"/>
                <w:sz w:val="18"/>
                <w:szCs w:val="18"/>
              </w:rPr>
              <w:t>5</w:t>
            </w:r>
            <w:r>
              <w:rPr>
                <w:rFonts w:ascii="宋体" w:hAnsi="宋体" w:cs="宋体" w:hint="eastAsia"/>
                <w:color w:val="000000"/>
                <w:kern w:val="0"/>
                <w:sz w:val="18"/>
                <w:szCs w:val="18"/>
              </w:rPr>
              <w:t>分。</w:t>
            </w:r>
          </w:p>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预算编制准确率在</w:t>
            </w:r>
            <w:r>
              <w:rPr>
                <w:rFonts w:ascii="宋体" w:hAnsi="宋体" w:cs="宋体"/>
                <w:color w:val="000000"/>
                <w:kern w:val="0"/>
                <w:sz w:val="18"/>
                <w:szCs w:val="18"/>
              </w:rPr>
              <w:t>20%</w:t>
            </w:r>
            <w:r>
              <w:rPr>
                <w:rFonts w:ascii="宋体" w:hAnsi="宋体" w:cs="宋体" w:hint="eastAsia"/>
                <w:color w:val="000000"/>
                <w:kern w:val="0"/>
                <w:sz w:val="18"/>
                <w:szCs w:val="18"/>
              </w:rPr>
              <w:t>和</w:t>
            </w:r>
            <w:r>
              <w:rPr>
                <w:rFonts w:ascii="宋体" w:hAnsi="宋体" w:cs="宋体"/>
                <w:color w:val="000000"/>
                <w:kern w:val="0"/>
                <w:sz w:val="18"/>
                <w:szCs w:val="18"/>
              </w:rPr>
              <w:t>40%</w:t>
            </w:r>
            <w:r>
              <w:rPr>
                <w:rFonts w:ascii="宋体" w:hAnsi="宋体" w:cs="宋体" w:hint="eastAsia"/>
                <w:color w:val="000000"/>
                <w:kern w:val="0"/>
                <w:sz w:val="18"/>
                <w:szCs w:val="18"/>
              </w:rPr>
              <w:t>（含）之间，得</w:t>
            </w:r>
            <w:r>
              <w:rPr>
                <w:rFonts w:ascii="宋体" w:hAnsi="宋体" w:cs="宋体"/>
                <w:color w:val="000000"/>
                <w:kern w:val="0"/>
                <w:sz w:val="18"/>
                <w:szCs w:val="18"/>
              </w:rPr>
              <w:t>3</w:t>
            </w:r>
            <w:r>
              <w:rPr>
                <w:rFonts w:ascii="宋体" w:hAnsi="宋体" w:cs="宋体" w:hint="eastAsia"/>
                <w:color w:val="000000"/>
                <w:kern w:val="0"/>
                <w:sz w:val="18"/>
                <w:szCs w:val="18"/>
              </w:rPr>
              <w:t>分。</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预算编制准确率＞</w:t>
            </w:r>
            <w:r>
              <w:rPr>
                <w:rFonts w:ascii="宋体" w:hAnsi="宋体" w:cs="宋体"/>
                <w:color w:val="000000"/>
                <w:kern w:val="0"/>
                <w:sz w:val="18"/>
                <w:szCs w:val="18"/>
              </w:rPr>
              <w:t>40%</w:t>
            </w:r>
            <w:r>
              <w:rPr>
                <w:rFonts w:ascii="宋体" w:hAnsi="宋体" w:cs="宋体" w:hint="eastAsia"/>
                <w:color w:val="000000"/>
                <w:kern w:val="0"/>
                <w:sz w:val="18"/>
                <w:szCs w:val="18"/>
              </w:rPr>
              <w:t>，得</w:t>
            </w:r>
            <w:r>
              <w:rPr>
                <w:rFonts w:ascii="宋体" w:cs="宋体"/>
                <w:color w:val="000000"/>
                <w:kern w:val="0"/>
                <w:sz w:val="18"/>
                <w:szCs w:val="18"/>
              </w:rPr>
              <w:t>0</w:t>
            </w:r>
            <w:r>
              <w:rPr>
                <w:rFonts w:ascii="宋体" w:hAnsi="宋体" w:cs="宋体" w:hint="eastAsia"/>
                <w:color w:val="000000"/>
                <w:kern w:val="0"/>
                <w:sz w:val="18"/>
                <w:szCs w:val="18"/>
              </w:rPr>
              <w:t>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r>
      <w:tr w:rsidR="008D50DD">
        <w:trPr>
          <w:trHeight w:val="90"/>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过程</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预算管理（</w:t>
            </w:r>
            <w:r>
              <w:rPr>
                <w:rFonts w:ascii="宋体" w:hAnsi="宋体" w:cs="宋体"/>
                <w:color w:val="000000"/>
                <w:kern w:val="0"/>
                <w:sz w:val="18"/>
                <w:szCs w:val="18"/>
              </w:rPr>
              <w:t>15</w:t>
            </w:r>
            <w:r>
              <w:rPr>
                <w:rFonts w:ascii="宋体" w:hAnsi="宋体" w:cs="宋体" w:hint="eastAsia"/>
                <w:color w:val="000000"/>
                <w:kern w:val="0"/>
                <w:sz w:val="18"/>
                <w:szCs w:val="18"/>
              </w:rPr>
              <w:t>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“三公经费”控制率（</w:t>
            </w:r>
            <w:r>
              <w:rPr>
                <w:rFonts w:ascii="宋体" w:hAnsi="宋体" w:cs="宋体"/>
                <w:color w:val="000000"/>
                <w:kern w:val="0"/>
                <w:sz w:val="18"/>
                <w:szCs w:val="18"/>
              </w:rPr>
              <w:t>5</w:t>
            </w:r>
            <w:r>
              <w:rPr>
                <w:rFonts w:ascii="宋体" w:hAnsi="宋体" w:cs="宋体" w:hint="eastAsia"/>
                <w:color w:val="000000"/>
                <w:kern w:val="0"/>
                <w:sz w:val="18"/>
                <w:szCs w:val="18"/>
              </w:rPr>
              <w:t>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“三公经费”控制率＝（“三公经费”实际支出数</w:t>
            </w:r>
            <w:r>
              <w:rPr>
                <w:rFonts w:ascii="宋体" w:hAnsi="宋体" w:cs="宋体"/>
                <w:color w:val="000000"/>
                <w:kern w:val="0"/>
                <w:sz w:val="18"/>
                <w:szCs w:val="18"/>
              </w:rPr>
              <w:t>/</w:t>
            </w:r>
            <w:r>
              <w:rPr>
                <w:rFonts w:ascii="宋体" w:hAnsi="宋体" w:cs="宋体" w:hint="eastAsia"/>
                <w:color w:val="000000"/>
                <w:kern w:val="0"/>
                <w:sz w:val="18"/>
                <w:szCs w:val="18"/>
              </w:rPr>
              <w:t>“三公经费”预算安排数×</w:t>
            </w:r>
            <w:r>
              <w:rPr>
                <w:rFonts w:ascii="宋体" w:hAnsi="宋体" w:cs="宋体"/>
                <w:color w:val="000000"/>
                <w:kern w:val="0"/>
                <w:sz w:val="18"/>
                <w:szCs w:val="18"/>
              </w:rPr>
              <w:t>100%</w:t>
            </w:r>
            <w:r>
              <w:rPr>
                <w:rFonts w:ascii="宋体" w:hAnsi="宋体" w:cs="宋体" w:hint="eastAsia"/>
                <w:color w:val="000000"/>
                <w:kern w:val="0"/>
                <w:sz w:val="18"/>
                <w:szCs w:val="18"/>
              </w:rPr>
              <w:t>，用以反映和考核部门（单位）对“三公经费”的实际控制程度。</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三公经费控制率≤</w:t>
            </w:r>
            <w:r>
              <w:rPr>
                <w:rFonts w:ascii="宋体" w:hAnsi="宋体" w:cs="宋体"/>
                <w:color w:val="000000"/>
                <w:kern w:val="0"/>
                <w:sz w:val="18"/>
                <w:szCs w:val="18"/>
              </w:rPr>
              <w:t>100%</w:t>
            </w:r>
            <w:r>
              <w:rPr>
                <w:rFonts w:ascii="宋体" w:hAnsi="宋体" w:cs="宋体" w:hint="eastAsia"/>
                <w:color w:val="000000"/>
                <w:kern w:val="0"/>
                <w:sz w:val="18"/>
                <w:szCs w:val="18"/>
              </w:rPr>
              <w:t>，得</w:t>
            </w:r>
            <w:r>
              <w:rPr>
                <w:rFonts w:ascii="宋体" w:hAnsi="宋体" w:cs="宋体"/>
                <w:color w:val="000000"/>
                <w:kern w:val="0"/>
                <w:sz w:val="18"/>
                <w:szCs w:val="18"/>
              </w:rPr>
              <w:t>5</w:t>
            </w:r>
            <w:r>
              <w:rPr>
                <w:rFonts w:ascii="宋体" w:hAnsi="宋体" w:cs="宋体" w:hint="eastAsia"/>
                <w:color w:val="000000"/>
                <w:kern w:val="0"/>
                <w:sz w:val="18"/>
                <w:szCs w:val="18"/>
              </w:rPr>
              <w:t>分，每增加</w:t>
            </w:r>
            <w:r>
              <w:rPr>
                <w:rFonts w:ascii="宋体" w:hAnsi="宋体" w:cs="宋体"/>
                <w:color w:val="000000"/>
                <w:kern w:val="0"/>
                <w:sz w:val="18"/>
                <w:szCs w:val="18"/>
              </w:rPr>
              <w:t>0.1</w:t>
            </w:r>
            <w:r>
              <w:rPr>
                <w:rFonts w:ascii="宋体" w:hAnsi="宋体" w:cs="宋体" w:hint="eastAsia"/>
                <w:color w:val="000000"/>
                <w:kern w:val="0"/>
                <w:sz w:val="18"/>
                <w:szCs w:val="18"/>
              </w:rPr>
              <w:t>个百分点扣</w:t>
            </w:r>
            <w:r>
              <w:rPr>
                <w:rFonts w:ascii="宋体" w:hAnsi="宋体" w:cs="宋体"/>
                <w:color w:val="000000"/>
                <w:kern w:val="0"/>
                <w:sz w:val="18"/>
                <w:szCs w:val="18"/>
              </w:rPr>
              <w:t>0.5</w:t>
            </w:r>
            <w:r>
              <w:rPr>
                <w:rFonts w:ascii="宋体" w:hAnsi="宋体" w:cs="宋体" w:hint="eastAsia"/>
                <w:color w:val="000000"/>
                <w:kern w:val="0"/>
                <w:sz w:val="18"/>
                <w:szCs w:val="18"/>
              </w:rPr>
              <w:t>分，扣完为止。</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r>
      <w:tr w:rsidR="008D50DD">
        <w:trPr>
          <w:trHeight w:val="1622"/>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资产管理规范性（</w:t>
            </w:r>
            <w:r>
              <w:rPr>
                <w:rFonts w:ascii="宋体" w:hAnsi="宋体" w:cs="宋体"/>
                <w:color w:val="000000"/>
                <w:kern w:val="0"/>
                <w:sz w:val="18"/>
                <w:szCs w:val="18"/>
              </w:rPr>
              <w:t>5</w:t>
            </w:r>
            <w:r>
              <w:rPr>
                <w:rFonts w:ascii="宋体" w:hAnsi="宋体" w:cs="宋体" w:hint="eastAsia"/>
                <w:color w:val="000000"/>
                <w:kern w:val="0"/>
                <w:sz w:val="18"/>
                <w:szCs w:val="18"/>
              </w:rPr>
              <w:t>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pacing w:val="-11"/>
                <w:kern w:val="0"/>
                <w:sz w:val="18"/>
                <w:szCs w:val="18"/>
              </w:rPr>
            </w:pPr>
            <w:r>
              <w:rPr>
                <w:rFonts w:ascii="宋体" w:hAnsi="宋体" w:cs="宋体" w:hint="eastAsia"/>
                <w:color w:val="000000"/>
                <w:spacing w:val="-11"/>
                <w:kern w:val="0"/>
                <w:sz w:val="18"/>
                <w:szCs w:val="18"/>
              </w:rPr>
              <w:t>部门（单位）资产管理是否规范，用以反映和考核部门（单位）资产管理情况。</w:t>
            </w:r>
          </w:p>
          <w:p w:rsidR="008D50DD" w:rsidRDefault="008D50DD">
            <w:pPr>
              <w:widowControl/>
              <w:spacing w:line="230" w:lineRule="exact"/>
              <w:jc w:val="left"/>
              <w:textAlignment w:val="center"/>
              <w:rPr>
                <w:rFonts w:ascii="宋体" w:cs="宋体"/>
                <w:color w:val="000000"/>
                <w:spacing w:val="-11"/>
                <w:kern w:val="0"/>
                <w:sz w:val="18"/>
                <w:szCs w:val="18"/>
              </w:rPr>
            </w:pPr>
            <w:r>
              <w:rPr>
                <w:rFonts w:ascii="宋体" w:hAnsi="宋体" w:cs="宋体"/>
                <w:color w:val="000000"/>
                <w:spacing w:val="-11"/>
                <w:kern w:val="0"/>
                <w:sz w:val="18"/>
                <w:szCs w:val="18"/>
              </w:rPr>
              <w:t>1</w:t>
            </w:r>
            <w:r>
              <w:rPr>
                <w:rFonts w:ascii="宋体" w:hAnsi="宋体" w:cs="宋体" w:hint="eastAsia"/>
                <w:color w:val="000000"/>
                <w:spacing w:val="-11"/>
                <w:kern w:val="0"/>
                <w:sz w:val="18"/>
                <w:szCs w:val="18"/>
              </w:rPr>
              <w:t>、新增资产配置按预算执行。</w:t>
            </w:r>
          </w:p>
          <w:p w:rsidR="008D50DD" w:rsidRDefault="008D50DD">
            <w:pPr>
              <w:widowControl/>
              <w:spacing w:line="230" w:lineRule="exact"/>
              <w:jc w:val="left"/>
              <w:textAlignment w:val="center"/>
              <w:rPr>
                <w:rFonts w:ascii="宋体" w:cs="宋体"/>
                <w:color w:val="000000"/>
                <w:spacing w:val="-11"/>
                <w:kern w:val="0"/>
                <w:sz w:val="18"/>
                <w:szCs w:val="18"/>
              </w:rPr>
            </w:pPr>
            <w:r>
              <w:rPr>
                <w:rFonts w:ascii="宋体" w:hAnsi="宋体" w:cs="宋体"/>
                <w:color w:val="000000"/>
                <w:spacing w:val="-11"/>
                <w:kern w:val="0"/>
                <w:sz w:val="18"/>
                <w:szCs w:val="18"/>
              </w:rPr>
              <w:t>2</w:t>
            </w:r>
            <w:r>
              <w:rPr>
                <w:rFonts w:ascii="宋体" w:hAnsi="宋体" w:cs="宋体" w:hint="eastAsia"/>
                <w:color w:val="000000"/>
                <w:spacing w:val="-11"/>
                <w:kern w:val="0"/>
                <w:sz w:val="18"/>
                <w:szCs w:val="18"/>
              </w:rPr>
              <w:t>、资产有偿使用、处置按规定程序审批。</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color w:val="000000"/>
                <w:spacing w:val="-11"/>
                <w:kern w:val="0"/>
                <w:sz w:val="18"/>
                <w:szCs w:val="18"/>
              </w:rPr>
              <w:t>3</w:t>
            </w:r>
            <w:r>
              <w:rPr>
                <w:rFonts w:ascii="宋体" w:hAnsi="宋体" w:cs="宋体" w:hint="eastAsia"/>
                <w:color w:val="000000"/>
                <w:spacing w:val="-11"/>
                <w:kern w:val="0"/>
                <w:sz w:val="18"/>
                <w:szCs w:val="18"/>
              </w:rPr>
              <w:t>、资产收益及时、足额上缴财务。</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全部符合</w:t>
            </w:r>
            <w:r>
              <w:rPr>
                <w:rFonts w:ascii="宋体" w:hAnsi="宋体" w:cs="宋体"/>
                <w:color w:val="000000"/>
                <w:kern w:val="0"/>
                <w:sz w:val="18"/>
                <w:szCs w:val="18"/>
              </w:rPr>
              <w:t>5</w:t>
            </w:r>
            <w:r>
              <w:rPr>
                <w:rFonts w:ascii="宋体" w:hAnsi="宋体" w:cs="宋体" w:hint="eastAsia"/>
                <w:color w:val="000000"/>
                <w:kern w:val="0"/>
                <w:sz w:val="18"/>
                <w:szCs w:val="18"/>
              </w:rPr>
              <w:t>分，有</w:t>
            </w:r>
            <w:r>
              <w:rPr>
                <w:rFonts w:ascii="宋体" w:hAnsi="宋体" w:cs="宋体"/>
                <w:color w:val="000000"/>
                <w:kern w:val="0"/>
                <w:sz w:val="18"/>
                <w:szCs w:val="18"/>
              </w:rPr>
              <w:t>1</w:t>
            </w:r>
            <w:r>
              <w:rPr>
                <w:rFonts w:ascii="宋体" w:hAnsi="宋体" w:cs="宋体" w:hint="eastAsia"/>
                <w:color w:val="000000"/>
                <w:kern w:val="0"/>
                <w:sz w:val="18"/>
                <w:szCs w:val="18"/>
              </w:rPr>
              <w:t>项不符扣</w:t>
            </w:r>
            <w:r>
              <w:rPr>
                <w:rFonts w:ascii="宋体" w:hAnsi="宋体" w:cs="宋体"/>
                <w:color w:val="000000"/>
                <w:kern w:val="0"/>
                <w:sz w:val="18"/>
                <w:szCs w:val="18"/>
              </w:rPr>
              <w:t>2</w:t>
            </w:r>
            <w:r>
              <w:rPr>
                <w:rFonts w:ascii="宋体" w:hAnsi="宋体" w:cs="宋体" w:hint="eastAsia"/>
                <w:color w:val="000000"/>
                <w:kern w:val="0"/>
                <w:sz w:val="18"/>
                <w:szCs w:val="18"/>
              </w:rPr>
              <w:t>分，扣完为止。</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r>
      <w:tr w:rsidR="008D50DD">
        <w:trPr>
          <w:trHeight w:val="90"/>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9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预算管理（</w:t>
            </w:r>
            <w:r>
              <w:rPr>
                <w:rFonts w:ascii="宋体" w:hAnsi="宋体" w:cs="宋体"/>
                <w:color w:val="000000"/>
                <w:kern w:val="0"/>
                <w:sz w:val="18"/>
                <w:szCs w:val="18"/>
              </w:rPr>
              <w:t>15</w:t>
            </w:r>
            <w:r>
              <w:rPr>
                <w:rFonts w:ascii="宋体" w:hAnsi="宋体" w:cs="宋体" w:hint="eastAsia"/>
                <w:color w:val="000000"/>
                <w:kern w:val="0"/>
                <w:sz w:val="18"/>
                <w:szCs w:val="18"/>
              </w:rPr>
              <w:t>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资金使用合规性（</w:t>
            </w:r>
            <w:r>
              <w:rPr>
                <w:rFonts w:ascii="宋体" w:hAnsi="宋体" w:cs="宋体"/>
                <w:color w:val="000000"/>
                <w:kern w:val="0"/>
                <w:sz w:val="18"/>
                <w:szCs w:val="18"/>
              </w:rPr>
              <w:t>5</w:t>
            </w:r>
            <w:r>
              <w:rPr>
                <w:rFonts w:ascii="宋体" w:hAnsi="宋体" w:cs="宋体" w:hint="eastAsia"/>
                <w:color w:val="000000"/>
                <w:kern w:val="0"/>
                <w:sz w:val="18"/>
                <w:szCs w:val="18"/>
              </w:rPr>
              <w:t>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color w:val="000000"/>
                <w:kern w:val="0"/>
                <w:sz w:val="18"/>
                <w:szCs w:val="18"/>
              </w:rPr>
              <w:t>5</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部门（单位）使用预算资金是否符合相关的预算财务管理制度的规定，用以反映和考核部门（单位）预算资金的规范运行情况。</w:t>
            </w:r>
          </w:p>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、符合国家财经法规和财务管理制度规定以及有关专项资金管理办法的规定；</w:t>
            </w:r>
          </w:p>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、资金的拨付有完整的审批程序和手续；</w:t>
            </w:r>
          </w:p>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color w:val="000000"/>
                <w:kern w:val="0"/>
                <w:sz w:val="18"/>
                <w:szCs w:val="18"/>
              </w:rPr>
              <w:t>3</w:t>
            </w:r>
            <w:r>
              <w:rPr>
                <w:rFonts w:ascii="宋体" w:hAnsi="宋体" w:cs="宋体" w:hint="eastAsia"/>
                <w:color w:val="000000"/>
                <w:kern w:val="0"/>
                <w:sz w:val="18"/>
                <w:szCs w:val="18"/>
              </w:rPr>
              <w:t>、重大项目开支经过评估论证；</w:t>
            </w:r>
          </w:p>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color w:val="000000"/>
                <w:kern w:val="0"/>
                <w:sz w:val="18"/>
                <w:szCs w:val="18"/>
              </w:rPr>
              <w:t>4</w:t>
            </w:r>
            <w:r>
              <w:rPr>
                <w:rFonts w:ascii="宋体" w:hAnsi="宋体" w:cs="宋体" w:hint="eastAsia"/>
                <w:color w:val="000000"/>
                <w:kern w:val="0"/>
                <w:sz w:val="18"/>
                <w:szCs w:val="18"/>
              </w:rPr>
              <w:t>、符合部门预算批复的用途；</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、不存在截留、挤占、挪用、虚列支出等情况。</w:t>
            </w:r>
          </w:p>
        </w:tc>
        <w:tc>
          <w:tcPr>
            <w:tcW w:w="190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全部符合</w:t>
            </w:r>
            <w:r>
              <w:rPr>
                <w:rFonts w:ascii="宋体" w:hAnsi="宋体" w:cs="宋体"/>
                <w:color w:val="000000"/>
                <w:kern w:val="0"/>
                <w:sz w:val="18"/>
                <w:szCs w:val="18"/>
              </w:rPr>
              <w:t>5</w:t>
            </w:r>
            <w:r>
              <w:rPr>
                <w:rFonts w:ascii="宋体" w:hAnsi="宋体" w:cs="宋体" w:hint="eastAsia"/>
                <w:color w:val="000000"/>
                <w:kern w:val="0"/>
                <w:sz w:val="18"/>
                <w:szCs w:val="18"/>
              </w:rPr>
              <w:t>分，有</w:t>
            </w:r>
            <w:r>
              <w:rPr>
                <w:rFonts w:ascii="宋体" w:hAnsi="宋体" w:cs="宋体"/>
                <w:color w:val="000000"/>
                <w:kern w:val="0"/>
                <w:sz w:val="18"/>
                <w:szCs w:val="18"/>
              </w:rPr>
              <w:t>1</w:t>
            </w:r>
            <w:r>
              <w:rPr>
                <w:rFonts w:ascii="宋体" w:hAnsi="宋体" w:cs="宋体" w:hint="eastAsia"/>
                <w:color w:val="000000"/>
                <w:kern w:val="0"/>
                <w:sz w:val="18"/>
                <w:szCs w:val="18"/>
              </w:rPr>
              <w:t>项不符扣</w:t>
            </w:r>
            <w:r>
              <w:rPr>
                <w:rFonts w:ascii="宋体" w:hAnsi="宋体" w:cs="宋体"/>
                <w:color w:val="000000"/>
                <w:kern w:val="0"/>
                <w:sz w:val="18"/>
                <w:szCs w:val="18"/>
              </w:rPr>
              <w:t>2</w:t>
            </w:r>
            <w:r>
              <w:rPr>
                <w:rFonts w:ascii="宋体" w:hAnsi="宋体" w:cs="宋体" w:hint="eastAsia"/>
                <w:color w:val="000000"/>
                <w:kern w:val="0"/>
                <w:sz w:val="18"/>
                <w:szCs w:val="18"/>
              </w:rPr>
              <w:t>分。</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r>
      <w:tr w:rsidR="008D50DD">
        <w:trPr>
          <w:trHeight w:val="1083"/>
        </w:trPr>
        <w:tc>
          <w:tcPr>
            <w:tcW w:w="29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效果</w:t>
            </w:r>
          </w:p>
        </w:tc>
        <w:tc>
          <w:tcPr>
            <w:tcW w:w="392"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hint="eastAsia"/>
                <w:color w:val="000000"/>
                <w:kern w:val="0"/>
                <w:sz w:val="18"/>
                <w:szCs w:val="18"/>
              </w:rPr>
              <w:t>履职尽职（</w:t>
            </w:r>
            <w:r>
              <w:rPr>
                <w:rFonts w:ascii="宋体" w:hAnsi="宋体" w:cs="宋体"/>
                <w:color w:val="000000"/>
                <w:kern w:val="0"/>
                <w:sz w:val="18"/>
                <w:szCs w:val="18"/>
              </w:rPr>
              <w:t>60</w:t>
            </w:r>
            <w:r>
              <w:rPr>
                <w:rFonts w:ascii="宋体" w:hAnsi="宋体" w:cs="宋体" w:hint="eastAsia"/>
                <w:color w:val="000000"/>
                <w:kern w:val="0"/>
                <w:sz w:val="18"/>
                <w:szCs w:val="18"/>
              </w:rPr>
              <w:t>分）</w:t>
            </w: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项目产出（</w:t>
            </w:r>
            <w:r>
              <w:rPr>
                <w:rFonts w:ascii="宋体" w:hAnsi="宋体" w:cs="宋体"/>
                <w:color w:val="000000"/>
                <w:kern w:val="0"/>
                <w:sz w:val="18"/>
                <w:szCs w:val="18"/>
              </w:rPr>
              <w:t>40</w:t>
            </w:r>
            <w:r>
              <w:rPr>
                <w:rFonts w:ascii="宋体" w:hAnsi="宋体" w:cs="宋体" w:hint="eastAsia"/>
                <w:color w:val="000000"/>
                <w:kern w:val="0"/>
                <w:sz w:val="18"/>
                <w:szCs w:val="18"/>
              </w:rPr>
              <w:t>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color w:val="000000"/>
                <w:kern w:val="0"/>
                <w:sz w:val="18"/>
                <w:szCs w:val="18"/>
              </w:rPr>
              <w:t>40</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rPr>
                <w:rFonts w:ascii="宋体" w:cs="宋体"/>
                <w:color w:val="000000"/>
                <w:sz w:val="18"/>
                <w:szCs w:val="18"/>
              </w:rPr>
            </w:pPr>
          </w:p>
        </w:tc>
        <w:tc>
          <w:tcPr>
            <w:tcW w:w="1908"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、若为定性指标，根据“三档”原则分别按照指标分值的</w:t>
            </w:r>
            <w:r>
              <w:rPr>
                <w:rFonts w:ascii="宋体" w:hAnsi="宋体" w:cs="宋体"/>
                <w:color w:val="000000"/>
                <w:kern w:val="0"/>
                <w:sz w:val="18"/>
                <w:szCs w:val="18"/>
              </w:rPr>
              <w:t>100-80%</w:t>
            </w:r>
            <w:r>
              <w:rPr>
                <w:rFonts w:ascii="宋体" w:hAnsi="宋体" w:cs="宋体" w:hint="eastAsia"/>
                <w:color w:val="000000"/>
                <w:kern w:val="0"/>
                <w:sz w:val="18"/>
                <w:szCs w:val="18"/>
              </w:rPr>
              <w:t>（含）、</w:t>
            </w:r>
            <w:r>
              <w:rPr>
                <w:rFonts w:ascii="宋体" w:hAnsi="宋体" w:cs="宋体"/>
                <w:color w:val="000000"/>
                <w:kern w:val="0"/>
                <w:sz w:val="18"/>
                <w:szCs w:val="18"/>
              </w:rPr>
              <w:t>80-50%</w:t>
            </w:r>
            <w:r>
              <w:rPr>
                <w:rFonts w:ascii="宋体" w:hAnsi="宋体" w:cs="宋体" w:hint="eastAsia"/>
                <w:color w:val="000000"/>
                <w:kern w:val="0"/>
                <w:sz w:val="18"/>
                <w:szCs w:val="18"/>
              </w:rPr>
              <w:t>（含）、</w:t>
            </w:r>
            <w:r>
              <w:rPr>
                <w:rFonts w:ascii="宋体" w:hAnsi="宋体" w:cs="宋体"/>
                <w:color w:val="000000"/>
                <w:kern w:val="0"/>
                <w:sz w:val="18"/>
                <w:szCs w:val="18"/>
              </w:rPr>
              <w:t>50-10%</w:t>
            </w:r>
            <w:r>
              <w:rPr>
                <w:rFonts w:ascii="宋体" w:hAnsi="宋体" w:cs="宋体" w:hint="eastAsia"/>
                <w:color w:val="000000"/>
                <w:kern w:val="0"/>
                <w:sz w:val="18"/>
                <w:szCs w:val="18"/>
              </w:rPr>
              <w:t>来记分；</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、若为定量指标，完成值达到指标值，记满分；未达到指标值，按完成比率计分，正向指标（即指标值为≥</w:t>
            </w:r>
            <w:r>
              <w:rPr>
                <w:rFonts w:ascii="宋体" w:hAnsi="宋体" w:cs="宋体"/>
                <w:color w:val="000000"/>
                <w:kern w:val="0"/>
                <w:sz w:val="18"/>
                <w:szCs w:val="18"/>
              </w:rPr>
              <w:t>*</w:t>
            </w:r>
            <w:r>
              <w:rPr>
                <w:rFonts w:ascii="宋体" w:hAnsi="宋体" w:cs="宋体" w:hint="eastAsia"/>
                <w:color w:val="000000"/>
                <w:kern w:val="0"/>
                <w:sz w:val="18"/>
                <w:szCs w:val="18"/>
              </w:rPr>
              <w:t>）得分＝实际完成值</w:t>
            </w:r>
            <w:r>
              <w:rPr>
                <w:rFonts w:ascii="宋体" w:hAnsi="宋体" w:cs="宋体"/>
                <w:color w:val="000000"/>
                <w:kern w:val="0"/>
                <w:sz w:val="18"/>
                <w:szCs w:val="18"/>
              </w:rPr>
              <w:t>/</w:t>
            </w:r>
            <w:r>
              <w:rPr>
                <w:rFonts w:ascii="宋体" w:hAnsi="宋体" w:cs="宋体" w:hint="eastAsia"/>
                <w:color w:val="000000"/>
                <w:kern w:val="0"/>
                <w:sz w:val="18"/>
                <w:szCs w:val="18"/>
              </w:rPr>
              <w:t>年初目标值</w:t>
            </w:r>
            <w:r>
              <w:rPr>
                <w:rFonts w:ascii="宋体" w:hAnsi="宋体" w:cs="宋体"/>
                <w:color w:val="000000"/>
                <w:kern w:val="0"/>
                <w:sz w:val="18"/>
                <w:szCs w:val="18"/>
              </w:rPr>
              <w:t>*</w:t>
            </w:r>
            <w:r>
              <w:rPr>
                <w:rFonts w:ascii="宋体" w:hAnsi="宋体" w:cs="宋体" w:hint="eastAsia"/>
                <w:color w:val="000000"/>
                <w:kern w:val="0"/>
                <w:sz w:val="18"/>
                <w:szCs w:val="18"/>
              </w:rPr>
              <w:t>该指标分值，反向指标（即指标值为≤</w:t>
            </w:r>
            <w:r>
              <w:rPr>
                <w:rFonts w:ascii="宋体" w:hAnsi="宋体" w:cs="宋体"/>
                <w:color w:val="000000"/>
                <w:kern w:val="0"/>
                <w:sz w:val="18"/>
                <w:szCs w:val="18"/>
              </w:rPr>
              <w:t>*</w:t>
            </w:r>
            <w:r>
              <w:rPr>
                <w:rFonts w:ascii="宋体" w:hAnsi="宋体" w:cs="宋体" w:hint="eastAsia"/>
                <w:color w:val="000000"/>
                <w:kern w:val="0"/>
                <w:sz w:val="18"/>
                <w:szCs w:val="18"/>
              </w:rPr>
              <w:t>）得分＝年初目标值</w:t>
            </w:r>
            <w:r>
              <w:rPr>
                <w:rFonts w:ascii="宋体" w:hAnsi="宋体" w:cs="宋体"/>
                <w:color w:val="000000"/>
                <w:kern w:val="0"/>
                <w:sz w:val="18"/>
                <w:szCs w:val="18"/>
              </w:rPr>
              <w:t>/</w:t>
            </w:r>
            <w:r>
              <w:rPr>
                <w:rFonts w:ascii="宋体" w:hAnsi="宋体" w:cs="宋体" w:hint="eastAsia"/>
                <w:color w:val="000000"/>
                <w:kern w:val="0"/>
                <w:sz w:val="18"/>
                <w:szCs w:val="18"/>
              </w:rPr>
              <w:t>实际完成值</w:t>
            </w:r>
            <w:r>
              <w:rPr>
                <w:rFonts w:ascii="宋体" w:hAnsi="宋体" w:cs="宋体"/>
                <w:color w:val="000000"/>
                <w:kern w:val="0"/>
                <w:sz w:val="18"/>
                <w:szCs w:val="18"/>
              </w:rPr>
              <w:t>*</w:t>
            </w:r>
            <w:r>
              <w:rPr>
                <w:rFonts w:ascii="宋体" w:hAnsi="宋体" w:cs="宋体" w:hint="eastAsia"/>
                <w:color w:val="000000"/>
                <w:kern w:val="0"/>
                <w:sz w:val="18"/>
                <w:szCs w:val="18"/>
              </w:rPr>
              <w:t>该指标分值。</w:t>
            </w: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r>
      <w:tr w:rsidR="008D50DD">
        <w:trPr>
          <w:trHeight w:val="2508"/>
        </w:trPr>
        <w:tc>
          <w:tcPr>
            <w:tcW w:w="29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392"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rPr>
                <w:rFonts w:ascii="宋体" w:cs="宋体"/>
                <w:color w:val="000000"/>
                <w:sz w:val="18"/>
                <w:szCs w:val="18"/>
              </w:rPr>
            </w:pPr>
          </w:p>
        </w:tc>
        <w:tc>
          <w:tcPr>
            <w:tcW w:w="45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sz w:val="18"/>
                <w:szCs w:val="18"/>
              </w:rPr>
            </w:pPr>
            <w:r>
              <w:rPr>
                <w:rFonts w:ascii="宋体" w:hAnsi="宋体" w:cs="宋体" w:hint="eastAsia"/>
                <w:color w:val="000000"/>
                <w:kern w:val="0"/>
                <w:sz w:val="18"/>
                <w:szCs w:val="18"/>
              </w:rPr>
              <w:t>项目效益（</w:t>
            </w:r>
            <w:r>
              <w:rPr>
                <w:rFonts w:ascii="宋体" w:hAnsi="宋体" w:cs="宋体"/>
                <w:color w:val="000000"/>
                <w:kern w:val="0"/>
                <w:sz w:val="18"/>
                <w:szCs w:val="18"/>
              </w:rPr>
              <w:t>20</w:t>
            </w:r>
            <w:r>
              <w:rPr>
                <w:rFonts w:ascii="宋体" w:hAnsi="宋体" w:cs="宋体" w:hint="eastAsia"/>
                <w:color w:val="000000"/>
                <w:kern w:val="0"/>
                <w:sz w:val="18"/>
                <w:szCs w:val="18"/>
              </w:rPr>
              <w:t>分）</w:t>
            </w:r>
          </w:p>
        </w:tc>
        <w:tc>
          <w:tcPr>
            <w:tcW w:w="2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center"/>
              <w:textAlignment w:val="center"/>
              <w:rPr>
                <w:rFonts w:ascii="宋体" w:cs="宋体"/>
                <w:color w:val="000000"/>
                <w:sz w:val="18"/>
                <w:szCs w:val="18"/>
              </w:rPr>
            </w:pPr>
            <w:r>
              <w:rPr>
                <w:rFonts w:ascii="宋体" w:hAnsi="宋体" w:cs="宋体"/>
                <w:color w:val="000000"/>
                <w:kern w:val="0"/>
                <w:sz w:val="18"/>
                <w:szCs w:val="18"/>
              </w:rPr>
              <w:t>20</w:t>
            </w:r>
          </w:p>
        </w:tc>
        <w:tc>
          <w:tcPr>
            <w:tcW w:w="213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rPr>
                <w:rFonts w:ascii="宋体" w:cs="宋体"/>
                <w:color w:val="000000"/>
                <w:sz w:val="18"/>
                <w:szCs w:val="18"/>
              </w:rPr>
            </w:pPr>
          </w:p>
        </w:tc>
        <w:tc>
          <w:tcPr>
            <w:tcW w:w="1908"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rPr>
                <w:rFonts w:ascii="宋体" w:cs="宋体"/>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34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36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3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c>
          <w:tcPr>
            <w:tcW w:w="82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rPr>
                <w:rFonts w:ascii="宋体" w:cs="宋体"/>
                <w:color w:val="000000"/>
                <w:sz w:val="18"/>
                <w:szCs w:val="18"/>
              </w:rPr>
            </w:pPr>
          </w:p>
        </w:tc>
      </w:tr>
      <w:tr w:rsidR="008D50DD">
        <w:trPr>
          <w:trHeight w:val="90"/>
        </w:trPr>
        <w:tc>
          <w:tcPr>
            <w:tcW w:w="8840" w:type="dxa"/>
            <w:gridSpan w:val="20"/>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hint="eastAsia"/>
                <w:color w:val="000000"/>
                <w:kern w:val="0"/>
                <w:sz w:val="18"/>
                <w:szCs w:val="18"/>
              </w:rPr>
              <w:t>备注：</w:t>
            </w:r>
          </w:p>
          <w:p w:rsidR="008D50DD" w:rsidRDefault="008D50DD">
            <w:pPr>
              <w:widowControl/>
              <w:spacing w:line="230" w:lineRule="exact"/>
              <w:jc w:val="left"/>
              <w:textAlignment w:val="center"/>
              <w:rPr>
                <w:rFonts w:ascii="宋体" w:cs="宋体"/>
                <w:color w:val="000000"/>
                <w:kern w:val="0"/>
                <w:sz w:val="18"/>
                <w:szCs w:val="18"/>
              </w:rPr>
            </w:pPr>
            <w:r>
              <w:rPr>
                <w:rFonts w:ascii="宋体" w:hAnsi="宋体" w:cs="宋体"/>
                <w:color w:val="000000"/>
                <w:kern w:val="0"/>
                <w:sz w:val="18"/>
                <w:szCs w:val="18"/>
              </w:rPr>
              <w:t>1</w:t>
            </w:r>
            <w:r>
              <w:rPr>
                <w:rFonts w:ascii="宋体" w:hAnsi="宋体" w:cs="宋体" w:hint="eastAsia"/>
                <w:color w:val="000000"/>
                <w:kern w:val="0"/>
                <w:sz w:val="18"/>
                <w:szCs w:val="18"/>
              </w:rPr>
              <w:t>、“项目产出”和“项目效果”直接细化成部门年初绩效目标中的指标，并根据重要程度赋权。</w:t>
            </w:r>
          </w:p>
          <w:p w:rsidR="008D50DD" w:rsidRDefault="008D50DD">
            <w:pPr>
              <w:widowControl/>
              <w:spacing w:line="230" w:lineRule="exact"/>
              <w:jc w:val="left"/>
              <w:textAlignment w:val="center"/>
              <w:rPr>
                <w:rFonts w:ascii="宋体" w:cs="宋体"/>
                <w:color w:val="000000"/>
                <w:sz w:val="18"/>
                <w:szCs w:val="18"/>
              </w:rPr>
            </w:pPr>
            <w:r>
              <w:rPr>
                <w:rFonts w:ascii="宋体" w:hAnsi="宋体" w:cs="宋体"/>
                <w:color w:val="000000"/>
                <w:kern w:val="0"/>
                <w:sz w:val="18"/>
                <w:szCs w:val="18"/>
              </w:rPr>
              <w:t>2</w:t>
            </w:r>
            <w:r>
              <w:rPr>
                <w:rFonts w:ascii="宋体" w:hAnsi="宋体" w:cs="宋体" w:hint="eastAsia"/>
                <w:color w:val="000000"/>
                <w:kern w:val="0"/>
                <w:sz w:val="18"/>
                <w:szCs w:val="18"/>
              </w:rPr>
              <w:t>、“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rsidR="008D50DD" w:rsidRDefault="008D50DD" w:rsidP="008D50DD">
      <w:pPr>
        <w:ind w:firstLineChars="300" w:firstLine="31680"/>
        <w:rPr>
          <w:rFonts w:ascii="楷体" w:eastAsia="楷体" w:hAnsi="楷体" w:cs="楷体"/>
          <w:b/>
          <w:bCs/>
          <w:sz w:val="32"/>
          <w:szCs w:val="40"/>
        </w:rPr>
      </w:pPr>
    </w:p>
    <w:p w:rsidR="008D50DD" w:rsidRDefault="008D50DD" w:rsidP="00EF5EB2">
      <w:pPr>
        <w:ind w:firstLineChars="300" w:firstLine="31680"/>
        <w:rPr>
          <w:rFonts w:ascii="楷体" w:eastAsia="楷体" w:hAnsi="楷体" w:cs="楷体"/>
          <w:b/>
          <w:bCs/>
          <w:sz w:val="32"/>
          <w:szCs w:val="40"/>
        </w:rPr>
      </w:pPr>
    </w:p>
    <w:p w:rsidR="008D50DD" w:rsidRDefault="008D50DD" w:rsidP="00EF5EB2">
      <w:pPr>
        <w:widowControl/>
        <w:numPr>
          <w:ilvl w:val="0"/>
          <w:numId w:val="5"/>
        </w:numPr>
        <w:ind w:firstLineChars="200" w:firstLine="31680"/>
        <w:jc w:val="center"/>
        <w:rPr>
          <w:rFonts w:ascii="黑体" w:eastAsia="黑体" w:hAnsi="黑体" w:cs="黑体"/>
          <w:bCs/>
          <w:kern w:val="0"/>
          <w:sz w:val="32"/>
          <w:szCs w:val="32"/>
        </w:rPr>
      </w:pPr>
      <w:r>
        <w:rPr>
          <w:rFonts w:ascii="黑体" w:eastAsia="黑体" w:hAnsi="黑体" w:cs="黑体" w:hint="eastAsia"/>
          <w:bCs/>
          <w:kern w:val="0"/>
          <w:sz w:val="32"/>
          <w:szCs w:val="32"/>
        </w:rPr>
        <w:t>专业名词解释</w:t>
      </w:r>
    </w:p>
    <w:p w:rsidR="008D50DD" w:rsidRDefault="008D50DD" w:rsidP="00EF5EB2">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、基本支出：指为保障机构正常运转、完成日常工作任务而发生的各项支出。</w:t>
      </w:r>
    </w:p>
    <w:p w:rsidR="008D50DD" w:rsidRDefault="008D50DD" w:rsidP="00EF5EB2">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、项目支出：指单位为完成特定的行政工作任务或事业发展目标所发生的各项支出。</w:t>
      </w:r>
    </w:p>
    <w:p w:rsidR="008D50DD" w:rsidRDefault="008D50DD" w:rsidP="00EF5EB2">
      <w:pPr>
        <w:widowControl/>
        <w:ind w:firstLineChars="200" w:firstLine="3168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、“三公”经费：指部门使用一般公共预算财政拨款安排的因公出国（境）费、公务用车购置及运行费和公务接待费支出。</w:t>
      </w:r>
    </w:p>
    <w:p w:rsidR="008D50DD" w:rsidRDefault="008D50DD">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、机关运行经费：指行政单位和参照公务员法管理的事业单位使用一般公共预算财政拨款支出的日常公用经费。</w:t>
      </w:r>
    </w:p>
    <w:p w:rsidR="008D50DD" w:rsidRDefault="008D50DD" w:rsidP="004B5550">
      <w:pPr>
        <w:widowControl/>
        <w:ind w:firstLineChars="200" w:firstLine="31680"/>
        <w:rPr>
          <w:rFonts w:ascii="仿宋_GB2312" w:eastAsia="仿宋_GB2312" w:hAnsi="仿宋_GB2312" w:cs="仿宋_GB2312"/>
          <w:kern w:val="0"/>
          <w:sz w:val="32"/>
          <w:szCs w:val="32"/>
        </w:rPr>
      </w:pPr>
    </w:p>
    <w:sectPr w:rsidR="008D50DD" w:rsidSect="0021722E">
      <w:footerReference w:type="default" r:id="rId14"/>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0DD" w:rsidRDefault="008D50DD" w:rsidP="0021722E">
      <w:r>
        <w:separator/>
      </w:r>
    </w:p>
  </w:endnote>
  <w:endnote w:type="continuationSeparator" w:id="1">
    <w:p w:rsidR="008D50DD" w:rsidRDefault="008D50DD" w:rsidP="00217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DD" w:rsidRDefault="008D50DD">
    <w:pPr>
      <w:pStyle w:val="Footer"/>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8D50DD" w:rsidRDefault="008D50DD">
                <w:pPr>
                  <w:pStyle w:val="Footer"/>
                  <w:rPr>
                    <w:sz w:val="24"/>
                  </w:rPr>
                </w:pPr>
                <w:r>
                  <w:rPr>
                    <w:sz w:val="24"/>
                  </w:rPr>
                  <w:fldChar w:fldCharType="begin"/>
                </w:r>
                <w:r>
                  <w:rPr>
                    <w:sz w:val="24"/>
                  </w:rPr>
                  <w:instrText xml:space="preserve"> PAGE  \* MERGEFORMAT </w:instrText>
                </w:r>
                <w:r>
                  <w:rPr>
                    <w:sz w:val="24"/>
                  </w:rPr>
                  <w:fldChar w:fldCharType="separate"/>
                </w:r>
                <w:r>
                  <w:rPr>
                    <w:noProof/>
                    <w:sz w:val="24"/>
                  </w:rPr>
                  <w:t>- 15 -</w:t>
                </w:r>
                <w:r>
                  <w:rPr>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0DD" w:rsidRDefault="008D50DD" w:rsidP="0021722E">
      <w:r>
        <w:separator/>
      </w:r>
    </w:p>
  </w:footnote>
  <w:footnote w:type="continuationSeparator" w:id="1">
    <w:p w:rsidR="008D50DD" w:rsidRDefault="008D50DD" w:rsidP="00217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CD80C8"/>
    <w:multiLevelType w:val="singleLevel"/>
    <w:tmpl w:val="8ECD80C8"/>
    <w:lvl w:ilvl="0">
      <w:start w:val="2"/>
      <w:numFmt w:val="chineseCounting"/>
      <w:suff w:val="space"/>
      <w:lvlText w:val="第%1部分"/>
      <w:lvlJc w:val="left"/>
      <w:rPr>
        <w:rFonts w:cs="Times New Roman" w:hint="eastAsia"/>
      </w:rPr>
    </w:lvl>
  </w:abstractNum>
  <w:abstractNum w:abstractNumId="1">
    <w:nsid w:val="B128EE28"/>
    <w:multiLevelType w:val="singleLevel"/>
    <w:tmpl w:val="B128EE28"/>
    <w:lvl w:ilvl="0">
      <w:start w:val="2"/>
      <w:numFmt w:val="chineseCounting"/>
      <w:suff w:val="nothing"/>
      <w:lvlText w:val="%1、"/>
      <w:lvlJc w:val="left"/>
      <w:rPr>
        <w:rFonts w:cs="Times New Roman" w:hint="eastAsia"/>
      </w:rPr>
    </w:lvl>
  </w:abstractNum>
  <w:abstractNum w:abstractNumId="2">
    <w:nsid w:val="CDB4A7C7"/>
    <w:multiLevelType w:val="singleLevel"/>
    <w:tmpl w:val="CDB4A7C7"/>
    <w:lvl w:ilvl="0">
      <w:start w:val="13"/>
      <w:numFmt w:val="chineseCounting"/>
      <w:suff w:val="nothing"/>
      <w:lvlText w:val="%1、"/>
      <w:lvlJc w:val="left"/>
      <w:rPr>
        <w:rFonts w:cs="Times New Roman" w:hint="eastAsia"/>
      </w:rPr>
    </w:lvl>
  </w:abstractNum>
  <w:abstractNum w:abstractNumId="3">
    <w:nsid w:val="42186A6F"/>
    <w:multiLevelType w:val="singleLevel"/>
    <w:tmpl w:val="42186A6F"/>
    <w:lvl w:ilvl="0">
      <w:start w:val="4"/>
      <w:numFmt w:val="chineseCounting"/>
      <w:suff w:val="space"/>
      <w:lvlText w:val="第%1部分"/>
      <w:lvlJc w:val="left"/>
      <w:rPr>
        <w:rFonts w:cs="Times New Roman" w:hint="eastAsia"/>
      </w:rPr>
    </w:lvl>
  </w:abstractNum>
  <w:abstractNum w:abstractNumId="4">
    <w:nsid w:val="50C6F69E"/>
    <w:multiLevelType w:val="singleLevel"/>
    <w:tmpl w:val="50C6F69E"/>
    <w:lvl w:ilvl="0">
      <w:start w:val="2"/>
      <w:numFmt w:val="chineseCounting"/>
      <w:suff w:val="nothing"/>
      <w:lvlText w:val="（%1）"/>
      <w:lvlJc w:val="left"/>
      <w:rPr>
        <w:rFonts w:cs="Times New Roman"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k0MWNmNmRiMDM3MjI2MjY5ZjYwOWNjNTc3MGE0YmQifQ=="/>
  </w:docVars>
  <w:rsids>
    <w:rsidRoot w:val="00172A27"/>
    <w:rsid w:val="00041EA6"/>
    <w:rsid w:val="000978E7"/>
    <w:rsid w:val="000C598C"/>
    <w:rsid w:val="000D0687"/>
    <w:rsid w:val="000E3071"/>
    <w:rsid w:val="00115618"/>
    <w:rsid w:val="001507EA"/>
    <w:rsid w:val="00172A27"/>
    <w:rsid w:val="00195642"/>
    <w:rsid w:val="0021722E"/>
    <w:rsid w:val="002258E4"/>
    <w:rsid w:val="00246B69"/>
    <w:rsid w:val="00292D02"/>
    <w:rsid w:val="0038162C"/>
    <w:rsid w:val="003E315E"/>
    <w:rsid w:val="00410337"/>
    <w:rsid w:val="00473358"/>
    <w:rsid w:val="004B5550"/>
    <w:rsid w:val="005174AC"/>
    <w:rsid w:val="005F7598"/>
    <w:rsid w:val="007460F8"/>
    <w:rsid w:val="00783155"/>
    <w:rsid w:val="007D790B"/>
    <w:rsid w:val="00863CAD"/>
    <w:rsid w:val="008D50DD"/>
    <w:rsid w:val="00942109"/>
    <w:rsid w:val="00973120"/>
    <w:rsid w:val="00992A42"/>
    <w:rsid w:val="009A344F"/>
    <w:rsid w:val="009B452A"/>
    <w:rsid w:val="009E6E4C"/>
    <w:rsid w:val="00A01D21"/>
    <w:rsid w:val="00AE6567"/>
    <w:rsid w:val="00B960C8"/>
    <w:rsid w:val="00BA5169"/>
    <w:rsid w:val="00BB4583"/>
    <w:rsid w:val="00BC7AFB"/>
    <w:rsid w:val="00C35E7B"/>
    <w:rsid w:val="00C7166C"/>
    <w:rsid w:val="00E422F9"/>
    <w:rsid w:val="00E442BE"/>
    <w:rsid w:val="00E71342"/>
    <w:rsid w:val="00EF5EB2"/>
    <w:rsid w:val="00F34D56"/>
    <w:rsid w:val="00F40983"/>
    <w:rsid w:val="00F63A62"/>
    <w:rsid w:val="00F72879"/>
    <w:rsid w:val="00F82DE8"/>
    <w:rsid w:val="00FE5146"/>
    <w:rsid w:val="00FE7CEA"/>
    <w:rsid w:val="00FF69D4"/>
    <w:rsid w:val="00FF7DDD"/>
    <w:rsid w:val="01257DDA"/>
    <w:rsid w:val="017F49BE"/>
    <w:rsid w:val="02420DBF"/>
    <w:rsid w:val="02CD757C"/>
    <w:rsid w:val="03016458"/>
    <w:rsid w:val="036B7A2F"/>
    <w:rsid w:val="03F23405"/>
    <w:rsid w:val="046063D3"/>
    <w:rsid w:val="04DC2960"/>
    <w:rsid w:val="05194C10"/>
    <w:rsid w:val="052A53FB"/>
    <w:rsid w:val="05674A17"/>
    <w:rsid w:val="05CD1092"/>
    <w:rsid w:val="05EF122C"/>
    <w:rsid w:val="068F1F19"/>
    <w:rsid w:val="075C5614"/>
    <w:rsid w:val="07A174CB"/>
    <w:rsid w:val="086D1B6C"/>
    <w:rsid w:val="086F56BE"/>
    <w:rsid w:val="08815682"/>
    <w:rsid w:val="090B2132"/>
    <w:rsid w:val="095D5956"/>
    <w:rsid w:val="09BE11B4"/>
    <w:rsid w:val="0A025689"/>
    <w:rsid w:val="0A247ED7"/>
    <w:rsid w:val="0A3A003E"/>
    <w:rsid w:val="0A431D19"/>
    <w:rsid w:val="0A791381"/>
    <w:rsid w:val="0A9072B7"/>
    <w:rsid w:val="0B823BCE"/>
    <w:rsid w:val="0BF3277C"/>
    <w:rsid w:val="0CA044D6"/>
    <w:rsid w:val="0CC94826"/>
    <w:rsid w:val="0D0E67D9"/>
    <w:rsid w:val="0D321C3F"/>
    <w:rsid w:val="0E682C65"/>
    <w:rsid w:val="0E8A54E0"/>
    <w:rsid w:val="0ED2398C"/>
    <w:rsid w:val="0F1A694A"/>
    <w:rsid w:val="0F2A3388"/>
    <w:rsid w:val="0FAD2CAA"/>
    <w:rsid w:val="10342128"/>
    <w:rsid w:val="104D01F0"/>
    <w:rsid w:val="104E6D46"/>
    <w:rsid w:val="10814651"/>
    <w:rsid w:val="112957E7"/>
    <w:rsid w:val="1146606A"/>
    <w:rsid w:val="11B4155D"/>
    <w:rsid w:val="12824D51"/>
    <w:rsid w:val="128819B3"/>
    <w:rsid w:val="12C765D0"/>
    <w:rsid w:val="12E94936"/>
    <w:rsid w:val="130C4392"/>
    <w:rsid w:val="136B5C3A"/>
    <w:rsid w:val="136D4B39"/>
    <w:rsid w:val="13BD4750"/>
    <w:rsid w:val="13F76DF0"/>
    <w:rsid w:val="13FA068E"/>
    <w:rsid w:val="142C7704"/>
    <w:rsid w:val="14AB7CFC"/>
    <w:rsid w:val="152A4FA3"/>
    <w:rsid w:val="15520056"/>
    <w:rsid w:val="15B65B5B"/>
    <w:rsid w:val="15DA0777"/>
    <w:rsid w:val="16353C00"/>
    <w:rsid w:val="165740FB"/>
    <w:rsid w:val="168F118A"/>
    <w:rsid w:val="169D4B82"/>
    <w:rsid w:val="169F1133"/>
    <w:rsid w:val="17922577"/>
    <w:rsid w:val="180E0310"/>
    <w:rsid w:val="180F5D63"/>
    <w:rsid w:val="18CD0120"/>
    <w:rsid w:val="1A2E2474"/>
    <w:rsid w:val="1A587EBD"/>
    <w:rsid w:val="1A7B096E"/>
    <w:rsid w:val="1AC800C5"/>
    <w:rsid w:val="1AF1658B"/>
    <w:rsid w:val="1B5C77AB"/>
    <w:rsid w:val="1B701D7A"/>
    <w:rsid w:val="1B7404EB"/>
    <w:rsid w:val="1C205BB0"/>
    <w:rsid w:val="1C674213"/>
    <w:rsid w:val="1D1E569E"/>
    <w:rsid w:val="1D7726D3"/>
    <w:rsid w:val="1DD97567"/>
    <w:rsid w:val="1E3B51E6"/>
    <w:rsid w:val="1E7A4F87"/>
    <w:rsid w:val="1EBC7BD5"/>
    <w:rsid w:val="1F8F4C45"/>
    <w:rsid w:val="1FCF29CF"/>
    <w:rsid w:val="1FD816FC"/>
    <w:rsid w:val="20032679"/>
    <w:rsid w:val="206969D3"/>
    <w:rsid w:val="210D3667"/>
    <w:rsid w:val="219F2875"/>
    <w:rsid w:val="21C63505"/>
    <w:rsid w:val="21D35583"/>
    <w:rsid w:val="225C661C"/>
    <w:rsid w:val="22A36211"/>
    <w:rsid w:val="22BE676D"/>
    <w:rsid w:val="2322484B"/>
    <w:rsid w:val="23492A98"/>
    <w:rsid w:val="234F15B7"/>
    <w:rsid w:val="235169A2"/>
    <w:rsid w:val="23F44E0F"/>
    <w:rsid w:val="241C374F"/>
    <w:rsid w:val="24695C48"/>
    <w:rsid w:val="25235262"/>
    <w:rsid w:val="25BC7462"/>
    <w:rsid w:val="26372509"/>
    <w:rsid w:val="26406DE6"/>
    <w:rsid w:val="2669541C"/>
    <w:rsid w:val="2752567D"/>
    <w:rsid w:val="279D5FD1"/>
    <w:rsid w:val="27AD77C0"/>
    <w:rsid w:val="287966F2"/>
    <w:rsid w:val="287C1D82"/>
    <w:rsid w:val="28B644AC"/>
    <w:rsid w:val="28C5118C"/>
    <w:rsid w:val="293F2663"/>
    <w:rsid w:val="29400A9D"/>
    <w:rsid w:val="296C55EC"/>
    <w:rsid w:val="298D1A32"/>
    <w:rsid w:val="298E05F6"/>
    <w:rsid w:val="2A281CCA"/>
    <w:rsid w:val="2B8C0131"/>
    <w:rsid w:val="2BA11B42"/>
    <w:rsid w:val="2BAD31A0"/>
    <w:rsid w:val="2BF10171"/>
    <w:rsid w:val="2C6A3C86"/>
    <w:rsid w:val="2CB72498"/>
    <w:rsid w:val="2D19039A"/>
    <w:rsid w:val="2D4505BF"/>
    <w:rsid w:val="2D5E3253"/>
    <w:rsid w:val="2D817A49"/>
    <w:rsid w:val="2D844526"/>
    <w:rsid w:val="2D9621C0"/>
    <w:rsid w:val="2DEE0948"/>
    <w:rsid w:val="2E5270F9"/>
    <w:rsid w:val="2EE74707"/>
    <w:rsid w:val="30714421"/>
    <w:rsid w:val="3075429F"/>
    <w:rsid w:val="31304251"/>
    <w:rsid w:val="31A3571E"/>
    <w:rsid w:val="31B17087"/>
    <w:rsid w:val="31EF0CAF"/>
    <w:rsid w:val="3216116C"/>
    <w:rsid w:val="321839F7"/>
    <w:rsid w:val="327C2D0E"/>
    <w:rsid w:val="331502A5"/>
    <w:rsid w:val="33225487"/>
    <w:rsid w:val="332D2F86"/>
    <w:rsid w:val="342A1FED"/>
    <w:rsid w:val="347F164B"/>
    <w:rsid w:val="34FC47C0"/>
    <w:rsid w:val="34FE7347"/>
    <w:rsid w:val="35216FE2"/>
    <w:rsid w:val="354607EC"/>
    <w:rsid w:val="35585D62"/>
    <w:rsid w:val="35CB0616"/>
    <w:rsid w:val="35CF507F"/>
    <w:rsid w:val="362A5F7B"/>
    <w:rsid w:val="364F0CCA"/>
    <w:rsid w:val="365423FD"/>
    <w:rsid w:val="36E961AB"/>
    <w:rsid w:val="37141057"/>
    <w:rsid w:val="372877DA"/>
    <w:rsid w:val="37D52967"/>
    <w:rsid w:val="385801D3"/>
    <w:rsid w:val="38A2670A"/>
    <w:rsid w:val="38BE488D"/>
    <w:rsid w:val="38CC1D69"/>
    <w:rsid w:val="38CC3AF8"/>
    <w:rsid w:val="39155E8A"/>
    <w:rsid w:val="39340D74"/>
    <w:rsid w:val="39A77CB4"/>
    <w:rsid w:val="39E43D28"/>
    <w:rsid w:val="3A2F7DC8"/>
    <w:rsid w:val="3A34761E"/>
    <w:rsid w:val="3A35161F"/>
    <w:rsid w:val="3A682C70"/>
    <w:rsid w:val="3A70356C"/>
    <w:rsid w:val="3B85226F"/>
    <w:rsid w:val="3BB07E84"/>
    <w:rsid w:val="3CD70179"/>
    <w:rsid w:val="3D9077EA"/>
    <w:rsid w:val="3DD235BF"/>
    <w:rsid w:val="3DD24991"/>
    <w:rsid w:val="3DE2418D"/>
    <w:rsid w:val="3EC443CD"/>
    <w:rsid w:val="3ED20604"/>
    <w:rsid w:val="3F111687"/>
    <w:rsid w:val="3F1F3312"/>
    <w:rsid w:val="3F320B3A"/>
    <w:rsid w:val="3F5256A8"/>
    <w:rsid w:val="3F5605BF"/>
    <w:rsid w:val="3F760BD6"/>
    <w:rsid w:val="3FB407E0"/>
    <w:rsid w:val="3FD558B7"/>
    <w:rsid w:val="3FF24A11"/>
    <w:rsid w:val="40173DBC"/>
    <w:rsid w:val="405170A3"/>
    <w:rsid w:val="415249EA"/>
    <w:rsid w:val="41564E27"/>
    <w:rsid w:val="416C5E41"/>
    <w:rsid w:val="41A129A6"/>
    <w:rsid w:val="41DE6D8F"/>
    <w:rsid w:val="425902B9"/>
    <w:rsid w:val="43026447"/>
    <w:rsid w:val="43436BF1"/>
    <w:rsid w:val="43A54067"/>
    <w:rsid w:val="43AE720D"/>
    <w:rsid w:val="43C91D40"/>
    <w:rsid w:val="44185071"/>
    <w:rsid w:val="446A77C7"/>
    <w:rsid w:val="458F374A"/>
    <w:rsid w:val="465951C3"/>
    <w:rsid w:val="46A4431F"/>
    <w:rsid w:val="46B207D1"/>
    <w:rsid w:val="46C95B1B"/>
    <w:rsid w:val="46D36C9E"/>
    <w:rsid w:val="46F522FD"/>
    <w:rsid w:val="470B1C8F"/>
    <w:rsid w:val="47133199"/>
    <w:rsid w:val="472D2B52"/>
    <w:rsid w:val="47532640"/>
    <w:rsid w:val="48612B46"/>
    <w:rsid w:val="49255A89"/>
    <w:rsid w:val="49297D2D"/>
    <w:rsid w:val="493F2FF6"/>
    <w:rsid w:val="49DC6E3E"/>
    <w:rsid w:val="4A45604E"/>
    <w:rsid w:val="4AE445A0"/>
    <w:rsid w:val="4AE750EB"/>
    <w:rsid w:val="4B9B7E24"/>
    <w:rsid w:val="4BA51E49"/>
    <w:rsid w:val="4C2110A0"/>
    <w:rsid w:val="4CC163EF"/>
    <w:rsid w:val="4CCC3CC4"/>
    <w:rsid w:val="4D034DAF"/>
    <w:rsid w:val="4DB1337B"/>
    <w:rsid w:val="4DCB03CA"/>
    <w:rsid w:val="4DD0778F"/>
    <w:rsid w:val="4E2247F7"/>
    <w:rsid w:val="4E741F6B"/>
    <w:rsid w:val="4E8A42F1"/>
    <w:rsid w:val="4F0F7597"/>
    <w:rsid w:val="501A4192"/>
    <w:rsid w:val="507B6464"/>
    <w:rsid w:val="508669F0"/>
    <w:rsid w:val="50E471E1"/>
    <w:rsid w:val="514C73FA"/>
    <w:rsid w:val="51AD74AC"/>
    <w:rsid w:val="51B03FFD"/>
    <w:rsid w:val="525543A4"/>
    <w:rsid w:val="52BB78A7"/>
    <w:rsid w:val="52E53CDC"/>
    <w:rsid w:val="52E57838"/>
    <w:rsid w:val="53DF7F32"/>
    <w:rsid w:val="54287C6C"/>
    <w:rsid w:val="54791C7A"/>
    <w:rsid w:val="54AB74B6"/>
    <w:rsid w:val="55AF5A9E"/>
    <w:rsid w:val="55CE7592"/>
    <w:rsid w:val="565537A4"/>
    <w:rsid w:val="566825CC"/>
    <w:rsid w:val="56731F29"/>
    <w:rsid w:val="56D97CC2"/>
    <w:rsid w:val="56DA342C"/>
    <w:rsid w:val="57382FF1"/>
    <w:rsid w:val="57CB2353"/>
    <w:rsid w:val="57CF7BD0"/>
    <w:rsid w:val="57FD26AC"/>
    <w:rsid w:val="58114390"/>
    <w:rsid w:val="585C34F2"/>
    <w:rsid w:val="585F1E3B"/>
    <w:rsid w:val="586E207E"/>
    <w:rsid w:val="590A22F2"/>
    <w:rsid w:val="59DA50C6"/>
    <w:rsid w:val="5A113A3C"/>
    <w:rsid w:val="5A1C08F6"/>
    <w:rsid w:val="5A930952"/>
    <w:rsid w:val="5AFF2F4D"/>
    <w:rsid w:val="5C5057B9"/>
    <w:rsid w:val="5D437D2E"/>
    <w:rsid w:val="5D9B58E5"/>
    <w:rsid w:val="5DD40546"/>
    <w:rsid w:val="5DF66D9E"/>
    <w:rsid w:val="5E605BBD"/>
    <w:rsid w:val="5ECA1FD8"/>
    <w:rsid w:val="5ECC743B"/>
    <w:rsid w:val="5EF157B7"/>
    <w:rsid w:val="5F243FFB"/>
    <w:rsid w:val="5FF339BA"/>
    <w:rsid w:val="603B0596"/>
    <w:rsid w:val="60A20EF4"/>
    <w:rsid w:val="61745FC1"/>
    <w:rsid w:val="61906697"/>
    <w:rsid w:val="61A84491"/>
    <w:rsid w:val="61D81265"/>
    <w:rsid w:val="61EB4DB4"/>
    <w:rsid w:val="61F70201"/>
    <w:rsid w:val="621903F0"/>
    <w:rsid w:val="625E13B5"/>
    <w:rsid w:val="62AD1066"/>
    <w:rsid w:val="62E23D94"/>
    <w:rsid w:val="632834EF"/>
    <w:rsid w:val="635731F6"/>
    <w:rsid w:val="647C1E48"/>
    <w:rsid w:val="64D86177"/>
    <w:rsid w:val="65384140"/>
    <w:rsid w:val="658E1FB1"/>
    <w:rsid w:val="65AB59DB"/>
    <w:rsid w:val="65DC556A"/>
    <w:rsid w:val="66261EE3"/>
    <w:rsid w:val="66633175"/>
    <w:rsid w:val="666D0124"/>
    <w:rsid w:val="669D0A5F"/>
    <w:rsid w:val="671B1725"/>
    <w:rsid w:val="672B02F1"/>
    <w:rsid w:val="676B143B"/>
    <w:rsid w:val="67721974"/>
    <w:rsid w:val="67DC0A03"/>
    <w:rsid w:val="6901211F"/>
    <w:rsid w:val="69950145"/>
    <w:rsid w:val="6A4E1D0F"/>
    <w:rsid w:val="6B323762"/>
    <w:rsid w:val="6BAC53E8"/>
    <w:rsid w:val="6C9925B9"/>
    <w:rsid w:val="6E3631E5"/>
    <w:rsid w:val="6F411E43"/>
    <w:rsid w:val="6F4D43F2"/>
    <w:rsid w:val="6F662168"/>
    <w:rsid w:val="707031E9"/>
    <w:rsid w:val="70BD01A6"/>
    <w:rsid w:val="70CE15AA"/>
    <w:rsid w:val="7127008D"/>
    <w:rsid w:val="716501F1"/>
    <w:rsid w:val="716A7665"/>
    <w:rsid w:val="717B46BE"/>
    <w:rsid w:val="71BC7FA5"/>
    <w:rsid w:val="71E55383"/>
    <w:rsid w:val="725054F3"/>
    <w:rsid w:val="726026CC"/>
    <w:rsid w:val="72944700"/>
    <w:rsid w:val="736B3932"/>
    <w:rsid w:val="738C598F"/>
    <w:rsid w:val="73EC1283"/>
    <w:rsid w:val="740526D8"/>
    <w:rsid w:val="7539539D"/>
    <w:rsid w:val="758130CB"/>
    <w:rsid w:val="75B30A0C"/>
    <w:rsid w:val="75C356FC"/>
    <w:rsid w:val="75D2624F"/>
    <w:rsid w:val="763E532E"/>
    <w:rsid w:val="764F4F89"/>
    <w:rsid w:val="76686157"/>
    <w:rsid w:val="76D64F73"/>
    <w:rsid w:val="7714445C"/>
    <w:rsid w:val="771A39E8"/>
    <w:rsid w:val="776C1F07"/>
    <w:rsid w:val="778A1405"/>
    <w:rsid w:val="78530F51"/>
    <w:rsid w:val="787B124F"/>
    <w:rsid w:val="79223926"/>
    <w:rsid w:val="796D3F3E"/>
    <w:rsid w:val="797E3F97"/>
    <w:rsid w:val="79D3262E"/>
    <w:rsid w:val="7A6E771C"/>
    <w:rsid w:val="7A797BB3"/>
    <w:rsid w:val="7B2F0E48"/>
    <w:rsid w:val="7BEF058D"/>
    <w:rsid w:val="7C142D60"/>
    <w:rsid w:val="7C315985"/>
    <w:rsid w:val="7C46787A"/>
    <w:rsid w:val="7C5D1D72"/>
    <w:rsid w:val="7C920E09"/>
    <w:rsid w:val="7D3F23E9"/>
    <w:rsid w:val="7E1959C6"/>
    <w:rsid w:val="7E284B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722E"/>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722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21722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NormalWeb">
    <w:name w:val="Normal (Web)"/>
    <w:basedOn w:val="Normal"/>
    <w:uiPriority w:val="99"/>
    <w:rsid w:val="0021722E"/>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21722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20</Pages>
  <Words>1336</Words>
  <Characters>7617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cp:lastPrinted>2021-09-24T01:23:00Z</cp:lastPrinted>
  <dcterms:created xsi:type="dcterms:W3CDTF">2022-10-25T08:00:00Z</dcterms:created>
  <dcterms:modified xsi:type="dcterms:W3CDTF">2022-11-17T08:18:00Z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ACE3E04B09974BE0BDE58F8EC9836D1C</vt:lpwstr>
  </property>
</Properties>
</file>