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cs="仿宋"/>
          <w:sz w:val="44"/>
          <w:szCs w:val="44"/>
        </w:rPr>
      </w:pPr>
      <w:r>
        <w:rPr>
          <w:rFonts w:hint="eastAsia" w:ascii="方正小标宋简体" w:eastAsia="方正小标宋简体" w:cs="仿宋"/>
          <w:sz w:val="44"/>
          <w:szCs w:val="44"/>
        </w:rPr>
        <w:t>20</w:t>
      </w:r>
      <w:r>
        <w:rPr>
          <w:rFonts w:hint="eastAsia" w:ascii="方正小标宋简体" w:eastAsia="方正小标宋简体" w:cs="仿宋"/>
          <w:sz w:val="44"/>
          <w:szCs w:val="44"/>
          <w:lang w:val="en-US" w:eastAsia="zh-CN"/>
        </w:rPr>
        <w:t>20</w:t>
      </w:r>
      <w:r>
        <w:rPr>
          <w:rFonts w:hint="eastAsia" w:ascii="方正小标宋简体" w:eastAsia="方正小标宋简体" w:cs="仿宋"/>
          <w:sz w:val="44"/>
          <w:szCs w:val="44"/>
        </w:rPr>
        <w:t>年述职报告</w:t>
      </w:r>
    </w:p>
    <w:p>
      <w:pPr>
        <w:spacing w:line="560" w:lineRule="exact"/>
        <w:jc w:val="center"/>
        <w:rPr>
          <w:rFonts w:hint="eastAsia" w:ascii="楷体" w:eastAsia="楷体" w:cs="仿宋"/>
          <w:sz w:val="32"/>
          <w:szCs w:val="32"/>
        </w:rPr>
      </w:pPr>
      <w:r>
        <w:rPr>
          <w:rFonts w:hint="eastAsia" w:ascii="楷体" w:eastAsia="楷体" w:cs="仿宋"/>
          <w:sz w:val="32"/>
          <w:szCs w:val="32"/>
        </w:rPr>
        <w:t>市</w:t>
      </w:r>
      <w:r>
        <w:rPr>
          <w:rFonts w:hint="eastAsia" w:ascii="楷体" w:eastAsia="楷体" w:cs="仿宋"/>
          <w:sz w:val="32"/>
          <w:szCs w:val="32"/>
          <w:lang w:eastAsia="zh-CN"/>
        </w:rPr>
        <w:t>生态</w:t>
      </w:r>
      <w:bookmarkStart w:id="0" w:name="_GoBack"/>
      <w:bookmarkEnd w:id="0"/>
      <w:r>
        <w:rPr>
          <w:rFonts w:hint="eastAsia" w:ascii="楷体" w:eastAsia="楷体" w:cs="仿宋"/>
          <w:sz w:val="32"/>
          <w:szCs w:val="32"/>
          <w:lang w:eastAsia="zh-CN"/>
        </w:rPr>
        <w:t>环境</w:t>
      </w:r>
      <w:r>
        <w:rPr>
          <w:rFonts w:hint="eastAsia" w:ascii="楷体" w:eastAsia="楷体" w:cs="仿宋"/>
          <w:sz w:val="32"/>
          <w:szCs w:val="32"/>
        </w:rPr>
        <w:t>局党组成员、副局长  任云峰</w:t>
      </w:r>
    </w:p>
    <w:p>
      <w:pPr>
        <w:spacing w:line="560" w:lineRule="exact"/>
        <w:jc w:val="center"/>
        <w:rPr>
          <w:rFonts w:hint="eastAsia" w:ascii="仿宋" w:eastAsia="仿宋" w:cs="仿宋"/>
          <w:sz w:val="32"/>
          <w:szCs w:val="32"/>
        </w:rPr>
      </w:pPr>
      <w:r>
        <w:rPr>
          <w:rFonts w:hint="eastAsia" w:ascii="仿宋" w:eastAsia="仿宋" w:cs="仿宋"/>
          <w:sz w:val="32"/>
          <w:szCs w:val="32"/>
        </w:rPr>
        <w:t>（20</w:t>
      </w:r>
      <w:r>
        <w:rPr>
          <w:rFonts w:hint="eastAsia" w:ascii="仿宋" w:eastAsia="仿宋" w:cs="仿宋"/>
          <w:sz w:val="32"/>
          <w:szCs w:val="32"/>
          <w:lang w:val="en-US" w:eastAsia="zh-CN"/>
        </w:rPr>
        <w:t>21</w:t>
      </w:r>
      <w:r>
        <w:rPr>
          <w:rFonts w:hint="eastAsia" w:ascii="仿宋" w:eastAsia="仿宋" w:cs="仿宋"/>
          <w:sz w:val="32"/>
          <w:szCs w:val="32"/>
        </w:rPr>
        <w:t>年1月）</w:t>
      </w:r>
    </w:p>
    <w:p>
      <w:pPr>
        <w:spacing w:line="540" w:lineRule="exact"/>
        <w:rPr>
          <w:rFonts w:hint="eastAsia" w:ascii="仿宋" w:eastAsia="仿宋" w:cs="仿宋"/>
          <w:sz w:val="32"/>
          <w:szCs w:val="32"/>
        </w:rPr>
      </w:pPr>
    </w:p>
    <w:p>
      <w:pPr>
        <w:spacing w:line="560" w:lineRule="exact"/>
        <w:ind w:firstLine="640" w:firstLineChars="200"/>
        <w:rPr>
          <w:rFonts w:hint="eastAsia" w:ascii="仿宋" w:eastAsia="仿宋" w:cs="仿宋"/>
          <w:sz w:val="32"/>
          <w:szCs w:val="32"/>
        </w:rPr>
      </w:pPr>
      <w:r>
        <w:rPr>
          <w:rFonts w:hint="eastAsia" w:ascii="仿宋" w:eastAsia="仿宋" w:cs="仿宋"/>
          <w:sz w:val="32"/>
          <w:szCs w:val="32"/>
        </w:rPr>
        <w:t>按照市委部署和局党组安排，联系个人思想、工作实际，现就自己20</w:t>
      </w:r>
      <w:r>
        <w:rPr>
          <w:rFonts w:hint="eastAsia" w:ascii="仿宋" w:eastAsia="仿宋" w:cs="仿宋"/>
          <w:sz w:val="32"/>
          <w:szCs w:val="32"/>
          <w:lang w:val="en-US" w:eastAsia="zh-CN"/>
        </w:rPr>
        <w:t>20</w:t>
      </w:r>
      <w:r>
        <w:rPr>
          <w:rFonts w:hint="eastAsia" w:ascii="仿宋" w:eastAsia="仿宋" w:cs="仿宋"/>
          <w:sz w:val="32"/>
          <w:szCs w:val="32"/>
        </w:rPr>
        <w:t>年个人思想</w:t>
      </w:r>
      <w:r>
        <w:rPr>
          <w:rFonts w:hint="eastAsia" w:ascii="仿宋" w:eastAsia="仿宋" w:cs="仿宋"/>
          <w:sz w:val="32"/>
          <w:szCs w:val="32"/>
          <w:lang w:eastAsia="zh-CN"/>
        </w:rPr>
        <w:t>、重点</w:t>
      </w:r>
      <w:r>
        <w:rPr>
          <w:rFonts w:hint="eastAsia" w:ascii="仿宋" w:eastAsia="仿宋" w:cs="仿宋"/>
          <w:sz w:val="32"/>
          <w:szCs w:val="32"/>
        </w:rPr>
        <w:t>工作和党风廉政建设责任制落实情况</w:t>
      </w:r>
      <w:r>
        <w:rPr>
          <w:rFonts w:hint="eastAsia" w:ascii="仿宋" w:eastAsia="仿宋" w:cs="仿宋"/>
          <w:sz w:val="32"/>
          <w:szCs w:val="32"/>
          <w:lang w:eastAsia="zh-CN"/>
        </w:rPr>
        <w:t>报告</w:t>
      </w:r>
      <w:r>
        <w:rPr>
          <w:rFonts w:hint="eastAsia" w:ascii="仿宋" w:eastAsia="仿宋" w:cs="仿宋"/>
          <w:sz w:val="32"/>
          <w:szCs w:val="32"/>
        </w:rPr>
        <w:t>如下：</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一、强化学习，始终坚持正确的政治立场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 w:eastAsia="仿宋" w:cs="仿宋"/>
          <w:bCs/>
          <w:sz w:val="32"/>
          <w:szCs w:val="32"/>
          <w:lang w:eastAsia="zh-CN"/>
        </w:rPr>
      </w:pPr>
      <w:r>
        <w:rPr>
          <w:rFonts w:hint="eastAsia" w:ascii="仿宋_GB2312" w:eastAsia="仿宋_GB2312" w:cs="仿宋"/>
          <w:b/>
          <w:bCs/>
          <w:sz w:val="32"/>
          <w:szCs w:val="32"/>
          <w:lang w:eastAsia="zh-CN"/>
        </w:rPr>
        <w:t>（一）始终</w:t>
      </w:r>
      <w:r>
        <w:rPr>
          <w:rFonts w:hint="eastAsia" w:ascii="仿宋_GB2312" w:eastAsia="仿宋_GB2312" w:cs="仿宋"/>
          <w:b/>
          <w:bCs/>
          <w:sz w:val="32"/>
          <w:szCs w:val="32"/>
        </w:rPr>
        <w:t>坚持</w:t>
      </w:r>
      <w:r>
        <w:rPr>
          <w:rFonts w:hint="eastAsia" w:ascii="仿宋_GB2312" w:eastAsia="仿宋_GB2312" w:cs="仿宋"/>
          <w:b/>
          <w:bCs/>
          <w:sz w:val="32"/>
          <w:szCs w:val="32"/>
          <w:lang w:eastAsia="zh-CN"/>
        </w:rPr>
        <w:t>政治理论学习不放松。</w:t>
      </w:r>
      <w:r>
        <w:rPr>
          <w:rFonts w:hint="eastAsia" w:ascii="仿宋" w:eastAsia="仿宋" w:cs="仿宋"/>
          <w:sz w:val="32"/>
          <w:szCs w:val="32"/>
        </w:rPr>
        <w:t>20</w:t>
      </w:r>
      <w:r>
        <w:rPr>
          <w:rFonts w:hint="eastAsia" w:ascii="仿宋" w:eastAsia="仿宋" w:cs="仿宋"/>
          <w:sz w:val="32"/>
          <w:szCs w:val="32"/>
          <w:lang w:val="en-US" w:eastAsia="zh-CN"/>
        </w:rPr>
        <w:t>20</w:t>
      </w:r>
      <w:r>
        <w:rPr>
          <w:rFonts w:hint="eastAsia" w:ascii="仿宋" w:eastAsia="仿宋" w:cs="仿宋"/>
          <w:sz w:val="32"/>
          <w:szCs w:val="32"/>
        </w:rPr>
        <w:t>年以来，</w:t>
      </w:r>
      <w:r>
        <w:rPr>
          <w:rFonts w:hint="eastAsia" w:ascii="仿宋_GB2312" w:eastAsia="仿宋_GB2312" w:cs="仿宋"/>
          <w:sz w:val="32"/>
          <w:szCs w:val="32"/>
        </w:rPr>
        <w:t>坚持</w:t>
      </w:r>
      <w:r>
        <w:rPr>
          <w:rFonts w:hint="eastAsia" w:ascii="仿宋_GB2312" w:eastAsia="仿宋_GB2312" w:cs="仿宋"/>
          <w:sz w:val="32"/>
          <w:szCs w:val="32"/>
          <w:lang w:eastAsia="zh-CN"/>
        </w:rPr>
        <w:t>以</w:t>
      </w:r>
      <w:r>
        <w:rPr>
          <w:rFonts w:hint="eastAsia" w:ascii="仿宋_GB2312" w:eastAsia="仿宋_GB2312" w:cs="仿宋"/>
          <w:sz w:val="32"/>
          <w:szCs w:val="32"/>
        </w:rPr>
        <w:t>学习教育贯穿始终，</w:t>
      </w:r>
      <w:r>
        <w:rPr>
          <w:rFonts w:hint="eastAsia" w:ascii="仿宋" w:eastAsia="仿宋" w:cs="仿宋"/>
          <w:sz w:val="32"/>
          <w:szCs w:val="32"/>
        </w:rPr>
        <w:t>认真学习了习近平总书记关于</w:t>
      </w:r>
      <w:r>
        <w:rPr>
          <w:rFonts w:hint="eastAsia" w:ascii="仿宋_GB2312" w:eastAsia="仿宋_GB2312" w:cs="仿宋"/>
          <w:sz w:val="32"/>
          <w:szCs w:val="32"/>
          <w:lang w:eastAsia="zh-CN"/>
        </w:rPr>
        <w:t>新时代中国特色社会主义思想、</w:t>
      </w:r>
      <w:r>
        <w:rPr>
          <w:rFonts w:hint="eastAsia" w:ascii="仿宋" w:eastAsia="仿宋" w:cs="仿宋"/>
          <w:sz w:val="32"/>
          <w:szCs w:val="32"/>
        </w:rPr>
        <w:t>全面从严治党、加强党风廉政建设、推进反腐败斗争的重要论述，</w:t>
      </w:r>
      <w:r>
        <w:rPr>
          <w:rFonts w:hint="eastAsia" w:ascii="仿宋_GB2312" w:eastAsia="仿宋_GB2312" w:cs="仿宋"/>
          <w:sz w:val="32"/>
          <w:szCs w:val="32"/>
          <w:lang w:eastAsia="zh-CN"/>
        </w:rPr>
        <w:t>认真学习党的十九大、十九届二中、三中、四中、五中全会精神</w:t>
      </w:r>
      <w:r>
        <w:rPr>
          <w:rFonts w:hint="eastAsia" w:ascii="仿宋_GB2312" w:eastAsia="仿宋_GB2312" w:cs="仿宋"/>
          <w:sz w:val="32"/>
          <w:szCs w:val="32"/>
        </w:rPr>
        <w:t>，</w:t>
      </w:r>
      <w:r>
        <w:rPr>
          <w:rFonts w:hint="eastAsia" w:ascii="仿宋" w:eastAsia="仿宋" w:cs="仿宋"/>
          <w:sz w:val="32"/>
          <w:szCs w:val="32"/>
        </w:rPr>
        <w:t>采取集体学习与个人自学相结合、记学习笔记</w:t>
      </w:r>
      <w:r>
        <w:rPr>
          <w:rFonts w:hint="eastAsia" w:ascii="仿宋" w:eastAsia="仿宋" w:cs="仿宋"/>
          <w:sz w:val="32"/>
          <w:szCs w:val="32"/>
          <w:lang w:eastAsia="zh-CN"/>
        </w:rPr>
        <w:t>、</w:t>
      </w:r>
      <w:r>
        <w:rPr>
          <w:rFonts w:hint="eastAsia" w:ascii="仿宋" w:eastAsia="仿宋" w:cs="仿宋"/>
          <w:sz w:val="32"/>
          <w:szCs w:val="32"/>
        </w:rPr>
        <w:t>写心得体会与</w:t>
      </w:r>
      <w:r>
        <w:rPr>
          <w:rFonts w:hint="eastAsia" w:ascii="仿宋" w:eastAsia="仿宋" w:cs="仿宋"/>
          <w:sz w:val="32"/>
          <w:szCs w:val="32"/>
          <w:lang w:eastAsia="zh-CN"/>
        </w:rPr>
        <w:t>调研报告</w:t>
      </w:r>
      <w:r>
        <w:rPr>
          <w:rFonts w:hint="eastAsia" w:ascii="仿宋" w:eastAsia="仿宋" w:cs="仿宋"/>
          <w:sz w:val="32"/>
          <w:szCs w:val="32"/>
        </w:rPr>
        <w:t>相结合、专题辅导与讨论交流相结合的方式，先后聆听了专题学习辅导报告，参加了局党组中心组集中学习和研讨交流活动，</w:t>
      </w:r>
      <w:r>
        <w:rPr>
          <w:rFonts w:hint="eastAsia" w:ascii="仿宋" w:eastAsia="仿宋" w:cs="仿宋"/>
          <w:bCs/>
          <w:sz w:val="32"/>
          <w:szCs w:val="32"/>
        </w:rPr>
        <w:t>坚持党的基本理论和基本路线不动摇，</w:t>
      </w:r>
      <w:r>
        <w:rPr>
          <w:rFonts w:hint="eastAsia" w:ascii="仿宋" w:eastAsia="仿宋" w:cs="仿宋"/>
          <w:bCs/>
          <w:sz w:val="32"/>
          <w:szCs w:val="32"/>
          <w:lang w:eastAsia="zh-CN"/>
        </w:rPr>
        <w:t>认真学习习近平生态文明思想和来陕考察重要讲话重要指示精神，始终保持对生态文明建设和生态环境保护工作的高度政治责任感和时代紧迫感，</w:t>
      </w:r>
      <w:r>
        <w:rPr>
          <w:rFonts w:hint="eastAsia" w:ascii="仿宋" w:eastAsia="仿宋" w:cs="仿宋"/>
          <w:bCs/>
          <w:sz w:val="32"/>
          <w:szCs w:val="32"/>
        </w:rPr>
        <w:t>在政治上同</w:t>
      </w:r>
      <w:r>
        <w:rPr>
          <w:rFonts w:hint="eastAsia" w:ascii="仿宋" w:eastAsia="仿宋" w:cs="仿宋"/>
          <w:bCs/>
          <w:sz w:val="32"/>
          <w:szCs w:val="32"/>
          <w:lang w:eastAsia="zh-CN"/>
        </w:rPr>
        <w:t>以习近平同志为核心的</w:t>
      </w:r>
      <w:r>
        <w:rPr>
          <w:rFonts w:hint="eastAsia" w:ascii="仿宋" w:eastAsia="仿宋" w:cs="仿宋"/>
          <w:bCs/>
          <w:sz w:val="32"/>
          <w:szCs w:val="32"/>
        </w:rPr>
        <w:t>党中央保持一致，</w:t>
      </w:r>
      <w:r>
        <w:rPr>
          <w:rFonts w:hint="eastAsia" w:ascii="仿宋" w:eastAsia="仿宋" w:cs="仿宋"/>
          <w:bCs/>
          <w:sz w:val="32"/>
          <w:szCs w:val="32"/>
          <w:lang w:eastAsia="zh-CN"/>
        </w:rPr>
        <w:t>牢固树立“四个意识”，坚定“四个自信”，坚决做到“两个维护”。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rPr>
          <w:rFonts w:hint="eastAsia" w:ascii="仿宋" w:hAnsi="仿宋" w:eastAsia="仿宋" w:cs="仿宋"/>
          <w:sz w:val="32"/>
          <w:szCs w:val="32"/>
          <w:lang w:val="en-US" w:eastAsia="zh-CN"/>
        </w:rPr>
      </w:pPr>
      <w:r>
        <w:rPr>
          <w:rFonts w:hint="eastAsia" w:ascii="仿宋" w:eastAsia="仿宋" w:cs="仿宋"/>
          <w:b/>
          <w:bCs w:val="0"/>
          <w:sz w:val="32"/>
          <w:szCs w:val="32"/>
          <w:lang w:eastAsia="zh-CN"/>
        </w:rPr>
        <w:t>（二）始终坚持业务学习不懈怠。</w:t>
      </w:r>
      <w:r>
        <w:rPr>
          <w:rFonts w:hint="eastAsia" w:ascii="仿宋" w:eastAsia="仿宋" w:cs="仿宋"/>
          <w:bCs/>
          <w:sz w:val="32"/>
          <w:szCs w:val="32"/>
          <w:lang w:eastAsia="zh-CN"/>
        </w:rPr>
        <w:t>深入学习新《环保法》及四个配套办法、国务院和省政府生态环境保护政策法规，在思想上、路径上正确把握生态环境保护和经济社会发展之间的关系。主动加强对污染治理等业务知识的学习，全面提高各种污染防治工作的能力。</w:t>
      </w:r>
      <w:r>
        <w:rPr>
          <w:rFonts w:hint="eastAsia" w:ascii="仿宋" w:hAnsi="仿宋" w:eastAsia="仿宋" w:cs="仿宋"/>
          <w:sz w:val="32"/>
          <w:szCs w:val="32"/>
          <w:lang w:val="en-US" w:eastAsia="zh-CN"/>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bCs/>
          <w:kern w:val="2"/>
          <w:sz w:val="32"/>
          <w:szCs w:val="32"/>
          <w:lang w:val="en-US" w:eastAsia="zh-CN" w:bidi="ar-SA"/>
        </w:rPr>
      </w:pPr>
      <w:r>
        <w:rPr>
          <w:rFonts w:hint="eastAsia" w:ascii="黑体" w:hAnsi="黑体" w:eastAsia="黑体" w:cs="黑体"/>
          <w:bCs/>
          <w:kern w:val="2"/>
          <w:sz w:val="32"/>
          <w:szCs w:val="32"/>
          <w:lang w:val="en-US" w:eastAsia="zh-CN" w:bidi="ar-SA"/>
        </w:rPr>
        <w:t>二、廉洁自律，始终坚守党风廉政建设各项要求</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left"/>
        <w:textAlignment w:val="auto"/>
        <w:rPr>
          <w:rFonts w:hint="eastAsia" w:ascii="仿宋" w:eastAsia="仿宋" w:cs="仿宋" w:hAnsiTheme="minorHAnsi"/>
          <w:bCs/>
          <w:kern w:val="2"/>
          <w:sz w:val="32"/>
          <w:szCs w:val="32"/>
          <w:lang w:val="en-US" w:eastAsia="zh-CN" w:bidi="ar-SA"/>
        </w:rPr>
      </w:pPr>
      <w:r>
        <w:rPr>
          <w:rFonts w:hint="eastAsia" w:ascii="仿宋" w:eastAsia="仿宋" w:cs="仿宋" w:hAnsiTheme="minorHAnsi"/>
          <w:b/>
          <w:bCs w:val="0"/>
          <w:kern w:val="2"/>
          <w:sz w:val="32"/>
          <w:szCs w:val="32"/>
          <w:lang w:val="en-US" w:eastAsia="zh-CN" w:bidi="ar-SA"/>
        </w:rPr>
        <w:t>一是</w:t>
      </w:r>
      <w:r>
        <w:rPr>
          <w:rFonts w:hint="eastAsia" w:ascii="仿宋" w:eastAsia="仿宋" w:cs="仿宋"/>
          <w:b/>
          <w:bCs w:val="0"/>
          <w:kern w:val="2"/>
          <w:sz w:val="32"/>
          <w:szCs w:val="32"/>
          <w:lang w:val="en-US" w:eastAsia="zh-CN" w:bidi="ar-SA"/>
        </w:rPr>
        <w:t>始终</w:t>
      </w:r>
      <w:r>
        <w:rPr>
          <w:rFonts w:hint="eastAsia" w:ascii="仿宋" w:eastAsia="仿宋" w:cs="仿宋" w:hAnsiTheme="minorHAnsi"/>
          <w:b/>
          <w:bCs w:val="0"/>
          <w:kern w:val="2"/>
          <w:sz w:val="32"/>
          <w:szCs w:val="32"/>
          <w:lang w:val="en-US" w:eastAsia="zh-CN" w:bidi="ar-SA"/>
        </w:rPr>
        <w:t>坚守政治纪律。</w:t>
      </w:r>
      <w:r>
        <w:rPr>
          <w:rFonts w:hint="eastAsia" w:ascii="仿宋" w:eastAsia="仿宋" w:cs="仿宋" w:hAnsiTheme="minorHAnsi"/>
          <w:bCs/>
          <w:kern w:val="2"/>
          <w:sz w:val="32"/>
          <w:szCs w:val="32"/>
          <w:lang w:val="en-US" w:eastAsia="zh-CN" w:bidi="ar-SA"/>
        </w:rPr>
        <w:t>严守政治纪律，在政治上同党中央保持一致，保证中央的政令畅通。自己在任何时候、任何情况下，在思想上、政治上、行动上始终与党中央、省委、市委、局党组保持高度一致。严格遵循组织程序，对重大变故和重大问题，及时请示汇报。相信组织、依靠组织，对组织作出的决定无条件服从。</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 w:eastAsia="仿宋" w:cs="仿宋"/>
          <w:bCs/>
          <w:kern w:val="2"/>
          <w:sz w:val="32"/>
          <w:szCs w:val="32"/>
          <w:lang w:val="en-US" w:eastAsia="zh-CN" w:bidi="ar-SA"/>
        </w:rPr>
      </w:pPr>
      <w:r>
        <w:rPr>
          <w:rFonts w:hint="eastAsia" w:ascii="仿宋" w:eastAsia="仿宋" w:cs="仿宋"/>
          <w:b/>
          <w:bCs w:val="0"/>
          <w:kern w:val="2"/>
          <w:sz w:val="32"/>
          <w:szCs w:val="32"/>
          <w:lang w:val="en-US" w:eastAsia="zh-CN" w:bidi="ar-SA"/>
        </w:rPr>
        <w:t>二</w:t>
      </w:r>
      <w:r>
        <w:rPr>
          <w:rFonts w:hint="eastAsia" w:ascii="仿宋" w:eastAsia="仿宋" w:cs="仿宋" w:hAnsiTheme="minorHAnsi"/>
          <w:b/>
          <w:bCs w:val="0"/>
          <w:kern w:val="2"/>
          <w:sz w:val="32"/>
          <w:szCs w:val="32"/>
          <w:lang w:val="en-US" w:eastAsia="zh-CN" w:bidi="ar-SA"/>
        </w:rPr>
        <w:t>是</w:t>
      </w:r>
      <w:r>
        <w:rPr>
          <w:rFonts w:hint="eastAsia" w:ascii="仿宋" w:eastAsia="仿宋" w:cs="仿宋"/>
          <w:b/>
          <w:bCs w:val="0"/>
          <w:kern w:val="2"/>
          <w:sz w:val="32"/>
          <w:szCs w:val="32"/>
          <w:lang w:val="en-US" w:eastAsia="zh-CN" w:bidi="ar-SA"/>
        </w:rPr>
        <w:t>认真</w:t>
      </w:r>
      <w:r>
        <w:rPr>
          <w:rFonts w:hint="eastAsia" w:ascii="仿宋" w:eastAsia="仿宋" w:cs="仿宋" w:hAnsiTheme="minorHAnsi"/>
          <w:b/>
          <w:bCs w:val="0"/>
          <w:kern w:val="2"/>
          <w:sz w:val="32"/>
          <w:szCs w:val="32"/>
          <w:lang w:val="en-US" w:eastAsia="zh-CN" w:bidi="ar-SA"/>
        </w:rPr>
        <w:t>履行</w:t>
      </w:r>
      <w:r>
        <w:rPr>
          <w:rFonts w:hint="eastAsia" w:ascii="仿宋" w:eastAsia="仿宋" w:cs="仿宋"/>
          <w:b/>
          <w:bCs w:val="0"/>
          <w:kern w:val="2"/>
          <w:sz w:val="32"/>
          <w:szCs w:val="32"/>
          <w:lang w:val="en-US" w:eastAsia="zh-CN" w:bidi="ar-SA"/>
        </w:rPr>
        <w:t>“一岗双责”</w:t>
      </w:r>
      <w:r>
        <w:rPr>
          <w:rFonts w:hint="eastAsia" w:ascii="仿宋" w:eastAsia="仿宋" w:cs="仿宋" w:hAnsiTheme="minorHAnsi"/>
          <w:b/>
          <w:bCs w:val="0"/>
          <w:kern w:val="2"/>
          <w:sz w:val="32"/>
          <w:szCs w:val="32"/>
          <w:lang w:val="en-US" w:eastAsia="zh-CN" w:bidi="ar-SA"/>
        </w:rPr>
        <w:t>。</w:t>
      </w:r>
      <w:r>
        <w:rPr>
          <w:rFonts w:hint="eastAsia" w:ascii="仿宋" w:eastAsia="仿宋" w:cs="仿宋" w:hAnsiTheme="minorHAnsi"/>
          <w:bCs/>
          <w:kern w:val="2"/>
          <w:sz w:val="32"/>
          <w:szCs w:val="32"/>
          <w:lang w:val="en-US" w:eastAsia="zh-CN" w:bidi="ar-SA"/>
        </w:rPr>
        <w:t>加强对所分管单位和科室的党风廉政建设，坚持常指导、常检查、常提醒、常督促，每季度听取分管单位和科室党风廉政建设情况汇报，始终保持党风廉政建设警钟常鸣，使自己所分管科室同志绷紧党风廉政建设这根弦，树牢廉洁从政意识，永葆清正廉洁本色。</w:t>
      </w:r>
      <w:r>
        <w:rPr>
          <w:rFonts w:hint="eastAsia" w:ascii="仿宋" w:eastAsia="仿宋" w:cs="仿宋"/>
          <w:bCs/>
          <w:kern w:val="2"/>
          <w:sz w:val="32"/>
          <w:szCs w:val="32"/>
          <w:lang w:val="en-US" w:eastAsia="zh-CN" w:bidi="ar-SA"/>
        </w:rPr>
        <w:t>始终</w:t>
      </w:r>
      <w:r>
        <w:rPr>
          <w:rFonts w:hint="eastAsia" w:ascii="仿宋" w:eastAsia="仿宋" w:cs="仿宋" w:hAnsiTheme="minorHAnsi"/>
          <w:bCs/>
          <w:kern w:val="2"/>
          <w:sz w:val="32"/>
          <w:szCs w:val="32"/>
          <w:lang w:val="en-US" w:eastAsia="zh-CN" w:bidi="ar-SA"/>
        </w:rPr>
        <w:t>保持谦虚谨慎、戒骄戒躁的作风，把精力集中到干工作、求实效、促发展上，扎实完成好环保工作追赶超越目标任务，确保全市环境质量持续</w:t>
      </w:r>
      <w:r>
        <w:rPr>
          <w:rFonts w:hint="eastAsia" w:ascii="仿宋" w:eastAsia="仿宋" w:cs="仿宋"/>
          <w:bCs/>
          <w:kern w:val="2"/>
          <w:sz w:val="32"/>
          <w:szCs w:val="32"/>
          <w:lang w:val="en-US" w:eastAsia="zh-CN" w:bidi="ar-SA"/>
        </w:rPr>
        <w:t>改善。</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 w:eastAsia="仿宋" w:cs="仿宋"/>
          <w:bCs/>
          <w:kern w:val="2"/>
          <w:sz w:val="32"/>
          <w:szCs w:val="32"/>
          <w:lang w:val="en-US" w:eastAsia="zh-CN" w:bidi="ar-SA"/>
        </w:rPr>
      </w:pPr>
      <w:r>
        <w:rPr>
          <w:rFonts w:hint="eastAsia" w:ascii="仿宋" w:eastAsia="仿宋" w:cs="仿宋"/>
          <w:b/>
          <w:bCs w:val="0"/>
          <w:kern w:val="2"/>
          <w:sz w:val="32"/>
          <w:szCs w:val="32"/>
          <w:lang w:val="en-US" w:eastAsia="zh-CN" w:bidi="ar-SA"/>
        </w:rPr>
        <w:t>三是始终坚持清正廉洁。</w:t>
      </w:r>
      <w:r>
        <w:rPr>
          <w:rFonts w:hint="eastAsia" w:ascii="仿宋" w:eastAsia="仿宋" w:cs="仿宋" w:hAnsiTheme="minorHAnsi"/>
          <w:bCs/>
          <w:kern w:val="2"/>
          <w:sz w:val="32"/>
          <w:szCs w:val="32"/>
          <w:lang w:val="en-US" w:eastAsia="zh-CN" w:bidi="ar-SA"/>
        </w:rPr>
        <w:t>深刻吸取秦岭北麓西安境内违建别墅问题教训和赵正永、魏民洲、陆邦柱等典型案件教训，慎独、慎微、慎权、慎欲，做到自警、自省、自重、自律，居安思危，兢兢业业，恪尽职守。注重家庭、家教、家风，教育管理好配偶、子女、亲戚和下属。</w:t>
      </w:r>
      <w:r>
        <w:rPr>
          <w:rFonts w:hint="eastAsia" w:ascii="仿宋" w:eastAsia="仿宋" w:cs="仿宋"/>
          <w:bCs/>
          <w:kern w:val="2"/>
          <w:sz w:val="32"/>
          <w:szCs w:val="32"/>
          <w:lang w:val="en-US" w:eastAsia="zh-CN" w:bidi="ar-SA"/>
        </w:rPr>
        <w:t>自觉抵制各种不正之风</w:t>
      </w:r>
      <w:r>
        <w:rPr>
          <w:rFonts w:hint="eastAsia" w:ascii="仿宋" w:eastAsia="仿宋" w:cs="仿宋" w:hAnsiTheme="minorHAnsi"/>
          <w:bCs/>
          <w:kern w:val="2"/>
          <w:sz w:val="32"/>
          <w:szCs w:val="32"/>
          <w:lang w:val="en-US" w:eastAsia="zh-CN" w:bidi="ar-SA"/>
        </w:rPr>
        <w:t>，堂堂正正做人，老老实实工作</w:t>
      </w:r>
      <w:r>
        <w:rPr>
          <w:rFonts w:hint="eastAsia" w:ascii="仿宋" w:eastAsia="仿宋" w:cs="仿宋"/>
          <w:bCs/>
          <w:kern w:val="2"/>
          <w:sz w:val="32"/>
          <w:szCs w:val="32"/>
          <w:lang w:val="en-US" w:eastAsia="zh-CN" w:bidi="ar-SA"/>
        </w:rPr>
        <w:t>，始终坚持清廉做事，清白做人。</w:t>
      </w:r>
    </w:p>
    <w:p>
      <w:pPr>
        <w:spacing w:line="560" w:lineRule="exact"/>
        <w:rPr>
          <w:rFonts w:hint="eastAsia" w:ascii="黑体" w:eastAsia="黑体"/>
          <w:sz w:val="32"/>
          <w:szCs w:val="32"/>
        </w:rPr>
      </w:pPr>
      <w:r>
        <w:rPr>
          <w:rFonts w:hint="eastAsia" w:ascii="仿宋" w:eastAsia="仿宋" w:cs="仿宋"/>
          <w:sz w:val="32"/>
          <w:szCs w:val="32"/>
        </w:rPr>
        <w:t xml:space="preserve">    </w:t>
      </w:r>
      <w:r>
        <w:rPr>
          <w:rFonts w:hint="eastAsia" w:ascii="黑体" w:eastAsia="黑体"/>
          <w:sz w:val="32"/>
          <w:szCs w:val="32"/>
        </w:rPr>
        <w:t>三、恪尽职守，认真完成组织分配工作任务</w:t>
      </w:r>
    </w:p>
    <w:p>
      <w:pPr>
        <w:keepNext w:val="0"/>
        <w:keepLines w:val="0"/>
        <w:pageBreakBefore w:val="0"/>
        <w:numPr>
          <w:ilvl w:val="0"/>
          <w:numId w:val="0"/>
        </w:numPr>
        <w:kinsoku/>
        <w:wordWrap/>
        <w:overflowPunct/>
        <w:autoSpaceDE/>
        <w:autoSpaceDN/>
        <w:bidi w:val="0"/>
        <w:adjustRightInd/>
        <w:spacing w:line="520" w:lineRule="exact"/>
        <w:ind w:firstLine="643" w:firstLineChars="200"/>
        <w:textAlignment w:val="auto"/>
        <w:rPr>
          <w:rFonts w:hint="eastAsia" w:ascii="仿宋" w:hAnsi="仿宋" w:eastAsia="仿宋" w:cs="仿宋"/>
          <w:b w:val="0"/>
          <w:i w:val="0"/>
          <w:caps w:val="0"/>
          <w:color w:val="333333"/>
          <w:spacing w:val="8"/>
          <w:sz w:val="32"/>
          <w:szCs w:val="32"/>
          <w:shd w:val="clear" w:fill="FFFFFF"/>
        </w:rPr>
      </w:pPr>
      <w:r>
        <w:rPr>
          <w:rFonts w:hint="eastAsia" w:ascii="仿宋" w:eastAsia="仿宋"/>
          <w:b/>
          <w:bCs/>
          <w:sz w:val="32"/>
          <w:szCs w:val="32"/>
        </w:rPr>
        <w:t>一是空气环境质量持续保持全省第一。</w:t>
      </w:r>
      <w:r>
        <w:rPr>
          <w:rFonts w:hint="eastAsia" w:ascii="仿宋_GB2312" w:eastAsia="仿宋_GB2312"/>
          <w:sz w:val="32"/>
          <w:szCs w:val="32"/>
        </w:rPr>
        <w:t>制定印发了《商洛市蓝天保卫战20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eastAsia="zh-CN"/>
        </w:rPr>
        <w:t>实施方案</w:t>
      </w:r>
      <w:r>
        <w:rPr>
          <w:rFonts w:hint="eastAsia" w:ascii="仿宋_GB2312" w:eastAsia="仿宋_GB2312"/>
          <w:sz w:val="32"/>
          <w:szCs w:val="32"/>
        </w:rPr>
        <w:t>》，</w:t>
      </w:r>
      <w:r>
        <w:rPr>
          <w:rFonts w:hint="eastAsia" w:ascii="仿宋_GB2312" w:hAnsi="仿宋_GB2312" w:eastAsia="仿宋_GB2312" w:cs="仿宋_GB2312"/>
          <w:sz w:val="32"/>
          <w:szCs w:val="32"/>
          <w:lang w:val="en-US" w:eastAsia="zh-CN"/>
        </w:rPr>
        <w:t>坚持科学治霾，协同治霾、铁腕治霾，</w:t>
      </w:r>
      <w:r>
        <w:rPr>
          <w:rStyle w:val="10"/>
          <w:rFonts w:ascii="仿宋_GB2312" w:hAnsi="仿宋_GB2312" w:eastAsia="仿宋_GB2312"/>
          <w:kern w:val="0"/>
          <w:sz w:val="32"/>
          <w:szCs w:val="32"/>
          <w:lang w:val="en-US" w:eastAsia="zh-CN" w:bidi="ar-SA"/>
        </w:rPr>
        <w:t>落实蓝天保卫战月调度、季</w:t>
      </w:r>
      <w:r>
        <w:rPr>
          <w:rStyle w:val="10"/>
          <w:rFonts w:hint="eastAsia" w:ascii="仿宋_GB2312" w:hAnsi="仿宋_GB2312" w:eastAsia="仿宋_GB2312"/>
          <w:kern w:val="0"/>
          <w:sz w:val="32"/>
          <w:szCs w:val="32"/>
          <w:lang w:val="en-US" w:eastAsia="zh-CN" w:bidi="ar-SA"/>
        </w:rPr>
        <w:t>通报</w:t>
      </w:r>
      <w:r>
        <w:rPr>
          <w:rStyle w:val="10"/>
          <w:rFonts w:ascii="仿宋_GB2312" w:hAnsi="仿宋_GB2312" w:eastAsia="仿宋_GB2312"/>
          <w:kern w:val="0"/>
          <w:sz w:val="32"/>
          <w:szCs w:val="32"/>
          <w:lang w:val="en-US" w:eastAsia="zh-CN" w:bidi="ar-SA"/>
        </w:rPr>
        <w:t>、年考核和</w:t>
      </w:r>
      <w:r>
        <w:rPr>
          <w:rStyle w:val="10"/>
          <w:rFonts w:ascii="仿宋_GB2312" w:hAnsi="仿宋_GB2312" w:eastAsia="仿宋_GB2312"/>
          <w:kern w:val="2"/>
          <w:sz w:val="32"/>
          <w:lang w:val="en-US" w:eastAsia="zh-CN" w:bidi="ar-SA"/>
        </w:rPr>
        <w:t>督查督办、</w:t>
      </w:r>
      <w:r>
        <w:rPr>
          <w:rStyle w:val="10"/>
          <w:rFonts w:ascii="仿宋_GB2312" w:hAnsi="仿宋_GB2312" w:eastAsia="仿宋_GB2312"/>
          <w:kern w:val="0"/>
          <w:sz w:val="32"/>
          <w:szCs w:val="32"/>
          <w:lang w:val="en-US" w:eastAsia="zh-CN" w:bidi="ar-SA"/>
        </w:rPr>
        <w:t>媒体曝光</w:t>
      </w:r>
      <w:r>
        <w:rPr>
          <w:rStyle w:val="10"/>
          <w:rFonts w:ascii="仿宋_GB2312" w:hAnsi="仿宋_GB2312" w:eastAsia="仿宋_GB2312"/>
          <w:kern w:val="2"/>
          <w:sz w:val="32"/>
          <w:lang w:val="en-US" w:eastAsia="zh-CN" w:bidi="ar-SA"/>
        </w:rPr>
        <w:t>、约谈问责等</w:t>
      </w:r>
      <w:r>
        <w:rPr>
          <w:rStyle w:val="10"/>
          <w:rFonts w:ascii="仿宋_GB2312" w:hAnsi="仿宋_GB2312" w:eastAsia="仿宋_GB2312"/>
          <w:kern w:val="0"/>
          <w:sz w:val="32"/>
          <w:szCs w:val="32"/>
          <w:lang w:val="en-US" w:eastAsia="zh-CN" w:bidi="ar-SA"/>
        </w:rPr>
        <w:t>工作</w:t>
      </w:r>
      <w:r>
        <w:rPr>
          <w:rStyle w:val="10"/>
          <w:rFonts w:hint="eastAsia" w:ascii="仿宋_GB2312" w:hAnsi="仿宋_GB2312" w:eastAsia="仿宋_GB2312"/>
          <w:kern w:val="0"/>
          <w:sz w:val="32"/>
          <w:szCs w:val="32"/>
          <w:lang w:val="en-US" w:eastAsia="zh-CN" w:bidi="ar-SA"/>
        </w:rPr>
        <w:t>机制。</w:t>
      </w:r>
      <w:r>
        <w:rPr>
          <w:rFonts w:hint="eastAsia" w:ascii="仿宋_GB2312" w:hAnsi="仿宋_GB2312" w:eastAsia="仿宋_GB2312" w:cs="仿宋_GB2312"/>
          <w:sz w:val="32"/>
          <w:szCs w:val="32"/>
        </w:rPr>
        <w:t>各项重点工作推进有力，</w:t>
      </w:r>
      <w:r>
        <w:rPr>
          <w:rFonts w:hint="eastAsia" w:ascii="仿宋_GB2312" w:hAnsi="仿宋_GB2312" w:eastAsia="仿宋_GB2312" w:cs="仿宋_GB2312"/>
          <w:sz w:val="32"/>
          <w:szCs w:val="32"/>
          <w:lang w:eastAsia="zh-CN"/>
        </w:rPr>
        <w:t>蓝天保卫战成效显著。</w:t>
      </w:r>
      <w:r>
        <w:rPr>
          <w:rFonts w:hint="eastAsia" w:ascii="仿宋" w:hAnsi="仿宋" w:eastAsia="仿宋" w:cs="仿宋"/>
          <w:snapToGrid w:val="0"/>
          <w:kern w:val="0"/>
          <w:sz w:val="32"/>
          <w:szCs w:val="32"/>
          <w:lang w:val="en-US" w:eastAsia="zh-CN"/>
        </w:rPr>
        <w:t>2</w:t>
      </w:r>
      <w:r>
        <w:rPr>
          <w:rFonts w:hint="eastAsia" w:ascii="仿宋_GB2312" w:hAnsi="仿宋_GB2312" w:eastAsia="仿宋_GB2312" w:cs="仿宋_GB2312"/>
          <w:snapToGrid w:val="0"/>
          <w:kern w:val="0"/>
          <w:sz w:val="32"/>
          <w:szCs w:val="32"/>
          <w:lang w:val="en-US" w:eastAsia="zh-CN"/>
        </w:rPr>
        <w:t>020年</w:t>
      </w:r>
      <w:r>
        <w:rPr>
          <w:rFonts w:hint="eastAsia" w:ascii="仿宋" w:hAnsi="仿宋" w:eastAsia="仿宋" w:cs="仿宋"/>
          <w:b w:val="0"/>
          <w:i w:val="0"/>
          <w:caps w:val="0"/>
          <w:color w:val="333333"/>
          <w:spacing w:val="8"/>
          <w:sz w:val="32"/>
          <w:szCs w:val="32"/>
          <w:shd w:val="clear" w:fill="FFFFFF"/>
        </w:rPr>
        <w:t>中心城区空气质量优良天数347天，</w:t>
      </w:r>
      <w:r>
        <w:rPr>
          <w:rFonts w:hint="eastAsia" w:ascii="仿宋_GB2312" w:hAnsi="仿宋_GB2312" w:eastAsia="仿宋_GB2312" w:cs="仿宋_GB2312"/>
          <w:snapToGrid w:val="0"/>
          <w:kern w:val="0"/>
          <w:sz w:val="32"/>
          <w:szCs w:val="32"/>
          <w:lang w:eastAsia="zh-CN"/>
        </w:rPr>
        <w:t>优</w:t>
      </w:r>
      <w:r>
        <w:rPr>
          <w:rFonts w:hint="eastAsia" w:ascii="仿宋_GB2312" w:hAnsi="仿宋_GB2312" w:eastAsia="仿宋_GB2312" w:cs="仿宋_GB2312"/>
          <w:sz w:val="32"/>
          <w:szCs w:val="32"/>
          <w:lang w:val="en-US" w:eastAsia="zh-CN"/>
        </w:rPr>
        <w:t>良率为94.8%，</w:t>
      </w:r>
      <w:r>
        <w:rPr>
          <w:rFonts w:hint="eastAsia" w:ascii="仿宋" w:hAnsi="仿宋" w:eastAsia="仿宋" w:cs="仿宋"/>
          <w:b w:val="0"/>
          <w:i w:val="0"/>
          <w:caps w:val="0"/>
          <w:color w:val="333333"/>
          <w:spacing w:val="8"/>
          <w:sz w:val="32"/>
          <w:szCs w:val="32"/>
          <w:shd w:val="clear" w:fill="FFFFFF"/>
        </w:rPr>
        <w:t>比去年增加15天，</w:t>
      </w:r>
      <w:r>
        <w:rPr>
          <w:rStyle w:val="10"/>
          <w:rFonts w:hint="eastAsia" w:ascii="仿宋_GB2312" w:hAnsi="仿宋_GB2312" w:eastAsia="仿宋_GB2312"/>
          <w:kern w:val="0"/>
          <w:sz w:val="32"/>
          <w:szCs w:val="32"/>
          <w:lang w:val="en-US" w:eastAsia="zh-CN" w:bidi="ar-SA"/>
        </w:rPr>
        <w:t>超额9天完成省考目标，</w:t>
      </w:r>
      <w:r>
        <w:rPr>
          <w:rFonts w:hint="eastAsia" w:ascii="仿宋" w:hAnsi="仿宋" w:eastAsia="仿宋" w:cs="仿宋"/>
          <w:b w:val="0"/>
          <w:i w:val="0"/>
          <w:caps w:val="0"/>
          <w:color w:val="333333"/>
          <w:spacing w:val="8"/>
          <w:sz w:val="32"/>
          <w:szCs w:val="32"/>
          <w:shd w:val="clear" w:fill="FFFFFF"/>
        </w:rPr>
        <w:t>连续八年位居全省第一。综合指数3.44，PM2.5平均浓度30微克/立方米，PM10平均浓度54微克/立方米，同比分别下降8%、9%、7.9%，连续四年进入国家环境空气质量达标城市。</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textAlignment w:val="auto"/>
        <w:outlineLvl w:val="9"/>
      </w:pPr>
      <w:r>
        <w:rPr>
          <w:rFonts w:hint="eastAsia" w:ascii="仿宋_GB2312" w:eastAsia="仿宋_GB2312"/>
          <w:b/>
          <w:bCs/>
          <w:sz w:val="32"/>
          <w:szCs w:val="32"/>
          <w:lang w:eastAsia="zh-CN"/>
        </w:rPr>
        <w:t>二是人事财务工作保障有序。</w:t>
      </w:r>
      <w:r>
        <w:rPr>
          <w:rFonts w:hint="eastAsia" w:ascii="仿宋" w:eastAsia="仿宋" w:cs="仿宋"/>
          <w:b w:val="0"/>
          <w:bCs/>
          <w:sz w:val="32"/>
          <w:szCs w:val="32"/>
          <w:lang w:eastAsia="zh-CN"/>
        </w:rPr>
        <w:t>完成了</w:t>
      </w:r>
      <w:r>
        <w:rPr>
          <w:rFonts w:hint="eastAsia" w:ascii="仿宋" w:eastAsia="仿宋" w:cs="仿宋"/>
          <w:bCs/>
          <w:sz w:val="32"/>
          <w:szCs w:val="32"/>
          <w:lang w:val="en-US" w:eastAsia="zh-CN"/>
        </w:rPr>
        <w:t>2020年</w:t>
      </w:r>
      <w:r>
        <w:rPr>
          <w:rFonts w:hint="eastAsia" w:ascii="仿宋" w:eastAsia="仿宋" w:cs="仿宋"/>
          <w:b w:val="0"/>
          <w:bCs/>
          <w:sz w:val="32"/>
          <w:szCs w:val="32"/>
          <w:lang w:eastAsia="zh-CN"/>
        </w:rPr>
        <w:t>生态环境领域综合执法改革、</w:t>
      </w:r>
      <w:r>
        <w:rPr>
          <w:rFonts w:hint="eastAsia" w:ascii="仿宋" w:eastAsia="仿宋" w:cs="仿宋"/>
          <w:bCs/>
          <w:sz w:val="32"/>
          <w:szCs w:val="32"/>
          <w:lang w:eastAsia="zh-CN"/>
        </w:rPr>
        <w:t>公务员、事业单位招录、高层次人才引进和生态环境系统公开遴选工作。运用“三项机制”，开展了全系统干部选拔任用和职级晋升工作。编制了《商洛市生态环境系统“十四五”人才发展规划》，印发了《商洛市生态环境系统2020年人才工作要点》、《商洛市生态环境系统年轻干部后备人才库实施方案》。完成了全系统人员工资、人事档案管理、个人年度考核、干部培训等其他人事工作。完成了年度部门决算报表编制、汇审和预算工作。配合上级完成专项资金审计等审计工作。组织系统干部开展了争取中、省资金项目培训，完成了中、省资金项目进展情况季报和2020年中、省资金项目储备库项目申报工作。</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560" w:lineRule="exact"/>
    </w:pPr>
    <w:r>
      <w:rPr>
        <w:rFonts w:hint="eastAsia" w:ascii="仿宋" w:eastAsia="仿宋" w:cs="仿宋"/>
        <w:b/>
        <w:bCs/>
        <w:sz w:val="32"/>
        <w:szCs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3185" cy="139700"/>
              <wp:effectExtent l="0" t="0" r="0" b="0"/>
              <wp:wrapNone/>
              <wp:docPr id="2" name="矩形 2"/>
              <wp:cNvGraphicFramePr/>
              <a:graphic xmlns:a="http://schemas.openxmlformats.org/drawingml/2006/main">
                <a:graphicData uri="http://schemas.microsoft.com/office/word/2010/wordprocessingShape">
                  <wps:wsp>
                    <wps:cNvSpPr/>
                    <wps:spPr>
                      <a:xfrm>
                        <a:off x="0" y="0"/>
                        <a:ext cx="83185" cy="139700"/>
                      </a:xfrm>
                      <a:prstGeom prst="rect">
                        <a:avLst/>
                      </a:prstGeom>
                      <a:noFill/>
                      <a:ln>
                        <a:noFill/>
                      </a:ln>
                    </wps:spPr>
                    <wps:txbx>
                      <w:txbxContent>
                        <w:p>
                          <w:pPr>
                            <w:pStyle w:val="4"/>
                          </w:pPr>
                          <w:r>
                            <w:fldChar w:fldCharType="begin"/>
                          </w:r>
                          <w:r>
                            <w:rPr>
                              <w:rStyle w:val="9"/>
                            </w:rPr>
                            <w:instrText xml:space="preserve">Page</w:instrText>
                          </w:r>
                          <w:r>
                            <w:fldChar w:fldCharType="separate"/>
                          </w:r>
                          <w:r>
                            <w:rPr>
                              <w:rStyle w:val="9"/>
                            </w:rPr>
                            <w:t>1</w:t>
                          </w:r>
                          <w: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1pt;width:6.55pt;mso-position-horizontal:center;mso-position-horizontal-relative:margin;mso-wrap-style:none;z-index:251659264;mso-width-relative:page;mso-height-relative:page;" filled="f" stroked="f" coordsize="21600,21600" o:gfxdata="UEsDBAoAAAAAAIdO4kAAAAAAAAAAAAAAAAAEAAAAZHJzL1BLAwQUAAAACACHTuJA5Un9jNQAAAAD&#10;AQAADwAAAGRycy9kb3ducmV2LnhtbE2PwW7CMBBE70j9B2sr9VbspCpCIQ6HVr20lSpoq1438ZIE&#10;4nUUmwB/j+FSLiuNZjTzNl8ebSdGGnzrWEMyVSCIK2darjX8fL89zkH4gGywc0waTuRhWdxNcsyM&#10;O/CKxnWoRSxhn6GGJoQ+k9JXDVn0U9cTR2/jBoshyqGWZsBDLLedTJWaSYstx4UGe3ppqNqt91bD&#10;bPxNPndf5WqL27/5KXX4/PH6rvXDfaIWIAIdw38YLvgRHYrIVLo9Gy86DfGRcL0X7ykBUWpIUwWy&#10;yOUte3EGUEsDBBQAAAAIAIdO4kAabu8pxwEAAJEDAAAOAAAAZHJzL2Uyb0RvYy54bWytU0tu2zAQ&#10;3RfoHQjua32Ctq5hOQhgpChQtAGSHoCmKIsAf5ihLfk0BbrrIXqcotfokFKcNN1kkY00Mxy9ee8N&#10;tb4crWFHBai9a3i1KDlTTvpWu33Dv91dv1lyhlG4VhjvVMNPCvnl5vWr9RBWqva9N60CRiAOV0No&#10;eB9jWBUFyl5ZgQsflKPDzoMVkVLYFy2IgdCtKeqyfFcMHtoAXipEqm6nQz4jwnMAfddpqbZeHqxy&#10;cUIFZUQkSdjrgHyT2XadkvFr16GKzDSclMb8pCEU79Kz2KzFag8i9FrOFMRzKDzRZIV2NPQMtRVR&#10;sAPo/6CsluDRd3EhvS0mIdkRUlGVT7y57UVQWQtZjeFsOr4crPxyvAGm24bXnDlhaeF/vv/8/esH&#10;q5M3Q8AVtdyGG5gzpDAJHTuw6U0S2Jj9PJ39VGNkkorLi2r5ljNJJ9XFh/dltrt4+DYAxo/KW5aC&#10;hgNtK5sojp8x0jxqvW9Jo5y/1sbkjRn3T4EaU6VIdCeCKYrjbpxZ73x7Ip0DLbrhju41Z+aTIx+r&#10;OtFiMScUwOPq7r56CKD3PVGsMj8MV4dIZDLHNGmCnwnQpjL1+Valq/A4z10Pf9Lm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VJ/YzUAAAAAwEAAA8AAAAAAAAAAQAgAAAAIgAAAGRycy9kb3ducmV2&#10;LnhtbFBLAQIUABQAAAAIAIdO4kAabu8pxwEAAJEDAAAOAAAAAAAAAAEAIAAAACMBAABkcnMvZTJv&#10;RG9jLnhtbFBLBQYAAAAABgAGAFkBAABcBQAAAAA=&#10;">
              <v:fill on="f" focussize="0,0"/>
              <v:stroke on="f"/>
              <v:imagedata o:title=""/>
              <o:lock v:ext="edit" aspectratio="f"/>
              <v:textbox inset="1pt,0mm,1pt,0mm" style="mso-fit-shape-to-text:t;">
                <w:txbxContent>
                  <w:p>
                    <w:pPr>
                      <w:pStyle w:val="4"/>
                    </w:pPr>
                    <w:r>
                      <w:fldChar w:fldCharType="begin"/>
                    </w:r>
                    <w:r>
                      <w:rPr>
                        <w:rStyle w:val="9"/>
                      </w:rPr>
                      <w:instrText xml:space="preserve">Page</w:instrText>
                    </w:r>
                    <w:r>
                      <w:fldChar w:fldCharType="separate"/>
                    </w:r>
                    <w:r>
                      <w:rPr>
                        <w:rStyle w:val="9"/>
                      </w:rPr>
                      <w:t>1</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ascii="仿宋" w:eastAsia="仿宋" w:cs="仿宋"/>
        <w:b/>
        <w:bCs/>
        <w:sz w:val="32"/>
        <w:szCs w:val="32"/>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0</wp:posOffset>
              </wp:positionV>
              <wp:extent cx="83185" cy="139700"/>
              <wp:effectExtent l="0" t="0" r="0" b="0"/>
              <wp:wrapSquare wrapText="bothSides"/>
              <wp:docPr id="1" name="矩形 1"/>
              <wp:cNvGraphicFramePr/>
              <a:graphic xmlns:a="http://schemas.openxmlformats.org/drawingml/2006/main">
                <a:graphicData uri="http://schemas.microsoft.com/office/word/2010/wordprocessingShape">
                  <wps:wsp>
                    <wps:cNvSpPr/>
                    <wps:spPr>
                      <a:xfrm>
                        <a:off x="0" y="0"/>
                        <a:ext cx="83185" cy="139700"/>
                      </a:xfrm>
                      <a:prstGeom prst="rect">
                        <a:avLst/>
                      </a:prstGeom>
                      <a:noFill/>
                      <a:ln>
                        <a:noFill/>
                      </a:ln>
                    </wps:spPr>
                    <wps:txbx>
                      <w:txbxContent>
                        <w:p>
                          <w:pPr>
                            <w:pStyle w:val="4"/>
                          </w:pPr>
                          <w:r>
                            <w:fldChar w:fldCharType="begin"/>
                          </w:r>
                          <w:r>
                            <w:rPr>
                              <w:rStyle w:val="9"/>
                            </w:rPr>
                            <w:instrText xml:space="preserve">Page</w:instrText>
                          </w:r>
                          <w:r>
                            <w:fldChar w:fldCharType="separate"/>
                          </w:r>
                          <w:r>
                            <w:rPr>
                              <w:rStyle w:val="9"/>
                            </w:rPr>
                            <w:t>1</w:t>
                          </w:r>
                          <w:r>
                            <w:fldChar w:fldCharType="end"/>
                          </w:r>
                        </w:p>
                      </w:txbxContent>
                    </wps:txbx>
                    <wps:bodyPr wrap="none" lIns="12700" tIns="0" rIns="12700" bIns="0" upright="1">
                      <a:spAutoFit/>
                    </wps:bodyPr>
                  </wps:wsp>
                </a:graphicData>
              </a:graphic>
            </wp:anchor>
          </w:drawing>
        </mc:Choice>
        <mc:Fallback>
          <w:pict>
            <v:rect id="_x0000_s1026" o:spid="_x0000_s1026" o:spt="1" style="position:absolute;left:0pt;margin-top:0pt;height:11pt;width:6.55pt;mso-position-horizontal:center;mso-position-horizontal-relative:margin;mso-wrap-distance-bottom:0pt;mso-wrap-distance-left:0pt;mso-wrap-distance-right:0pt;mso-wrap-distance-top:0pt;mso-wrap-style:none;z-index:251658240;mso-width-relative:page;mso-height-relative:page;" filled="f" stroked="f" coordsize="21600,21600" o:gfxdata="UEsDBAoAAAAAAIdO4kAAAAAAAAAAAAAAAAAEAAAAZHJzL1BLAwQUAAAACACHTuJA5Un9jNQAAAAD&#10;AQAADwAAAGRycy9kb3ducmV2LnhtbE2PwW7CMBBE70j9B2sr9VbspCpCIQ6HVr20lSpoq1438ZIE&#10;4nUUmwB/j+FSLiuNZjTzNl8ebSdGGnzrWEMyVSCIK2darjX8fL89zkH4gGywc0waTuRhWdxNcsyM&#10;O/CKxnWoRSxhn6GGJoQ+k9JXDVn0U9cTR2/jBoshyqGWZsBDLLedTJWaSYstx4UGe3ppqNqt91bD&#10;bPxNPndf5WqL27/5KXX4/PH6rvXDfaIWIAIdw38YLvgRHYrIVLo9Gy86DfGRcL0X7ykBUWpIUwWy&#10;yOUte3EGUEsDBBQAAAAIAIdO4kBUxnbwxwEAAJEDAAAOAAAAZHJzL2Uyb0RvYy54bWytU0tu2zAQ&#10;3RfoHQjua0kO2rqC5SCAkaJA0QZIegCaoiwC/GGGtuTTFOiuh+hxil6jQ0px0nSTRTbSzHD05r03&#10;1PpytIYdFaD2ruHVouRMOelb7fYN/3Z3/WbFGUbhWmG8Uw0/KeSXm9ev1kOo1dL33rQKGIE4rIfQ&#10;8D7GUBcFyl5ZgQsflKPDzoMVkVLYFy2IgdCtKZZl+a4YPLQBvFSIVN1Oh3xGhOcA+q7TUm29PFjl&#10;4oQKyohIkrDXAfkms+06JePXrkMVmWk4KY35SUMo3qVnsVmLeg8i9FrOFMRzKDzRZIV2NPQMtRVR&#10;sAPo/6CsluDRd3EhvS0mIdkRUlGVT7y57UVQWQtZjeFsOr4crPxyvAGmW7oJnDlhaeF/vv/8/esH&#10;q5I3Q8CaWm7DDcwZUpiEjh3Y9CYJbMx+ns5+qjEyScXVRbV6y5mkk+riw/sy2108fBsA40flLUtB&#10;w4G2lU0Ux88YaR613rekUc5fa2Pyxoz7p0CNqVIkuhPBFMVxN86sd749kc6BFt1wR/eaM/PJkY/V&#10;MtFiMScUwOPq7r56CKD3PVGsMj8MV4dIZDLHNGmCnwnQpjL1+Valq/A4z10Pf9Lm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VJ/YzUAAAAAwEAAA8AAAAAAAAAAQAgAAAAIgAAAGRycy9kb3ducmV2&#10;LnhtbFBLAQIUABQAAAAIAIdO4kBUxnbwxwEAAJEDAAAOAAAAAAAAAAEAIAAAACMBAABkcnMvZTJv&#10;RG9jLnhtbFBLBQYAAAAABgAGAFkBAABcBQAAAAA=&#10;">
              <v:fill on="f" focussize="0,0"/>
              <v:stroke on="f"/>
              <v:imagedata o:title=""/>
              <o:lock v:ext="edit" aspectratio="f"/>
              <v:textbox inset="1pt,0mm,1pt,0mm" style="mso-fit-shape-to-text:t;">
                <w:txbxContent>
                  <w:p>
                    <w:pPr>
                      <w:pStyle w:val="4"/>
                    </w:pPr>
                    <w:r>
                      <w:fldChar w:fldCharType="begin"/>
                    </w:r>
                    <w:r>
                      <w:rPr>
                        <w:rStyle w:val="9"/>
                      </w:rPr>
                      <w:instrText xml:space="preserve">Page</w:instrText>
                    </w:r>
                    <w:r>
                      <w:fldChar w:fldCharType="separate"/>
                    </w:r>
                    <w:r>
                      <w:rPr>
                        <w:rStyle w:val="9"/>
                      </w:rPr>
                      <w:t>1</w:t>
                    </w:r>
                    <w:r>
                      <w:fldChar w:fldCharType="end"/>
                    </w:r>
                  </w:p>
                </w:txbxContent>
              </v:textbox>
              <w10:wrap type="square"/>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0778C"/>
    <w:rsid w:val="00012637"/>
    <w:rsid w:val="02B87628"/>
    <w:rsid w:val="03C0244E"/>
    <w:rsid w:val="078B1DF0"/>
    <w:rsid w:val="0DAF0A38"/>
    <w:rsid w:val="11E0778C"/>
    <w:rsid w:val="2B9877B4"/>
    <w:rsid w:val="3C990C87"/>
    <w:rsid w:val="4C985492"/>
    <w:rsid w:val="57E92EFC"/>
    <w:rsid w:val="6FBE3062"/>
    <w:rsid w:val="7E444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NormalIndent"/>
    <w:basedOn w:val="1"/>
    <w:qFormat/>
    <w:uiPriority w:val="0"/>
    <w:pPr>
      <w:spacing w:line="240" w:lineRule="auto"/>
      <w:ind w:firstLine="630"/>
      <w:jc w:val="both"/>
      <w:textAlignment w:val="baseline"/>
    </w:pPr>
    <w:rPr>
      <w:rFonts w:ascii="Times New Roman" w:hAnsi="Times New Roman" w:eastAsia="宋体"/>
      <w:kern w:val="0"/>
      <w:sz w:val="21"/>
      <w:lang w:val="en-US" w:eastAsia="zh-CN" w:bidi="ar-SA"/>
    </w:rPr>
  </w:style>
  <w:style w:type="paragraph" w:styleId="3">
    <w:name w:val="Body Text"/>
    <w:basedOn w:val="1"/>
    <w:unhideWhenUsed/>
    <w:qFormat/>
    <w:uiPriority w:val="99"/>
  </w:style>
  <w:style w:type="paragraph" w:styleId="4">
    <w:name w:val="footer"/>
    <w:basedOn w:val="1"/>
    <w:qFormat/>
    <w:uiPriority w:val="0"/>
    <w:pPr>
      <w:tabs>
        <w:tab w:val="center" w:pos="4153"/>
        <w:tab w:val="right" w:pos="8307"/>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style>
  <w:style w:type="character" w:customStyle="1" w:styleId="10">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2021-01-08T06:21:00Z</dcterms:created>
  <dc:creator>lenovo-002</dc:creator>
  <cp:lastModifiedBy>天上星</cp:lastModifiedBy>
  <dcterms:modified xsi:type="dcterms:W3CDTF">2021-01-21T07:48:13Z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