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重点污染源环境信息公开栏</w:t>
      </w:r>
    </w:p>
    <w:p>
      <w:pPr>
        <w:spacing w:line="500" w:lineRule="exact"/>
        <w:jc w:val="center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1522"/>
        <w:gridCol w:w="2003"/>
        <w:gridCol w:w="2460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企业名称</w:t>
            </w:r>
          </w:p>
        </w:tc>
        <w:tc>
          <w:tcPr>
            <w:tcW w:w="352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西部鑫兴稀贵金属有限公司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组织机构代码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91611000555666770N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生产地址</w:t>
            </w:r>
          </w:p>
        </w:tc>
        <w:tc>
          <w:tcPr>
            <w:tcW w:w="352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商洛市洛南县陶岭工业园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法定代表人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孙雪峰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52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  <w:t>13519161999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环保举报热线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经营范围</w:t>
            </w:r>
          </w:p>
        </w:tc>
        <w:tc>
          <w:tcPr>
            <w:tcW w:w="8378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钨钼冶炼，工业炉窑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5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排污信息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污染物名称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颗粒物,二氧化硫、NOx、VOCs、CODcr、氨氮、总磷（以P计）、pH值、五日生化需氧量、悬浮物、动植物油、石油类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排污口设置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DA001干燥废气排气筒、DA002窑烟囱排气筒、DW001雨水排放口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执行标准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</w:rPr>
              <w:t>工业炉窑大气污染物排放标准GB 9078-1996,大气污染物综合排放标准GB16297-1996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5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核准总量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颗粒物21.47吨、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二氧化硫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91.27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5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达标情况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达标排放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环境行政许可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环评手续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2008年9月洛南县环境保护局对《关于对陕西省西部鑫兴钼业有限责任公司10000t/a氧化钼项目环评报告书的批复》进行批复，文号：【2008】145号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5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排污许可证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2021年4月商洛市生态环境局发放，</w:t>
            </w: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编号91611000555666770N001V</w:t>
            </w: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有效期限：自2021年04月01日起至2026年03月31日止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5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污染防治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设施建设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运行情况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废水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废气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5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废渣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5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噪声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环境应急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应急设施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配备有应急救援物资库，贮备有防火、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防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烧伤等救援物资。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应急预案</w:t>
            </w:r>
          </w:p>
        </w:tc>
        <w:tc>
          <w:tcPr>
            <w:tcW w:w="6856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月份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在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商洛市生态环境局洛南县分局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备案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《西部鑫兴稀贵金属有限公司突发环境事件应急预案》，备案编号：6110212020026L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5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56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</w:t>
      </w:r>
    </w:p>
    <w:p>
      <w:pPr>
        <w:spacing w:line="0" w:lineRule="atLeast"/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pacing w:line="0" w:lineRule="atLeas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企业事业单位环境信息公开表</w:t>
      </w: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一、基础信息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2"/>
        <w:gridCol w:w="2868"/>
        <w:gridCol w:w="175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1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企业名称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西部鑫兴稀贵金属有限公司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组织机构代码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91611000555666770N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1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生产地址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商洛市洛南县陶岭工业园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法定代表人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孙雪峰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1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  <w:t>13519161999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环保举报热线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经营范围</w:t>
            </w:r>
          </w:p>
        </w:tc>
        <w:tc>
          <w:tcPr>
            <w:tcW w:w="745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钨钼冶炼，工业炉窑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1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主要产品及产量</w:t>
            </w:r>
          </w:p>
        </w:tc>
        <w:tc>
          <w:tcPr>
            <w:tcW w:w="7458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氧化钼，年产量1万吨/年</w:t>
            </w:r>
          </w:p>
        </w:tc>
      </w:tr>
    </w:tbl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二、排污信息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29"/>
        <w:gridCol w:w="40"/>
        <w:gridCol w:w="847"/>
        <w:gridCol w:w="3"/>
        <w:gridCol w:w="865"/>
        <w:gridCol w:w="287"/>
        <w:gridCol w:w="930"/>
        <w:gridCol w:w="186"/>
        <w:gridCol w:w="703"/>
        <w:gridCol w:w="617"/>
        <w:gridCol w:w="319"/>
        <w:gridCol w:w="204"/>
        <w:gridCol w:w="759"/>
        <w:gridCol w:w="65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782" w:type="dxa"/>
            <w:gridSpan w:val="16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水污染物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343" w:type="dxa"/>
            <w:gridSpan w:val="8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排放口数量</w:t>
            </w:r>
          </w:p>
        </w:tc>
        <w:tc>
          <w:tcPr>
            <w:tcW w:w="4439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排放口编号或名称</w:t>
            </w: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排放口位置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排放方式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主要/特征污染物名称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排放浓度</w:t>
            </w: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排放总量</w:t>
            </w: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核定的排放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总量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执行的污染物排放标准浓度限值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超标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DW001雨水排放口</w:t>
            </w:r>
          </w:p>
        </w:tc>
        <w:tc>
          <w:tcPr>
            <w:tcW w:w="1169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经度：110°11′49.31″，纬度：34°7′30.79″</w:t>
            </w:r>
          </w:p>
        </w:tc>
        <w:tc>
          <w:tcPr>
            <w:tcW w:w="850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间歇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悬浮物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氨氮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总磷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9782" w:type="dxa"/>
            <w:gridSpan w:val="1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大气污染物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343" w:type="dxa"/>
            <w:gridSpan w:val="8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排放口数量</w:t>
            </w:r>
          </w:p>
        </w:tc>
        <w:tc>
          <w:tcPr>
            <w:tcW w:w="4439" w:type="dxa"/>
            <w:gridSpan w:val="8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排放口编号或名称</w:t>
            </w: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排放口位置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排放方式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主要/特征污染物名称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排放浓度</w:t>
            </w: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排放总量</w:t>
            </w: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核定的排放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总量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执行的污染物排放标准浓度限值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超标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DA001干燥废气排气筒</w:t>
            </w:r>
          </w:p>
        </w:tc>
        <w:tc>
          <w:tcPr>
            <w:tcW w:w="1169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经度：</w:t>
            </w:r>
            <w:r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110°11′52.51″</w:t>
            </w: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，纬度：</w:t>
            </w:r>
            <w:r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34°7′33.82″</w:t>
            </w:r>
          </w:p>
        </w:tc>
        <w:tc>
          <w:tcPr>
            <w:tcW w:w="850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有组织排放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颗粒物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2" w:hRule="atLeas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DA002窑烟囱排气筒</w:t>
            </w:r>
          </w:p>
        </w:tc>
        <w:tc>
          <w:tcPr>
            <w:tcW w:w="1169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经度：</w:t>
            </w:r>
            <w:r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110°11′49.24″</w:t>
            </w: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，纬度：</w:t>
            </w:r>
            <w:r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34°7′34.10″</w:t>
            </w:r>
          </w:p>
        </w:tc>
        <w:tc>
          <w:tcPr>
            <w:tcW w:w="847" w:type="dxa"/>
            <w:vMerge w:val="restart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有组织排放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颗粒物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.47吨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0" w:lineRule="atLeast"/>
            </w:pPr>
          </w:p>
        </w:tc>
        <w:tc>
          <w:tcPr>
            <w:tcW w:w="1169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</w:pPr>
          </w:p>
        </w:tc>
        <w:tc>
          <w:tcPr>
            <w:tcW w:w="847" w:type="dxa"/>
            <w:vMerge w:val="continue"/>
            <w:noWrap w:val="0"/>
            <w:vAlign w:val="center"/>
          </w:tcPr>
          <w:p>
            <w:pPr>
              <w:spacing w:line="0" w:lineRule="atLeast"/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二氧化硫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91.27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吨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9782" w:type="dxa"/>
            <w:gridSpan w:val="16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固体废物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7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废物名称</w:t>
            </w:r>
          </w:p>
        </w:tc>
        <w:tc>
          <w:tcPr>
            <w:tcW w:w="2042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是否危险废物</w:t>
            </w:r>
          </w:p>
        </w:tc>
        <w:tc>
          <w:tcPr>
            <w:tcW w:w="2755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处理处置方式</w:t>
            </w:r>
          </w:p>
        </w:tc>
        <w:tc>
          <w:tcPr>
            <w:tcW w:w="261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处理处置数量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71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其它固体废物</w:t>
            </w:r>
          </w:p>
        </w:tc>
        <w:tc>
          <w:tcPr>
            <w:tcW w:w="2042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2755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回收做原料</w:t>
            </w:r>
          </w:p>
        </w:tc>
        <w:tc>
          <w:tcPr>
            <w:tcW w:w="2614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298.5t/a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71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粉煤灰</w:t>
            </w:r>
          </w:p>
        </w:tc>
        <w:tc>
          <w:tcPr>
            <w:tcW w:w="2042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2755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委托处置</w:t>
            </w:r>
          </w:p>
        </w:tc>
        <w:tc>
          <w:tcPr>
            <w:tcW w:w="2614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Style w:val="6"/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9647.2t/a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9782" w:type="dxa"/>
            <w:gridSpan w:val="16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噪声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71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厂界位置</w:t>
            </w:r>
          </w:p>
        </w:tc>
        <w:tc>
          <w:tcPr>
            <w:tcW w:w="3158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噪声值</w:t>
            </w:r>
          </w:p>
        </w:tc>
        <w:tc>
          <w:tcPr>
            <w:tcW w:w="2602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执行的厂界噪声排放标准限值</w:t>
            </w:r>
          </w:p>
        </w:tc>
        <w:tc>
          <w:tcPr>
            <w:tcW w:w="1651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超标情况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71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昼间</w:t>
            </w:r>
          </w:p>
        </w:tc>
        <w:tc>
          <w:tcPr>
            <w:tcW w:w="140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夜间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昼间</w:t>
            </w:r>
          </w:p>
        </w:tc>
        <w:tc>
          <w:tcPr>
            <w:tcW w:w="128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夜间</w:t>
            </w:r>
          </w:p>
        </w:tc>
        <w:tc>
          <w:tcPr>
            <w:tcW w:w="1651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71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厂界</w:t>
            </w: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宋体" w:hAnsi="宋体" w:cs="Times New Roman"/>
              </w:rPr>
              <w:t>06至22</w:t>
            </w:r>
          </w:p>
        </w:tc>
        <w:tc>
          <w:tcPr>
            <w:tcW w:w="1403" w:type="dxa"/>
            <w:gridSpan w:val="3"/>
            <w:noWrap w:val="0"/>
            <w:vAlign w:val="center"/>
          </w:tcPr>
          <w:p>
            <w:pPr>
              <w:pStyle w:val="11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宋体" w:hAnsi="宋体" w:cs="Times New Roman"/>
              </w:rPr>
              <w:t>22至06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282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651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371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2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1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782" w:type="dxa"/>
            <w:gridSpan w:val="16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其他污染类型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2" w:hRule="atLeast"/>
          <w:jc w:val="center"/>
        </w:trPr>
        <w:tc>
          <w:tcPr>
            <w:tcW w:w="9782" w:type="dxa"/>
            <w:gridSpan w:val="16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三、防治污染设施的建设和运行情况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2792"/>
        <w:gridCol w:w="1418"/>
        <w:gridCol w:w="1701"/>
        <w:gridCol w:w="2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60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设施类别</w:t>
            </w:r>
          </w:p>
        </w:tc>
        <w:tc>
          <w:tcPr>
            <w:tcW w:w="27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防治污染设施名称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投运时间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处理能力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03" w:type="dxa"/>
            <w:vMerge w:val="restart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水污染物</w:t>
            </w:r>
          </w:p>
        </w:tc>
        <w:tc>
          <w:tcPr>
            <w:tcW w:w="279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生活污水处理设施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（</w:t>
            </w:r>
            <w:r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化粪池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0.8t/h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正常运行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9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0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固体废物</w:t>
            </w:r>
          </w:p>
        </w:tc>
        <w:tc>
          <w:tcPr>
            <w:tcW w:w="279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603" w:type="dxa"/>
            <w:vMerge w:val="restart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大气污染物</w:t>
            </w:r>
          </w:p>
        </w:tc>
        <w:tc>
          <w:tcPr>
            <w:tcW w:w="2792" w:type="dxa"/>
            <w:noWrap w:val="0"/>
            <w:vAlign w:val="center"/>
          </w:tcPr>
          <w:p>
            <w:pPr>
              <w:pStyle w:val="10"/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脱硫设施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多级碱吸收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正常运行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92" w:type="dxa"/>
            <w:noWrap w:val="0"/>
            <w:vAlign w:val="center"/>
          </w:tcPr>
          <w:p>
            <w:pPr>
              <w:pStyle w:val="10"/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除尘设施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Style w:val="6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布袋除尘,重力除尘+湿式除尘,多管除尘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正常运行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160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噪声</w:t>
            </w:r>
          </w:p>
        </w:tc>
        <w:tc>
          <w:tcPr>
            <w:tcW w:w="27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60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</w:t>
            </w:r>
          </w:p>
        </w:tc>
        <w:tc>
          <w:tcPr>
            <w:tcW w:w="279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四、建设项目环境影响评价及其他环境保护行政许可情况</w:t>
      </w:r>
    </w:p>
    <w:tbl>
      <w:tblPr>
        <w:tblStyle w:val="4"/>
        <w:tblW w:w="0" w:type="auto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6"/>
        <w:gridCol w:w="899"/>
        <w:gridCol w:w="944"/>
        <w:gridCol w:w="1275"/>
        <w:gridCol w:w="1040"/>
        <w:gridCol w:w="945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10" w:type="dxa"/>
            <w:gridSpan w:val="7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建设项目环境影响评价及其他环境保护行政许可情况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4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建设项目名称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环评批复单位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环评批复时间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环评批复文号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竣工验收单位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竣工验收时间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竣工验收文号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4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陕西省西部鑫兴钼业有限责任公司10000t/a氧化钼项目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洛南县环境保护局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2008年9月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洛环发【2008】145号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洛南县环境保护局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2017年9月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洛环发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【2017】190号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4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406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其他环境保护行政许可情况</w:t>
            </w:r>
          </w:p>
        </w:tc>
        <w:tc>
          <w:tcPr>
            <w:tcW w:w="6404" w:type="dxa"/>
            <w:gridSpan w:val="6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五、突发环境事件应急预案</w:t>
      </w:r>
    </w:p>
    <w:tbl>
      <w:tblPr>
        <w:tblStyle w:val="4"/>
        <w:tblW w:w="0" w:type="auto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2"/>
        <w:gridCol w:w="2370"/>
        <w:gridCol w:w="2449"/>
        <w:gridCol w:w="2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00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突发环境事件应急预案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7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备案部门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商洛市生态环境局洛南县分局</w:t>
            </w:r>
          </w:p>
        </w:tc>
        <w:tc>
          <w:tcPr>
            <w:tcW w:w="244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备案时间</w:t>
            </w:r>
          </w:p>
        </w:tc>
        <w:tc>
          <w:tcPr>
            <w:tcW w:w="280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2020年11月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7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主要内容</w:t>
            </w:r>
          </w:p>
        </w:tc>
        <w:tc>
          <w:tcPr>
            <w:tcW w:w="7628" w:type="dxa"/>
            <w:gridSpan w:val="3"/>
            <w:noWrap w:val="0"/>
            <w:vAlign w:val="center"/>
          </w:tcPr>
          <w:p>
            <w:pPr>
              <w:adjustRightInd/>
              <w:snapToGrid/>
              <w:spacing w:after="0"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1、编制说明</w:t>
            </w:r>
          </w:p>
          <w:p>
            <w:pPr>
              <w:adjustRightInd/>
              <w:snapToGrid/>
              <w:spacing w:after="0"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2、企业概况</w:t>
            </w:r>
          </w:p>
          <w:p>
            <w:pPr>
              <w:adjustRightInd/>
              <w:snapToGrid/>
              <w:spacing w:after="0"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3、应急组织体系</w:t>
            </w:r>
          </w:p>
          <w:p>
            <w:pPr>
              <w:adjustRightInd/>
              <w:snapToGrid/>
              <w:spacing w:after="0"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4、环境风险分析</w:t>
            </w:r>
          </w:p>
          <w:p>
            <w:pPr>
              <w:adjustRightInd/>
              <w:snapToGrid/>
              <w:spacing w:after="0"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5、预防与预警</w:t>
            </w:r>
          </w:p>
          <w:p>
            <w:pPr>
              <w:adjustRightInd/>
              <w:snapToGrid/>
              <w:spacing w:after="0"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6、应急处理</w:t>
            </w:r>
          </w:p>
          <w:p>
            <w:pPr>
              <w:adjustRightInd/>
              <w:snapToGrid/>
              <w:spacing w:after="0"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7、后期处置</w:t>
            </w:r>
          </w:p>
          <w:p>
            <w:pPr>
              <w:adjustRightInd/>
              <w:snapToGrid/>
              <w:spacing w:after="0"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8、应急保障</w:t>
            </w:r>
          </w:p>
          <w:p>
            <w:pPr>
              <w:adjustRightInd/>
              <w:snapToGrid/>
              <w:spacing w:after="0"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9、监督与管理</w:t>
            </w:r>
          </w:p>
          <w:p>
            <w:pPr>
              <w:spacing w:line="372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10、附则</w:t>
            </w:r>
          </w:p>
        </w:tc>
      </w:tr>
    </w:tbl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六、环境自行监测方案</w:t>
      </w:r>
    </w:p>
    <w:tbl>
      <w:tblPr>
        <w:tblStyle w:val="4"/>
        <w:tblW w:w="0" w:type="auto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7"/>
        <w:gridCol w:w="7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225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主要内容</w:t>
            </w:r>
          </w:p>
        </w:tc>
        <w:tc>
          <w:tcPr>
            <w:tcW w:w="758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按排污许可证副本自行监测要求制定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监测方案。</w:t>
            </w:r>
          </w:p>
        </w:tc>
      </w:tr>
    </w:tbl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七、其他应当公开的环境信息</w:t>
      </w:r>
    </w:p>
    <w:tbl>
      <w:tblPr>
        <w:tblStyle w:val="4"/>
        <w:tblW w:w="0" w:type="auto"/>
        <w:tblInd w:w="-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7"/>
        <w:gridCol w:w="7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3" w:hRule="atLeast"/>
        </w:trPr>
        <w:tc>
          <w:tcPr>
            <w:tcW w:w="219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其他应当公开的环境信息</w:t>
            </w:r>
          </w:p>
        </w:tc>
        <w:tc>
          <w:tcPr>
            <w:tcW w:w="755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无</w:t>
            </w:r>
          </w:p>
        </w:tc>
      </w:tr>
    </w:tbl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填表说明：</w:t>
      </w: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排放口编号或名称应与排污许可证上载明的一致，排放口位置为排放口所在的经纬度，排放方式为纳管或排环境，排放浓度为最近一次监测数值，排放总量最近一次的年度实际排放总量，核定的排放总量为排污许可证上载明的核定排放总量。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25ADE"/>
    <w:rsid w:val="00040D92"/>
    <w:rsid w:val="00052D55"/>
    <w:rsid w:val="001E0327"/>
    <w:rsid w:val="00200507"/>
    <w:rsid w:val="00274420"/>
    <w:rsid w:val="00312927"/>
    <w:rsid w:val="00317546"/>
    <w:rsid w:val="00877F97"/>
    <w:rsid w:val="00893333"/>
    <w:rsid w:val="008D5D92"/>
    <w:rsid w:val="00CA1BA4"/>
    <w:rsid w:val="00CF59E8"/>
    <w:rsid w:val="00E55CF7"/>
    <w:rsid w:val="00E965E4"/>
    <w:rsid w:val="00EB491A"/>
    <w:rsid w:val="00EC2ACC"/>
    <w:rsid w:val="00EF7CCC"/>
    <w:rsid w:val="00FF7206"/>
    <w:rsid w:val="02A1178E"/>
    <w:rsid w:val="033A7980"/>
    <w:rsid w:val="03E37CED"/>
    <w:rsid w:val="0A056D4B"/>
    <w:rsid w:val="0C337593"/>
    <w:rsid w:val="0D2838AD"/>
    <w:rsid w:val="0D886BD7"/>
    <w:rsid w:val="0E3C1CCB"/>
    <w:rsid w:val="0EC14482"/>
    <w:rsid w:val="0F0F5866"/>
    <w:rsid w:val="112E02FA"/>
    <w:rsid w:val="118B5AD6"/>
    <w:rsid w:val="123E0D2E"/>
    <w:rsid w:val="129A124C"/>
    <w:rsid w:val="135E3453"/>
    <w:rsid w:val="13A85E50"/>
    <w:rsid w:val="14D67CD8"/>
    <w:rsid w:val="156670AB"/>
    <w:rsid w:val="15DC06C3"/>
    <w:rsid w:val="15FA7856"/>
    <w:rsid w:val="16A135AF"/>
    <w:rsid w:val="18033333"/>
    <w:rsid w:val="18522F76"/>
    <w:rsid w:val="185F480A"/>
    <w:rsid w:val="19C553D6"/>
    <w:rsid w:val="1AAC61B5"/>
    <w:rsid w:val="1F31003B"/>
    <w:rsid w:val="22877F02"/>
    <w:rsid w:val="23385CD8"/>
    <w:rsid w:val="24FF6B12"/>
    <w:rsid w:val="2523168C"/>
    <w:rsid w:val="25635E49"/>
    <w:rsid w:val="27557858"/>
    <w:rsid w:val="278B23EE"/>
    <w:rsid w:val="2B325ADE"/>
    <w:rsid w:val="2CB93816"/>
    <w:rsid w:val="2D542A17"/>
    <w:rsid w:val="2E773DF8"/>
    <w:rsid w:val="2E807459"/>
    <w:rsid w:val="2FFC7C4A"/>
    <w:rsid w:val="30567B0B"/>
    <w:rsid w:val="32E406C6"/>
    <w:rsid w:val="33540C46"/>
    <w:rsid w:val="35956BF6"/>
    <w:rsid w:val="36C450EA"/>
    <w:rsid w:val="36E4570C"/>
    <w:rsid w:val="38764AB1"/>
    <w:rsid w:val="39E7368D"/>
    <w:rsid w:val="3A23794F"/>
    <w:rsid w:val="3A515E38"/>
    <w:rsid w:val="3BF16F66"/>
    <w:rsid w:val="3C431B5B"/>
    <w:rsid w:val="3C683F1D"/>
    <w:rsid w:val="3EFE1167"/>
    <w:rsid w:val="3EFF0DE7"/>
    <w:rsid w:val="3FFA381F"/>
    <w:rsid w:val="400E0FA4"/>
    <w:rsid w:val="42027D07"/>
    <w:rsid w:val="4298644F"/>
    <w:rsid w:val="451B16FB"/>
    <w:rsid w:val="45D27E9B"/>
    <w:rsid w:val="47FA65A7"/>
    <w:rsid w:val="483A536B"/>
    <w:rsid w:val="484C2C4F"/>
    <w:rsid w:val="48A0278F"/>
    <w:rsid w:val="4C8F2674"/>
    <w:rsid w:val="4CBA3672"/>
    <w:rsid w:val="4D280422"/>
    <w:rsid w:val="5394605A"/>
    <w:rsid w:val="556C60B3"/>
    <w:rsid w:val="57CC58A5"/>
    <w:rsid w:val="58FB500B"/>
    <w:rsid w:val="591C15B3"/>
    <w:rsid w:val="5BE33ACC"/>
    <w:rsid w:val="5C60272B"/>
    <w:rsid w:val="5F62370B"/>
    <w:rsid w:val="5F8E78C0"/>
    <w:rsid w:val="60D45B6B"/>
    <w:rsid w:val="64837576"/>
    <w:rsid w:val="65020E72"/>
    <w:rsid w:val="65067B4F"/>
    <w:rsid w:val="662F136D"/>
    <w:rsid w:val="66B87515"/>
    <w:rsid w:val="69A9376B"/>
    <w:rsid w:val="6A6E52BC"/>
    <w:rsid w:val="6A9E6E7B"/>
    <w:rsid w:val="6B12762A"/>
    <w:rsid w:val="70792114"/>
    <w:rsid w:val="70B0259F"/>
    <w:rsid w:val="70CB2B67"/>
    <w:rsid w:val="7172232C"/>
    <w:rsid w:val="72A17645"/>
    <w:rsid w:val="73A722CC"/>
    <w:rsid w:val="742B7B9B"/>
    <w:rsid w:val="79387870"/>
    <w:rsid w:val="79B338D7"/>
    <w:rsid w:val="79F842AA"/>
    <w:rsid w:val="7B1C0B89"/>
    <w:rsid w:val="7FE873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表格"/>
    <w:basedOn w:val="8"/>
    <w:qFormat/>
    <w:uiPriority w:val="0"/>
    <w:pPr>
      <w:spacing w:line="240" w:lineRule="auto"/>
      <w:ind w:firstLine="0" w:firstLineChars="0"/>
      <w:jc w:val="center"/>
    </w:pPr>
    <w:rPr>
      <w:sz w:val="21"/>
    </w:rPr>
  </w:style>
  <w:style w:type="paragraph" w:customStyle="1" w:styleId="8">
    <w:name w:val="正文1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9">
    <w:name w:val="List Paragraph"/>
    <w:basedOn w:val="1"/>
    <w:qFormat/>
    <w:uiPriority w:val="0"/>
    <w:pPr>
      <w:widowControl/>
      <w:spacing w:after="200" w:line="252" w:lineRule="auto"/>
      <w:ind w:left="720"/>
      <w:contextualSpacing/>
      <w:jc w:val="left"/>
    </w:pPr>
    <w:rPr>
      <w:rFonts w:ascii="Cambria" w:hAnsi="Cambria"/>
      <w:kern w:val="0"/>
      <w:sz w:val="22"/>
      <w:szCs w:val="22"/>
      <w:lang w:eastAsia="en-US" w:bidi="en-US"/>
    </w:rPr>
  </w:style>
  <w:style w:type="paragraph" w:customStyle="1" w:styleId="10">
    <w:name w:val="正文_3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1">
    <w:name w:val="正文_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2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407</Words>
  <Characters>2324</Characters>
  <Lines>19</Lines>
  <Paragraphs>5</Paragraphs>
  <TotalTime>1</TotalTime>
  <ScaleCrop>false</ScaleCrop>
  <LinksUpToDate>false</LinksUpToDate>
  <CharactersWithSpaces>2726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2015-03-25T03:34:00Z</dcterms:created>
  <dc:creator>Administrator</dc:creator>
  <cp:lastModifiedBy>廖翔</cp:lastModifiedBy>
  <cp:lastPrinted>2015-11-23T01:16:00Z</cp:lastPrinted>
  <dcterms:modified xsi:type="dcterms:W3CDTF">2021-09-03T03:16:13Z</dcterms:modified>
  <dc:title>环境信息公开栏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075715D5F6F5494B8FB906FCD54D34F6</vt:lpwstr>
  </property>
</Properties>
</file>