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0" w:firstLineChars="550"/>
        <w:rPr>
          <w:rFonts w:ascii="方正小标宋简体" w:eastAsia="方正小标宋简体"/>
          <w:sz w:val="44"/>
          <w:szCs w:val="44"/>
        </w:rPr>
      </w:pPr>
      <w:r>
        <w:rPr>
          <w:rFonts w:hint="eastAsia" w:ascii="方正小标宋简体" w:eastAsia="方正小标宋简体"/>
          <w:sz w:val="44"/>
          <w:szCs w:val="44"/>
        </w:rPr>
        <w:t>2021年述职报告</w:t>
      </w:r>
    </w:p>
    <w:p>
      <w:pPr>
        <w:ind w:firstLine="1440" w:firstLineChars="450"/>
        <w:rPr>
          <w:rFonts w:ascii="楷体_GB2312" w:eastAsia="楷体_GB2312"/>
          <w:sz w:val="32"/>
          <w:szCs w:val="32"/>
        </w:rPr>
      </w:pPr>
      <w:r>
        <w:rPr>
          <w:rFonts w:hint="eastAsia" w:ascii="楷体_GB2312" w:eastAsia="楷体_GB2312"/>
          <w:sz w:val="32"/>
          <w:szCs w:val="32"/>
        </w:rPr>
        <w:t>市环境局党组成员、副局长　　张辉</w:t>
      </w:r>
    </w:p>
    <w:p>
      <w:pPr>
        <w:ind w:firstLine="2720" w:firstLineChars="850"/>
        <w:jc w:val="both"/>
        <w:rPr>
          <w:rFonts w:ascii="楷体_GB2312" w:eastAsia="楷体_GB2312"/>
          <w:sz w:val="32"/>
          <w:szCs w:val="32"/>
        </w:rPr>
      </w:pPr>
      <w:r>
        <w:rPr>
          <w:rFonts w:hint="eastAsia" w:ascii="楷体_GB2312" w:eastAsia="楷体_GB2312"/>
          <w:sz w:val="32"/>
          <w:szCs w:val="32"/>
        </w:rPr>
        <w:t>（202</w:t>
      </w:r>
      <w:r>
        <w:rPr>
          <w:rFonts w:hint="eastAsia" w:ascii="楷体_GB2312" w:eastAsia="楷体_GB2312"/>
          <w:sz w:val="32"/>
          <w:szCs w:val="32"/>
          <w:lang w:val="en-US" w:eastAsia="zh-CN"/>
        </w:rPr>
        <w:t>2</w:t>
      </w:r>
      <w:r>
        <w:rPr>
          <w:rFonts w:hint="eastAsia" w:ascii="楷体_GB2312" w:eastAsia="楷体_GB2312"/>
          <w:sz w:val="32"/>
          <w:szCs w:val="32"/>
        </w:rPr>
        <w:t>年</w:t>
      </w:r>
      <w:r>
        <w:rPr>
          <w:rFonts w:hint="eastAsia" w:ascii="楷体_GB2312" w:eastAsia="楷体_GB2312"/>
          <w:sz w:val="32"/>
          <w:szCs w:val="32"/>
          <w:lang w:val="en-US" w:eastAsia="zh-CN"/>
        </w:rPr>
        <w:t>1</w:t>
      </w:r>
      <w:r>
        <w:rPr>
          <w:rFonts w:hint="eastAsia" w:ascii="楷体_GB2312" w:eastAsia="楷体_GB2312"/>
          <w:sz w:val="32"/>
          <w:szCs w:val="32"/>
        </w:rPr>
        <w:t>月）</w:t>
      </w:r>
    </w:p>
    <w:p>
      <w:pPr>
        <w:ind w:firstLine="640" w:firstLineChars="200"/>
        <w:rPr>
          <w:rFonts w:ascii="仿宋_GB2312" w:eastAsia="仿宋_GB2312"/>
          <w:sz w:val="32"/>
          <w:szCs w:val="32"/>
        </w:rPr>
      </w:pP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 xml:space="preserve">按照分工，我负责水污染防治、生态环保政策法规、综合改革及调研工作，统筹环保行政审批许可事项，分管水体污染监管科、综合执法科。现将2021年履职情况报告如下： </w:t>
      </w:r>
    </w:p>
    <w:p>
      <w:pPr>
        <w:ind w:firstLine="640" w:firstLineChars="200"/>
        <w:rPr>
          <w:rFonts w:ascii="黑体" w:hAnsi="黑体" w:eastAsia="黑体"/>
          <w:sz w:val="32"/>
          <w:szCs w:val="32"/>
        </w:rPr>
      </w:pPr>
      <w:r>
        <w:rPr>
          <w:rFonts w:hint="eastAsia" w:ascii="黑体" w:hAnsi="黑体" w:eastAsia="黑体"/>
          <w:sz w:val="32"/>
          <w:szCs w:val="32"/>
        </w:rPr>
        <w:t xml:space="preserve">一、加强学习，提高自身素质 </w:t>
      </w:r>
    </w:p>
    <w:p>
      <w:pPr>
        <w:ind w:firstLine="640" w:firstLineChars="200"/>
        <w:rPr>
          <w:rFonts w:ascii="仿宋_GB2312" w:eastAsia="仿宋_GB2312"/>
          <w:sz w:val="32"/>
          <w:szCs w:val="32"/>
        </w:rPr>
      </w:pPr>
      <w:r>
        <w:rPr>
          <w:rFonts w:hint="eastAsia" w:ascii="仿宋_GB2312" w:eastAsia="仿宋_GB2312"/>
          <w:sz w:val="32"/>
          <w:szCs w:val="32"/>
        </w:rPr>
        <w:t>一方面，坚持把政治理论学习摆在更加突出位置，不断提升政治理论修养。结合党史学习教育，认真学习了习近平总书记系列重要讲话重要指示精神、《习近平谈治国理政》《中国共产党简史》和《党章》、《准则》等文献资料。重点学习了党的十九届三中、四中、五中、六中全会及习近平总书记来陕考察重要讲话重要指示精神</w:t>
      </w:r>
      <w:r>
        <w:rPr>
          <w:rFonts w:hint="eastAsia" w:ascii="仿宋_GB2312" w:hAnsi="仿宋_GB2312" w:eastAsia="仿宋_GB2312" w:cs="仿宋_GB2312"/>
          <w:sz w:val="32"/>
          <w:szCs w:val="32"/>
        </w:rPr>
        <w:t>，积极参与研讨交流，认真撰写心得体会并将具体要求贯彻落实到实际工作中，时刻铭记共产党员的第一身份，如实向组织报告个人有关事项。</w:t>
      </w:r>
      <w:r>
        <w:rPr>
          <w:rFonts w:hint="eastAsia" w:ascii="仿宋_GB2312" w:eastAsia="仿宋_GB2312"/>
          <w:sz w:val="32"/>
          <w:szCs w:val="32"/>
        </w:rPr>
        <w:t>另一方面，加强生态环境保护法律法规学习不放松</w:t>
      </w:r>
      <w:r>
        <w:rPr>
          <w:rFonts w:hint="eastAsia" w:ascii="仿宋_GB2312" w:eastAsia="仿宋_GB2312" w:cs="仿宋"/>
          <w:bCs/>
          <w:sz w:val="32"/>
          <w:szCs w:val="32"/>
        </w:rPr>
        <w:t>，努力提高指导生态环境保护工作能力</w:t>
      </w:r>
      <w:r>
        <w:rPr>
          <w:rFonts w:hint="eastAsia" w:ascii="仿宋_GB2312" w:eastAsia="仿宋_GB2312"/>
          <w:sz w:val="32"/>
          <w:szCs w:val="32"/>
        </w:rPr>
        <w:t>，工作中不讲外行话，决策中不出现失误，使自己更好地履职尽责。今年来，参加集体学习30多次，专题研讨交流4次，撰写心得体会4篇，学习成果测试5次，讲专题党课2次。通过学习，提高了对习近平新时代中国特色社会主义思想尤其是生态文明思想的认识，树牢了“四个意识”，坚定了“四个自信”，做到了“两个维护”，在政治上思想上行动上始终同以习近平同志为核心的党中央保持高度一致，增强了做好生态环境保护工作的政治自觉、思想自觉和行动自觉。</w:t>
      </w:r>
    </w:p>
    <w:p>
      <w:pPr>
        <w:ind w:firstLine="640" w:firstLineChars="200"/>
        <w:rPr>
          <w:rFonts w:ascii="黑体" w:hAnsi="黑体" w:eastAsia="黑体"/>
          <w:sz w:val="32"/>
          <w:szCs w:val="32"/>
        </w:rPr>
      </w:pPr>
      <w:r>
        <w:rPr>
          <w:rFonts w:hint="eastAsia" w:ascii="黑体" w:hAnsi="黑体" w:eastAsia="黑体"/>
          <w:sz w:val="32"/>
          <w:szCs w:val="32"/>
        </w:rPr>
        <w:t xml:space="preserve">二、履职尽责，厚植发展底色 </w:t>
      </w:r>
    </w:p>
    <w:p>
      <w:pPr>
        <w:ind w:firstLine="640" w:firstLineChars="200"/>
        <w:rPr>
          <w:rFonts w:ascii="仿宋_GB2312" w:eastAsia="仿宋_GB2312"/>
          <w:sz w:val="32"/>
          <w:szCs w:val="32"/>
        </w:rPr>
      </w:pPr>
      <w:r>
        <w:rPr>
          <w:rFonts w:hint="eastAsia" w:ascii="仿宋_GB2312" w:eastAsia="仿宋_GB2312"/>
          <w:sz w:val="32"/>
          <w:szCs w:val="32"/>
        </w:rPr>
        <w:t>一年来，我始终坚持以习近平生态文明思想为指导，深入贯彻落实“绿水青山就是金山银山”理念，秉承干一行爱一行的工作态度，对组织安排的每一项工作，认真负责，积极推动，严格把关，身体力行，分管工作取得了较好成效。</w:t>
      </w:r>
    </w:p>
    <w:p>
      <w:pPr>
        <w:rPr>
          <w:rFonts w:ascii="仿宋_GB2312" w:hAnsi="仿宋_GB2312" w:eastAsia="仿宋_GB2312" w:cs="仿宋_GB2312"/>
          <w:sz w:val="32"/>
          <w:szCs w:val="32"/>
        </w:rPr>
      </w:pPr>
      <w:r>
        <w:rPr>
          <w:rFonts w:hint="eastAsia" w:ascii="仿宋_GB2312" w:eastAsia="仿宋_GB2312"/>
          <w:b/>
          <w:sz w:val="32"/>
          <w:szCs w:val="32"/>
        </w:rPr>
        <w:t>一是水污染防治措施得力，水质更好。</w:t>
      </w:r>
      <w:r>
        <w:rPr>
          <w:rFonts w:hint="eastAsia" w:ascii="仿宋_GB2312" w:eastAsia="仿宋_GB2312"/>
          <w:sz w:val="32"/>
          <w:szCs w:val="32"/>
        </w:rPr>
        <w:t>深入实施河长制、目标责任制、出境断面水质月监测通报公示制、治污项目进展月报、半年督查通报、年考核制度及媒体曝光、约谈提醒督查督办等机制措施，</w:t>
      </w:r>
      <w:r>
        <w:rPr>
          <w:rFonts w:hint="eastAsia" w:ascii="仿宋_GB2312" w:hAnsi="仿宋_GB2312" w:eastAsia="仿宋_GB2312" w:cs="仿宋_GB2312"/>
          <w:color w:val="000000"/>
          <w:sz w:val="32"/>
          <w:szCs w:val="32"/>
        </w:rPr>
        <w:t>完成</w:t>
      </w:r>
      <w:r>
        <w:rPr>
          <w:rFonts w:hint="eastAsia" w:ascii="仿宋_GB2312" w:eastAsia="仿宋_GB2312"/>
          <w:sz w:val="32"/>
          <w:szCs w:val="32"/>
        </w:rPr>
        <w:t>碧水保卫战</w:t>
      </w:r>
      <w:r>
        <w:rPr>
          <w:rFonts w:hint="eastAsia" w:ascii="仿宋_GB2312" w:hAnsi="仿宋_GB2312" w:eastAsia="仿宋_GB2312" w:cs="仿宋_GB2312"/>
          <w:color w:val="000000"/>
          <w:sz w:val="32"/>
          <w:szCs w:val="32"/>
        </w:rPr>
        <w:t>项目46个、抓点示范项目12个，</w:t>
      </w:r>
      <w:r>
        <w:rPr>
          <w:rFonts w:hint="eastAsia" w:ascii="仿宋_GB2312" w:eastAsia="仿宋_GB2312"/>
          <w:sz w:val="32"/>
          <w:szCs w:val="32"/>
        </w:rPr>
        <w:t>丹江、洛河、金钱河等11条主要河流23个水质监测断面均达到功能区标准，</w:t>
      </w:r>
      <w:r>
        <w:rPr>
          <w:rFonts w:hint="eastAsia" w:ascii="仿宋_GB2312" w:hAnsi="仿宋_GB2312" w:eastAsia="仿宋_GB2312" w:cs="仿宋_GB2312"/>
          <w:snapToGrid w:val="0"/>
          <w:kern w:val="0"/>
          <w:sz w:val="32"/>
          <w:szCs w:val="32"/>
        </w:rPr>
        <w:t>水质达到和好于Ⅲ类水体比例100%，</w:t>
      </w:r>
      <w:r>
        <w:rPr>
          <w:rFonts w:hint="eastAsia" w:ascii="仿宋_GB2312" w:eastAsia="仿宋_GB2312"/>
          <w:sz w:val="32"/>
          <w:szCs w:val="32"/>
        </w:rPr>
        <w:t xml:space="preserve"> 9个城市集中式饮用水源地水质100%达标，我市水环境质量排名持续位居全省前列。</w:t>
      </w:r>
      <w:r>
        <w:rPr>
          <w:rFonts w:hint="eastAsia" w:ascii="仿宋_GB2312" w:eastAsia="仿宋_GB2312"/>
          <w:b/>
          <w:sz w:val="32"/>
          <w:szCs w:val="32"/>
        </w:rPr>
        <w:t>二是政策法规落实到位，成效显著。</w:t>
      </w:r>
      <w:r>
        <w:rPr>
          <w:rFonts w:hint="eastAsia" w:ascii="仿宋_GB2312" w:hAnsi="仿宋_GB2312" w:eastAsia="仿宋_GB2312" w:cs="仿宋_GB2312"/>
          <w:sz w:val="32"/>
          <w:szCs w:val="32"/>
        </w:rPr>
        <w:t>严格落实行政执法人员持证上岗制度，67名执法人员通过执法证培训考试，早邻了执法证件。成立市生态环境局环境行政处罚案件审查委员会，截止12月20日，审核环境行政执法案件254件，召开重大行政处罚案审会议6次，审查重大行政处罚案件38件。</w:t>
      </w:r>
      <w:r>
        <w:rPr>
          <w:rFonts w:hint="eastAsia" w:ascii="仿宋_GB2312" w:hAnsi="仿宋" w:eastAsia="仿宋_GB2312" w:cs="仿宋_GB2312"/>
          <w:sz w:val="32"/>
          <w:szCs w:val="32"/>
        </w:rPr>
        <w:t>市环境局</w:t>
      </w:r>
      <w:r>
        <w:rPr>
          <w:rFonts w:hint="eastAsia" w:ascii="仿宋_GB2312" w:eastAsia="仿宋_GB2312"/>
          <w:sz w:val="32"/>
          <w:szCs w:val="32"/>
        </w:rPr>
        <w:t>法治建设</w:t>
      </w:r>
      <w:r>
        <w:rPr>
          <w:rFonts w:hint="eastAsia" w:ascii="仿宋_GB2312" w:hAnsi="仿宋" w:eastAsia="仿宋_GB2312" w:cs="仿宋_GB2312"/>
          <w:sz w:val="32"/>
          <w:szCs w:val="32"/>
        </w:rPr>
        <w:t>工作受到了市委、市政府评估督查组一致称赞。</w:t>
      </w:r>
      <w:r>
        <w:rPr>
          <w:rFonts w:hint="eastAsia" w:ascii="仿宋_GB2312" w:eastAsia="仿宋_GB2312"/>
          <w:b/>
          <w:sz w:val="32"/>
          <w:szCs w:val="32"/>
        </w:rPr>
        <w:t>三是综合改革及调研推进深入，成果丰硕。</w:t>
      </w:r>
      <w:r>
        <w:rPr>
          <w:rFonts w:hint="eastAsia" w:ascii="仿宋_GB2312" w:eastAsia="仿宋_GB2312"/>
          <w:sz w:val="32"/>
          <w:szCs w:val="32"/>
        </w:rPr>
        <w:t>深入推进生态环境损害赔偿制度改革</w:t>
      </w:r>
      <w:r>
        <w:rPr>
          <w:rFonts w:hint="eastAsia" w:ascii="仿宋_GB2312" w:hAnsi="仿宋_GB2312" w:eastAsia="仿宋_GB2312" w:cs="仿宋_GB2312"/>
          <w:sz w:val="32"/>
          <w:szCs w:val="32"/>
        </w:rPr>
        <w:t>，出台了《商洛市生态环境损害修复管理办法（试行）》,开通了生态环境损害赔偿资金账户，</w:t>
      </w:r>
      <w:r>
        <w:rPr>
          <w:rFonts w:hint="eastAsia" w:ascii="仿宋_GB2312" w:eastAsia="仿宋_GB2312"/>
          <w:sz w:val="32"/>
          <w:szCs w:val="32"/>
        </w:rPr>
        <w:t>完成11项改革任务，</w:t>
      </w:r>
      <w:r>
        <w:rPr>
          <w:rFonts w:hint="eastAsia" w:ascii="仿宋_GB2312" w:hAnsi="仿宋_GB2312" w:eastAsia="仿宋_GB2312" w:cs="仿宋_GB2312"/>
          <w:color w:val="000000"/>
          <w:kern w:val="0"/>
          <w:sz w:val="32"/>
          <w:szCs w:val="32"/>
        </w:rPr>
        <w:t>推动办理生态环境损害赔偿案例</w:t>
      </w:r>
      <w:r>
        <w:rPr>
          <w:rFonts w:hint="eastAsia" w:ascii="仿宋_GB2312" w:hAnsi="仿宋_GB2312" w:eastAsia="仿宋_GB2312" w:cs="仿宋_GB2312"/>
          <w:sz w:val="32"/>
          <w:szCs w:val="32"/>
        </w:rPr>
        <w:t>12件</w:t>
      </w:r>
      <w:r>
        <w:rPr>
          <w:rFonts w:hint="eastAsia" w:ascii="仿宋_GB2312" w:eastAsia="仿宋_GB2312"/>
          <w:sz w:val="32"/>
          <w:szCs w:val="32"/>
        </w:rPr>
        <w:t>，形成调研报告53篇，</w:t>
      </w:r>
      <w:r>
        <w:rPr>
          <w:rFonts w:hint="eastAsia" w:eastAsia="仿宋_GB2312"/>
          <w:sz w:val="32"/>
          <w:szCs w:val="32"/>
        </w:rPr>
        <w:t>评出优秀调研报</w:t>
      </w:r>
      <w:r>
        <w:rPr>
          <w:rFonts w:hint="eastAsia" w:ascii="仿宋_GB2312" w:eastAsia="仿宋_GB2312"/>
          <w:sz w:val="32"/>
          <w:szCs w:val="32"/>
        </w:rPr>
        <w:t>告20篇</w:t>
      </w:r>
      <w:r>
        <w:rPr>
          <w:rFonts w:hint="eastAsia" w:ascii="仿宋_GB2312" w:hAnsi="仿宋" w:eastAsia="仿宋_GB2312" w:cs="仿宋_GB2312"/>
          <w:sz w:val="32"/>
          <w:szCs w:val="32"/>
        </w:rPr>
        <w:t>。</w:t>
      </w:r>
      <w:r>
        <w:rPr>
          <w:rFonts w:hint="eastAsia" w:ascii="仿宋_GB2312" w:eastAsia="仿宋_GB2312"/>
          <w:b/>
          <w:sz w:val="32"/>
          <w:szCs w:val="32"/>
        </w:rPr>
        <w:t>四是统筹行政审批许可事项规范，服务优化。</w:t>
      </w:r>
      <w:r>
        <w:rPr>
          <w:rFonts w:hint="eastAsia" w:ascii="仿宋_GB2312" w:hAnsi="仿宋_GB2312" w:eastAsia="仿宋_GB2312" w:cs="仿宋_GB2312"/>
          <w:sz w:val="32"/>
          <w:szCs w:val="32"/>
        </w:rPr>
        <w:t>认领31项本部门事项，在信用陕西平台上公布行政许可信息343条，行政处罚信息82条，“双随机”抽查结果信息74条，黑名单信息1条，行政奖励信息81条，信用承诺信息71条</w:t>
      </w:r>
      <w:r>
        <w:rPr>
          <w:rFonts w:hint="eastAsia" w:ascii="仿宋_GB2312" w:hAnsi="仿宋_GB2312" w:eastAsia="仿宋_GB2312" w:cs="仿宋_GB2312"/>
          <w:bCs/>
          <w:sz w:val="32"/>
          <w:szCs w:val="32"/>
        </w:rPr>
        <w:t>，</w:t>
      </w:r>
      <w:r>
        <w:rPr>
          <w:rFonts w:hint="eastAsia" w:ascii="仿宋_GB2312" w:eastAsia="仿宋_GB2312"/>
          <w:sz w:val="32"/>
          <w:szCs w:val="32"/>
        </w:rPr>
        <w:t>得到了</w:t>
      </w:r>
      <w:r>
        <w:rPr>
          <w:rFonts w:hint="eastAsia" w:eastAsia="仿宋_GB2312"/>
          <w:sz w:val="32"/>
          <w:szCs w:val="32"/>
        </w:rPr>
        <w:t>市职转办好评。</w:t>
      </w:r>
      <w:r>
        <w:rPr>
          <w:rFonts w:hint="eastAsia" w:ascii="仿宋_GB2312" w:eastAsia="仿宋_GB2312"/>
          <w:b/>
          <w:sz w:val="32"/>
          <w:szCs w:val="32"/>
        </w:rPr>
        <w:t>五是启动生态文明示范创建，初见成效。</w:t>
      </w:r>
      <w:r>
        <w:rPr>
          <w:rFonts w:hint="eastAsia" w:ascii="仿宋_GB2312" w:hAnsi="仿宋_GB2312" w:eastAsia="仿宋_GB2312" w:cs="仿宋_GB2312"/>
          <w:sz w:val="32"/>
          <w:szCs w:val="32"/>
        </w:rPr>
        <w:t>聚力“一都四区”建设，以生态环境高水平保护助力经济社会高质量发展，扎实开展生态文明示范创建工作，编制了创建国家生态文明示范区规划和五年行动方案。柞水县国家“绿水青山就是金山银山”实践创新基地成功命名授牌</w:t>
      </w:r>
    </w:p>
    <w:p>
      <w:pPr>
        <w:ind w:firstLine="640" w:firstLineChars="200"/>
        <w:rPr>
          <w:rFonts w:ascii="黑体" w:hAnsi="黑体" w:eastAsia="黑体"/>
          <w:sz w:val="32"/>
          <w:szCs w:val="32"/>
        </w:rPr>
      </w:pPr>
      <w:r>
        <w:rPr>
          <w:rFonts w:hint="eastAsia" w:ascii="黑体" w:hAnsi="黑体" w:eastAsia="黑体"/>
          <w:sz w:val="32"/>
          <w:szCs w:val="32"/>
        </w:rPr>
        <w:t>三、强化教育，推进党的建设</w:t>
      </w:r>
    </w:p>
    <w:p>
      <w:pPr>
        <w:ind w:firstLine="640" w:firstLineChars="200"/>
        <w:rPr>
          <w:rFonts w:ascii="仿宋" w:hAnsi="仿宋" w:eastAsia="仿宋_GB2312" w:cs="仿宋"/>
          <w:sz w:val="32"/>
          <w:szCs w:val="32"/>
        </w:rPr>
      </w:pPr>
      <w:r>
        <w:rPr>
          <w:rFonts w:hint="eastAsia" w:ascii="仿宋_GB2312" w:hAnsi="仿宋_GB2312" w:eastAsia="仿宋_GB2312"/>
          <w:sz w:val="32"/>
        </w:rPr>
        <w:t>一年来，在局党组（局直属机关党委）的正确领导下，围绕新时代党的建设总要求，认真贯彻落实市委的决策部署，以党史学习教育为抓手，扎实推进党的建设，取得了活动特色鲜明的突出效果。</w:t>
      </w:r>
      <w:r>
        <w:rPr>
          <w:rFonts w:hint="eastAsia" w:ascii="仿宋" w:hAnsi="仿宋" w:eastAsia="仿宋" w:cs="仿宋"/>
          <w:b/>
          <w:bCs/>
          <w:sz w:val="32"/>
          <w:szCs w:val="32"/>
        </w:rPr>
        <w:t>一是落实党建主体责任。</w:t>
      </w:r>
      <w:r>
        <w:rPr>
          <w:rFonts w:hint="eastAsia" w:ascii="仿宋" w:hAnsi="仿宋" w:eastAsia="仿宋" w:cs="仿宋"/>
          <w:sz w:val="32"/>
          <w:szCs w:val="32"/>
        </w:rPr>
        <w:t>坚持党建工作“一岗双责”，</w:t>
      </w:r>
      <w:r>
        <w:rPr>
          <w:rFonts w:hint="eastAsia" w:ascii="仿宋_GB2312" w:hAnsi="仿宋_GB2312" w:eastAsia="仿宋_GB2312" w:cs="仿宋_GB2312"/>
          <w:sz w:val="32"/>
          <w:szCs w:val="32"/>
        </w:rPr>
        <w:t>将党建工作纳入分管工作目标考核管理体系，与业务工作同安排、同检查、同考核。</w:t>
      </w:r>
      <w:r>
        <w:rPr>
          <w:rFonts w:hint="eastAsia" w:ascii="仿宋" w:hAnsi="仿宋" w:eastAsia="仿宋" w:cs="仿宋"/>
          <w:b/>
          <w:bCs/>
          <w:sz w:val="32"/>
          <w:szCs w:val="32"/>
        </w:rPr>
        <w:t>二是强化党员管理教育。</w:t>
      </w:r>
      <w:r>
        <w:rPr>
          <w:rFonts w:hint="eastAsia" w:ascii="仿宋" w:hAnsi="仿宋" w:eastAsia="仿宋" w:cs="仿宋_GB2312"/>
          <w:sz w:val="32"/>
          <w:szCs w:val="32"/>
        </w:rPr>
        <w:t>坚持在</w:t>
      </w:r>
      <w:r>
        <w:rPr>
          <w:rFonts w:hint="eastAsia" w:ascii="仿宋_GB2312" w:hAnsi="仿宋_GB2312" w:eastAsia="仿宋_GB2312" w:cs="仿宋_GB2312"/>
          <w:sz w:val="32"/>
          <w:szCs w:val="32"/>
        </w:rPr>
        <w:t>对党员实行季度积分量化考核，</w:t>
      </w:r>
      <w:r>
        <w:rPr>
          <w:rFonts w:hint="eastAsia" w:ascii="仿宋" w:hAnsi="仿宋" w:eastAsia="仿宋" w:cs="仿宋_GB2312"/>
          <w:sz w:val="32"/>
          <w:szCs w:val="32"/>
        </w:rPr>
        <w:t>听取业务工作汇报同时听取党建工作汇报</w:t>
      </w:r>
      <w:r>
        <w:rPr>
          <w:rFonts w:hint="eastAsia" w:ascii="仿宋_GB2312" w:hAnsi="仿宋_GB2312" w:eastAsia="仿宋_GB2312" w:cs="仿宋_GB2312"/>
          <w:sz w:val="32"/>
          <w:szCs w:val="32"/>
        </w:rPr>
        <w:t>，动员党员干部赴北宽坪红色教育基地开展主题党日活动，深化党史学习教育，提升党员干部综合素质。</w:t>
      </w:r>
      <w:r>
        <w:rPr>
          <w:rFonts w:hint="eastAsia" w:ascii="仿宋_GB2312" w:hAnsi="仿宋_GB2312" w:eastAsia="仿宋_GB2312" w:cs="仿宋_GB2312"/>
          <w:b/>
          <w:bCs/>
          <w:sz w:val="32"/>
          <w:szCs w:val="32"/>
        </w:rPr>
        <w:t>三是落实“三会一课”制度。</w:t>
      </w:r>
      <w:r>
        <w:rPr>
          <w:rFonts w:hint="eastAsia" w:ascii="仿宋_GB2312" w:hAnsi="仿宋_GB2312" w:eastAsia="仿宋_GB2312" w:cs="仿宋_GB2312"/>
          <w:sz w:val="32"/>
          <w:szCs w:val="32"/>
        </w:rPr>
        <w:t>充分发挥“三会一课”在党员教育管理中的主要作用，为分管科室讲</w:t>
      </w:r>
      <w:r>
        <w:rPr>
          <w:rFonts w:hint="eastAsia" w:ascii="仿宋_GB2312" w:eastAsia="仿宋_GB2312"/>
          <w:sz w:val="32"/>
          <w:szCs w:val="32"/>
        </w:rPr>
        <w:t>“坚定理想信念，永葆政治本色”</w:t>
      </w:r>
      <w:r>
        <w:rPr>
          <w:rFonts w:hint="eastAsia" w:ascii="仿宋_GB2312" w:hAnsi="仿宋_GB2312" w:eastAsia="仿宋_GB2312" w:cs="仿宋_GB2312"/>
          <w:sz w:val="32"/>
          <w:szCs w:val="32"/>
        </w:rPr>
        <w:t>党课，积极参加“学史悟思想强根铸魂　奋进新时代追赶超越”主题党日活动，严格执行“双重”组织生活制度，联系指导商南县分局党支部开好组织生活会，做好民主评议党员活动。</w:t>
      </w:r>
      <w:r>
        <w:rPr>
          <w:rFonts w:hint="eastAsia" w:ascii="仿宋_GB2312" w:hAnsi="仿宋_GB2312" w:eastAsia="仿宋_GB2312" w:cs="仿宋_GB2312"/>
          <w:b/>
          <w:bCs/>
          <w:sz w:val="32"/>
          <w:szCs w:val="32"/>
        </w:rPr>
        <w:t>四是开展“我为群众办实事”活动。</w:t>
      </w:r>
      <w:r>
        <w:rPr>
          <w:rFonts w:hint="eastAsia" w:ascii="仿宋_GB2312" w:hAnsi="仿宋_GB2312" w:eastAsia="仿宋_GB2312" w:cs="仿宋_GB2312"/>
          <w:sz w:val="32"/>
          <w:szCs w:val="32"/>
        </w:rPr>
        <w:t>围绕加快推进生态环境损害赔偿制度改革、商州区沙河子镇生活污水直排问题，深入基层一线，研究分析问题，寻找解决办法，推动办理生态环境损害赔偿案件大幅度上升、商州区沙河子镇生活污水截污纳管经夜村污水处理厂处理。</w:t>
      </w:r>
      <w:r>
        <w:rPr>
          <w:rFonts w:hint="eastAsia" w:ascii="仿宋_GB2312" w:hAnsi="仿宋_GB2312" w:eastAsia="仿宋_GB2312" w:cs="仿宋_GB2312"/>
          <w:b/>
          <w:bCs/>
          <w:sz w:val="32"/>
          <w:szCs w:val="32"/>
        </w:rPr>
        <w:t>五是积极参与党建活动。</w:t>
      </w:r>
      <w:r>
        <w:rPr>
          <w:rFonts w:hint="eastAsia" w:ascii="仿宋_GB2312" w:hAnsi="仿宋_GB2312" w:eastAsia="仿宋_GB2312" w:cs="仿宋_GB2312"/>
          <w:sz w:val="32"/>
          <w:szCs w:val="32"/>
        </w:rPr>
        <w:t>先后参与</w:t>
      </w:r>
      <w:r>
        <w:rPr>
          <w:rFonts w:hint="eastAsia" w:ascii="仿宋" w:hAnsi="仿宋" w:eastAsia="仿宋" w:cs="仿宋"/>
          <w:sz w:val="32"/>
          <w:szCs w:val="32"/>
        </w:rPr>
        <w:t>党史学习教育专题培训、收看庆祝党成立100大会直播、习近平总书记“七一”重要讲话精神学习会、看望慰问困难党员、“对标建强”百日攻坚等活动。</w:t>
      </w:r>
    </w:p>
    <w:p>
      <w:pPr>
        <w:ind w:firstLine="640" w:firstLineChars="200"/>
        <w:rPr>
          <w:rFonts w:ascii="黑体" w:hAnsi="黑体" w:eastAsia="黑体"/>
          <w:sz w:val="32"/>
          <w:szCs w:val="32"/>
        </w:rPr>
      </w:pPr>
      <w:r>
        <w:rPr>
          <w:rFonts w:hint="eastAsia" w:ascii="黑体" w:hAnsi="黑体" w:eastAsia="黑体"/>
          <w:sz w:val="32"/>
          <w:szCs w:val="32"/>
        </w:rPr>
        <w:t>四、廉洁自律，清白干净做人</w:t>
      </w:r>
    </w:p>
    <w:p>
      <w:pPr>
        <w:ind w:firstLine="640" w:firstLineChars="200"/>
        <w:rPr>
          <w:rFonts w:ascii="仿宋_GB2312" w:eastAsia="仿宋_GB2312"/>
          <w:sz w:val="32"/>
          <w:szCs w:val="32"/>
        </w:rPr>
      </w:pPr>
      <w:r>
        <w:rPr>
          <w:rFonts w:hint="eastAsia" w:ascii="仿宋_GB2312" w:eastAsia="仿宋_GB2312"/>
          <w:sz w:val="32"/>
          <w:szCs w:val="32"/>
        </w:rPr>
        <w:t>认真贯彻落实党中央、省委、市委和局党组关于全面从严治党的各项决策</w:t>
      </w:r>
      <w:r>
        <w:rPr>
          <w:rFonts w:hint="eastAsia" w:ascii="仿宋_GB2312" w:hAnsi="宋体" w:eastAsia="仿宋_GB2312" w:cs="宋体"/>
          <w:sz w:val="32"/>
          <w:szCs w:val="32"/>
        </w:rPr>
        <w:t>部署，</w:t>
      </w:r>
      <w:r>
        <w:rPr>
          <w:rFonts w:hint="eastAsia" w:ascii="仿宋_GB2312" w:eastAsia="仿宋_GB2312"/>
          <w:sz w:val="32"/>
          <w:szCs w:val="32"/>
        </w:rPr>
        <w:t>切实履行全面从严治党主体责任，在抓分管科室工作上，坚持业务工作和意识形态、党风廉政工作同安排、同检查、同落实。</w:t>
      </w:r>
      <w:r>
        <w:rPr>
          <w:rFonts w:hint="eastAsia" w:ascii="仿宋_GB2312" w:eastAsia="仿宋_GB2312"/>
          <w:b/>
          <w:sz w:val="32"/>
          <w:szCs w:val="32"/>
        </w:rPr>
        <w:t>一是全面从严治党。</w:t>
      </w:r>
      <w:r>
        <w:rPr>
          <w:rFonts w:hint="eastAsia" w:ascii="仿宋_GB2312" w:eastAsia="仿宋_GB2312"/>
          <w:sz w:val="32"/>
          <w:szCs w:val="32"/>
        </w:rPr>
        <w:t>坚决落实中央“八项规定”、省委“实施意见”和市委“十条意见”，深入实施局党组从严管理干部十条纪律和“双十规范”，持续落实全体干部“十二字”、全系统党员“八个带头”、市局党组“八个表率”及“五个绝不容忍”要求，</w:t>
      </w:r>
      <w:r>
        <w:rPr>
          <w:rFonts w:hint="eastAsia" w:ascii="仿宋_GB2312" w:hAnsi="仿宋_GB2312" w:eastAsia="仿宋_GB2312" w:cs="仿宋_GB2312"/>
          <w:sz w:val="32"/>
          <w:szCs w:val="32"/>
        </w:rPr>
        <w:t>自觉作守纪律、讲规矩的表率。</w:t>
      </w:r>
      <w:r>
        <w:rPr>
          <w:rFonts w:hint="eastAsia" w:ascii="仿宋_GB2312" w:eastAsia="仿宋_GB2312"/>
          <w:b/>
          <w:sz w:val="32"/>
          <w:szCs w:val="32"/>
        </w:rPr>
        <w:t>二是履行“一岗双责”。</w:t>
      </w:r>
      <w:r>
        <w:rPr>
          <w:rFonts w:hint="eastAsia" w:ascii="仿宋_GB2312" w:hAnsi="Calibri" w:eastAsia="仿宋_GB2312"/>
          <w:sz w:val="32"/>
          <w:szCs w:val="32"/>
        </w:rPr>
        <w:t>加强对所分管科室的党风廉政建设，坚持勤督促、常检查、多提醒，每季度听取分管科室党风廉政建设情况汇报，</w:t>
      </w:r>
      <w:r>
        <w:rPr>
          <w:rFonts w:hint="eastAsia" w:ascii="仿宋_GB2312" w:eastAsia="仿宋_GB2312"/>
          <w:sz w:val="32"/>
          <w:szCs w:val="32"/>
        </w:rPr>
        <w:t>在重要工作开展和重要时间节点上能及时开展提醒谈话，做到警钟长鸣，确保“看好自己的门，管好自己的人”。</w:t>
      </w:r>
      <w:r>
        <w:rPr>
          <w:rFonts w:hint="eastAsia" w:ascii="仿宋_GB2312" w:eastAsia="仿宋_GB2312"/>
          <w:b/>
          <w:sz w:val="32"/>
          <w:szCs w:val="32"/>
        </w:rPr>
        <w:t>三是严肃党内政治生活。</w:t>
      </w:r>
      <w:r>
        <w:rPr>
          <w:rFonts w:hint="eastAsia" w:ascii="仿宋_GB2312" w:eastAsia="仿宋_GB2312"/>
          <w:sz w:val="32"/>
          <w:szCs w:val="32"/>
        </w:rPr>
        <w:t>加强对分管领域干部职工日常教育、管理和监督，注重抓干部职工思想教育，经常开展批评与自我批评，强化初心滋养、灵魂淬炼、党性锤炼、实践锻炼，经常深入重点岗位、重点部位检查，发现问题及时纠正，严格办事流程和审批程序，严格按制度管人管事。</w:t>
      </w:r>
      <w:r>
        <w:rPr>
          <w:rFonts w:hint="eastAsia" w:ascii="仿宋_GB2312" w:eastAsia="仿宋_GB2312"/>
          <w:b/>
          <w:sz w:val="32"/>
          <w:szCs w:val="32"/>
        </w:rPr>
        <w:t>四是加强作风建设。</w:t>
      </w:r>
      <w:r>
        <w:rPr>
          <w:rFonts w:hint="eastAsia" w:ascii="仿宋_GB2312" w:eastAsia="仿宋_GB2312"/>
          <w:sz w:val="32"/>
          <w:szCs w:val="32"/>
        </w:rPr>
        <w:t>深入开展“提士气、强担当、建机制、促发展”作风建设，厉行勤俭节约，反对铺张浪费，坚决纠正“四风”，扎实开展调查研究，广泛倾听群众意见，种好责任田，画好同心圆，支持配合其他领导工作，关心同事成长，形成工作强大合力。</w:t>
      </w:r>
    </w:p>
    <w:p>
      <w:pPr>
        <w:ind w:firstLine="640" w:firstLineChars="200"/>
        <w:rPr>
          <w:rFonts w:ascii="黑体" w:hAnsi="黑体" w:eastAsia="黑体"/>
          <w:sz w:val="32"/>
          <w:szCs w:val="32"/>
        </w:rPr>
      </w:pPr>
      <w:r>
        <w:rPr>
          <w:rFonts w:hint="eastAsia" w:ascii="黑体" w:hAnsi="黑体" w:eastAsia="黑体"/>
          <w:sz w:val="32"/>
          <w:szCs w:val="32"/>
        </w:rPr>
        <w:t>五、查找问题，深刻剖析原因</w:t>
      </w:r>
    </w:p>
    <w:p>
      <w:pPr>
        <w:widowControl/>
        <w:spacing w:line="525" w:lineRule="atLeast"/>
        <w:ind w:firstLine="556"/>
        <w:jc w:val="left"/>
        <w:rPr>
          <w:rFonts w:ascii="仿宋_GB2312" w:eastAsia="仿宋_GB2312"/>
          <w:sz w:val="32"/>
          <w:szCs w:val="32"/>
        </w:rPr>
      </w:pPr>
      <w:r>
        <w:rPr>
          <w:rFonts w:hint="eastAsia" w:ascii="仿宋_GB2312" w:eastAsia="仿宋_GB2312"/>
          <w:sz w:val="32"/>
          <w:szCs w:val="32"/>
        </w:rPr>
        <w:t>尽管自己在工作中取得了一定成绩，较好地履行了职责，但还存在一些问题和不足。具体表现在：</w:t>
      </w:r>
      <w:r>
        <w:rPr>
          <w:rFonts w:hint="eastAsia" w:ascii="仿宋_GB2312" w:eastAsia="仿宋_GB2312"/>
          <w:b/>
          <w:sz w:val="32"/>
          <w:szCs w:val="32"/>
        </w:rPr>
        <w:t>一是在政治理论学习还不够深入系统。</w:t>
      </w:r>
      <w:r>
        <w:rPr>
          <w:rFonts w:hint="eastAsia" w:ascii="仿宋_GB2312" w:hAnsi="宋体" w:eastAsia="仿宋_GB2312"/>
          <w:color w:val="323E32"/>
          <w:sz w:val="32"/>
        </w:rPr>
        <w:t>在学习上只是满足于一般地学，在“通读”上下功夫不够，有时即使读书，也是浅尝辄止，不求甚解，没有系统性，完整性，在指导基层、研究工作上有时缺乏针对性和前瞻性，有时看问题不够深刻，为党组决策提出的意见和建议深度不够、份量不重。</w:t>
      </w:r>
      <w:r>
        <w:rPr>
          <w:rFonts w:hint="eastAsia" w:ascii="仿宋_GB2312" w:eastAsia="仿宋_GB2312"/>
          <w:b/>
          <w:sz w:val="32"/>
          <w:szCs w:val="32"/>
        </w:rPr>
        <w:t>二是在制度执行方面还不够严格规范。</w:t>
      </w:r>
      <w:r>
        <w:rPr>
          <w:rFonts w:hint="eastAsia" w:ascii="仿宋_GB2312" w:eastAsia="仿宋_GB2312"/>
          <w:sz w:val="32"/>
          <w:szCs w:val="32"/>
        </w:rPr>
        <w:t>在人员管理和复杂问题应对方面还或多或少存在一些畏难情绪。</w:t>
      </w:r>
    </w:p>
    <w:p>
      <w:pPr>
        <w:widowControl/>
        <w:spacing w:line="525" w:lineRule="atLeast"/>
        <w:ind w:firstLine="556"/>
        <w:jc w:val="left"/>
        <w:rPr>
          <w:rFonts w:ascii="仿宋_GB2312" w:hAnsi="Times New Roman" w:eastAsia="仿宋_GB2312" w:cs="Times New Roman"/>
          <w:sz w:val="32"/>
          <w:szCs w:val="32"/>
        </w:rPr>
      </w:pPr>
      <w:r>
        <w:rPr>
          <w:rFonts w:hint="eastAsia" w:ascii="仿宋_GB2312" w:eastAsia="仿宋_GB2312"/>
          <w:sz w:val="32"/>
          <w:szCs w:val="32"/>
        </w:rPr>
        <w:t>对照问题，主动把自己摆进去，把工作摆进去，把职责摆进去，认真分析问题症结，具体剖析如下：</w:t>
      </w:r>
      <w:r>
        <w:rPr>
          <w:rFonts w:hint="eastAsia" w:ascii="仿宋_GB2312" w:hAnsi="楷体" w:eastAsia="仿宋_GB2312" w:cs="Helvetica"/>
          <w:b/>
          <w:bCs/>
          <w:kern w:val="0"/>
          <w:sz w:val="32"/>
          <w:szCs w:val="32"/>
        </w:rPr>
        <w:t>一是理论素质不高。</w:t>
      </w:r>
      <w:r>
        <w:rPr>
          <w:rFonts w:hint="eastAsia" w:ascii="仿宋_GB2312" w:eastAsia="仿宋_GB2312"/>
          <w:sz w:val="32"/>
          <w:szCs w:val="32"/>
        </w:rPr>
        <w:t>在学习上，特别是在理论学习方面存在表面应付、完成任务的现象，理解精髓不够。对学习制度坚持得不够好，工作忙起来，就放松学习，存在“以干代学”、“先干后学”的思想。学习安排上集中少、自学多，专题讨论少、宣读文件多，剖析问题少、安排工作多,在主观上对加强理论学习的紧迫感认识不足。究其原因，还存在主观主义、功利主义思想。</w:t>
      </w:r>
      <w:r>
        <w:rPr>
          <w:rFonts w:hint="eastAsia" w:ascii="仿宋_GB2312" w:hAnsi="楷体" w:eastAsia="仿宋_GB2312" w:cs="Helvetica"/>
          <w:b/>
          <w:bCs/>
          <w:kern w:val="0"/>
          <w:sz w:val="32"/>
          <w:szCs w:val="32"/>
        </w:rPr>
        <w:t>二是</w:t>
      </w:r>
      <w:r>
        <w:rPr>
          <w:rFonts w:hint="eastAsia" w:ascii="仿宋_GB2312" w:hAnsi="楷体" w:eastAsia="仿宋_GB2312"/>
          <w:b/>
          <w:bCs/>
          <w:kern w:val="0"/>
          <w:sz w:val="32"/>
          <w:szCs w:val="32"/>
        </w:rPr>
        <w:t>宗旨意识淡化。</w:t>
      </w:r>
      <w:r>
        <w:rPr>
          <w:rFonts w:hint="eastAsia" w:ascii="仿宋_GB2312" w:eastAsia="仿宋_GB2312"/>
          <w:sz w:val="32"/>
          <w:szCs w:val="32"/>
        </w:rPr>
        <w:t>日常工作过程中，忙于应付琐碎工作，具体事务挤占了很多时间，到基层一线调查研究、了解情况、征求意见、解决问题的时间相对减少。在以碧水保卫战项目计划编报中，“三水”统筹不够，思想上、行动上树立全心全意为人民服务的公仆意识还不牢。</w:t>
      </w:r>
      <w:r>
        <w:rPr>
          <w:rFonts w:hint="eastAsia" w:ascii="仿宋_GB2312" w:eastAsia="仿宋_GB2312"/>
          <w:b/>
          <w:sz w:val="32"/>
          <w:szCs w:val="32"/>
        </w:rPr>
        <w:t>三是</w:t>
      </w:r>
      <w:r>
        <w:rPr>
          <w:rFonts w:hint="eastAsia" w:ascii="仿宋_GB2312" w:hAnsi="楷体" w:eastAsia="仿宋_GB2312" w:cs="仿宋"/>
          <w:b/>
          <w:color w:val="000000"/>
          <w:sz w:val="32"/>
          <w:szCs w:val="32"/>
        </w:rPr>
        <w:t>自我要求放松。</w:t>
      </w:r>
      <w:r>
        <w:rPr>
          <w:rFonts w:hint="eastAsia" w:ascii="仿宋_GB2312" w:hAnsi="Times New Roman" w:eastAsia="仿宋_GB2312" w:cs="Times New Roman"/>
          <w:sz w:val="32"/>
          <w:szCs w:val="32"/>
        </w:rPr>
        <w:t>认为自己工作近30年，经过多岗位的磨练，积累了一定的工作经验，常常不自觉地满足于这些积累与经验，凭经验工作，对持续不断地自我提高重视不够，满足于完成上级交办的任务或重视面上不出问题，工作中思路还不宽。</w:t>
      </w:r>
    </w:p>
    <w:p>
      <w:pPr>
        <w:ind w:firstLine="640" w:firstLineChars="200"/>
        <w:rPr>
          <w:rFonts w:ascii="黑体" w:hAnsi="黑体" w:eastAsia="黑体"/>
          <w:sz w:val="32"/>
          <w:szCs w:val="32"/>
        </w:rPr>
      </w:pPr>
      <w:r>
        <w:rPr>
          <w:rFonts w:hint="eastAsia" w:ascii="黑体" w:hAnsi="黑体" w:eastAsia="黑体"/>
          <w:sz w:val="32"/>
          <w:szCs w:val="32"/>
        </w:rPr>
        <w:t>六、明确方向，不断提高自己</w:t>
      </w:r>
    </w:p>
    <w:p>
      <w:pPr>
        <w:ind w:firstLine="640" w:firstLineChars="200"/>
        <w:rPr>
          <w:rFonts w:ascii="仿宋_GB2312" w:eastAsia="仿宋_GB2312"/>
          <w:sz w:val="32"/>
          <w:szCs w:val="32"/>
        </w:rPr>
      </w:pPr>
      <w:r>
        <w:rPr>
          <w:rFonts w:hint="eastAsia" w:ascii="仿宋_GB2312" w:eastAsia="仿宋_GB2312"/>
          <w:sz w:val="32"/>
          <w:szCs w:val="32"/>
        </w:rPr>
        <w:t>针对这些问题和不足，在今后的工作、学习、生活中，我将认真加以改进。</w:t>
      </w:r>
    </w:p>
    <w:p>
      <w:pPr>
        <w:ind w:firstLine="643" w:firstLineChars="200"/>
        <w:rPr>
          <w:rFonts w:ascii="仿宋_GB2312" w:eastAsia="仿宋_GB2312"/>
          <w:sz w:val="32"/>
          <w:szCs w:val="32"/>
        </w:rPr>
      </w:pPr>
      <w:r>
        <w:rPr>
          <w:rFonts w:hint="eastAsia" w:ascii="仿宋_GB2312" w:eastAsia="仿宋_GB2312"/>
          <w:b/>
          <w:sz w:val="32"/>
          <w:szCs w:val="32"/>
        </w:rPr>
        <w:t>一要加强学习。</w:t>
      </w:r>
      <w:r>
        <w:rPr>
          <w:rFonts w:hint="eastAsia" w:ascii="仿宋_GB2312" w:eastAsia="仿宋_GB2312"/>
          <w:sz w:val="32"/>
          <w:szCs w:val="32"/>
        </w:rPr>
        <w:t>坚持把学习摆在更加重要位置，不断强化政治理论和党风廉政方面的学习教育，不断提高政治理论水平，进一步解放思想、创新观念，用新的思维去解决实际工作中遇到的各种问题，以适应新时代工作的需求。</w:t>
      </w:r>
    </w:p>
    <w:p>
      <w:pPr>
        <w:ind w:firstLine="643" w:firstLineChars="200"/>
        <w:rPr>
          <w:rFonts w:ascii="仿宋_GB2312" w:eastAsia="仿宋_GB2312"/>
          <w:sz w:val="32"/>
          <w:szCs w:val="32"/>
        </w:rPr>
      </w:pPr>
      <w:r>
        <w:rPr>
          <w:rFonts w:hint="eastAsia" w:ascii="仿宋_GB2312" w:eastAsia="仿宋_GB2312"/>
          <w:b/>
          <w:sz w:val="32"/>
          <w:szCs w:val="32"/>
        </w:rPr>
        <w:t>二要转变作风</w:t>
      </w:r>
      <w:r>
        <w:rPr>
          <w:rFonts w:hint="eastAsia" w:ascii="仿宋_GB2312" w:eastAsia="仿宋_GB2312"/>
          <w:sz w:val="32"/>
          <w:szCs w:val="32"/>
        </w:rPr>
        <w:t>。在狠抓落实上下功夫，牢记实心使命，发扬艰苦奋斗、勤俭节约的精神，增强“四个意识”，坚定“四</w:t>
      </w:r>
      <w:r>
        <w:rPr>
          <w:rFonts w:hint="eastAsia" w:ascii="宋体" w:hAnsi="宋体" w:eastAsia="宋体" w:cs="宋体"/>
          <w:sz w:val="32"/>
          <w:szCs w:val="32"/>
        </w:rPr>
        <w:t>个</w:t>
      </w:r>
      <w:r>
        <w:rPr>
          <w:rFonts w:hint="eastAsia" w:ascii="仿宋_GB2312" w:hAnsi="宋体" w:eastAsia="仿宋_GB2312" w:cs="宋体"/>
          <w:sz w:val="32"/>
          <w:szCs w:val="32"/>
        </w:rPr>
        <w:t>自信</w:t>
      </w:r>
      <w:r>
        <w:rPr>
          <w:rFonts w:hint="eastAsia" w:ascii="仿宋_GB2312" w:eastAsia="仿宋_GB2312"/>
          <w:sz w:val="32"/>
          <w:szCs w:val="32"/>
        </w:rPr>
        <w:t>”，做到“两个维护”，讲实话、办实事、求实效，一步一个脚印地把全面从严治党各项工作推向前进。</w:t>
      </w:r>
    </w:p>
    <w:p>
      <w:pPr>
        <w:ind w:firstLine="643" w:firstLineChars="200"/>
        <w:rPr>
          <w:rFonts w:ascii="仿宋_GB2312" w:eastAsia="仿宋_GB2312"/>
          <w:sz w:val="32"/>
          <w:szCs w:val="32"/>
        </w:rPr>
      </w:pPr>
      <w:r>
        <w:rPr>
          <w:rFonts w:hint="eastAsia" w:ascii="仿宋_GB2312" w:eastAsia="仿宋_GB2312"/>
          <w:b/>
          <w:sz w:val="32"/>
          <w:szCs w:val="32"/>
        </w:rPr>
        <w:t>三要筑牢底线。</w:t>
      </w:r>
      <w:r>
        <w:rPr>
          <w:rFonts w:hint="eastAsia" w:ascii="仿宋_GB2312" w:eastAsia="仿宋_GB2312"/>
          <w:sz w:val="32"/>
          <w:szCs w:val="32"/>
        </w:rPr>
        <w:t>严格遵守党章党纪政纪条规，继续坚持党性修养常抓不懈，时刻保持党风廉政警钟长鸣，在思想上筑起坚固的反腐防线，自觉抵制各种诱惑，自觉把全面从严治党主体责任落到实处，争做勤政、廉政的表率。</w:t>
      </w:r>
    </w:p>
    <w:p>
      <w:pPr>
        <w:ind w:firstLine="643" w:firstLineChars="200"/>
        <w:rPr>
          <w:rFonts w:ascii="仿宋_GB2312" w:eastAsia="仿宋_GB2312"/>
          <w:sz w:val="32"/>
          <w:szCs w:val="32"/>
        </w:rPr>
      </w:pPr>
      <w:r>
        <w:rPr>
          <w:rFonts w:hint="eastAsia" w:ascii="仿宋_GB2312" w:hAnsi="楷体" w:eastAsia="仿宋_GB2312" w:cs="宋体"/>
          <w:b/>
          <w:kern w:val="0"/>
          <w:sz w:val="32"/>
          <w:szCs w:val="32"/>
        </w:rPr>
        <w:t>四要争创一流。</w:t>
      </w:r>
      <w:r>
        <w:rPr>
          <w:rFonts w:hint="eastAsia" w:ascii="仿宋_GB2312" w:hAnsi="宋体" w:eastAsia="仿宋_GB2312" w:cs="宋体"/>
          <w:kern w:val="0"/>
          <w:sz w:val="32"/>
          <w:szCs w:val="32"/>
        </w:rPr>
        <w:t>时时处处把握规范自己的一言一行，照好镜子，把好尺子，找准差距；个人要求上坚持高标准，严要求；工作质量上牢固树立争一流的思想，经常性的调研，找准主要问题和矛盾，实现追赶超越。</w:t>
      </w:r>
    </w:p>
    <w:p>
      <w:pPr>
        <w:ind w:firstLine="640" w:firstLineChars="200"/>
      </w:pPr>
      <w:r>
        <w:rPr>
          <w:rFonts w:hint="eastAsia" w:ascii="仿宋_GB2312" w:eastAsia="仿宋_GB2312"/>
          <w:sz w:val="32"/>
          <w:szCs w:val="32"/>
        </w:rPr>
        <w:t>以上报告，如有不妥，敬请批评指正。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54556"/>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7F22"/>
    <w:rsid w:val="00070A78"/>
    <w:rsid w:val="000F7F22"/>
    <w:rsid w:val="001235DF"/>
    <w:rsid w:val="001C232F"/>
    <w:rsid w:val="002126E6"/>
    <w:rsid w:val="00220289"/>
    <w:rsid w:val="00286D80"/>
    <w:rsid w:val="002A0294"/>
    <w:rsid w:val="00312476"/>
    <w:rsid w:val="0033494D"/>
    <w:rsid w:val="003B7FBA"/>
    <w:rsid w:val="00467C27"/>
    <w:rsid w:val="00497201"/>
    <w:rsid w:val="005041E4"/>
    <w:rsid w:val="00604996"/>
    <w:rsid w:val="00707220"/>
    <w:rsid w:val="008E3DD4"/>
    <w:rsid w:val="00994C74"/>
    <w:rsid w:val="00A86405"/>
    <w:rsid w:val="00AF19AC"/>
    <w:rsid w:val="00B65B4A"/>
    <w:rsid w:val="00BB51BC"/>
    <w:rsid w:val="00BF0574"/>
    <w:rsid w:val="00C41B19"/>
    <w:rsid w:val="00C5567E"/>
    <w:rsid w:val="00CD522F"/>
    <w:rsid w:val="00D0491E"/>
    <w:rsid w:val="00D33017"/>
    <w:rsid w:val="00DA4ED0"/>
    <w:rsid w:val="00DA729C"/>
    <w:rsid w:val="00E20312"/>
    <w:rsid w:val="00E804C9"/>
    <w:rsid w:val="00EC02DE"/>
    <w:rsid w:val="00EE5F6F"/>
    <w:rsid w:val="00F20354"/>
    <w:rsid w:val="00F810F3"/>
    <w:rsid w:val="00FB5770"/>
    <w:rsid w:val="43FE6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 w:type="paragraph" w:customStyle="1" w:styleId="9">
    <w:name w:val="Char Char"/>
    <w:basedOn w:val="1"/>
    <w:uiPriority w:val="0"/>
    <w:rPr>
      <w:rFonts w:ascii="Times New Roman" w:hAnsi="Times New Roman" w:eastAsia="宋体" w:cs="Times New Roman"/>
      <w:szCs w:val="20"/>
    </w:rPr>
  </w:style>
  <w:style w:type="paragraph" w:customStyle="1" w:styleId="10">
    <w:name w:val="Char Char Char Char Char Char Char Char Char Char Char Char Char Char Char Char Char Char Char Char1 Char Char Char Char Char Char Char Char Char Char"/>
    <w:uiPriority w:val="0"/>
    <w:pPr>
      <w:widowControl w:val="0"/>
      <w:spacing w:line="360" w:lineRule="exact"/>
      <w:ind w:firstLine="480" w:firstLineChars="200"/>
      <w:jc w:val="both"/>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560</Words>
  <Characters>3192</Characters>
  <Lines>26</Lines>
  <Paragraphs>7</Paragraphs>
  <TotalTime>374</TotalTime>
  <ScaleCrop>false</ScaleCrop>
  <LinksUpToDate>false</LinksUpToDate>
  <CharactersWithSpaces>3745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2021-12-24T07:25:00Z</dcterms:created>
  <dc:creator>lenovo</dc:creator>
  <cp:lastModifiedBy>Administrator</cp:lastModifiedBy>
  <cp:lastPrinted>2021-12-30T03:51:00Z</cp:lastPrinted>
  <dcterms:modified xsi:type="dcterms:W3CDTF">2022-01-10T01:22:53Z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D181E5A73B2A43D299D018EE928DA221</vt:lpwstr>
  </property>
</Properties>
</file>