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75" w:line="600" w:lineRule="auto"/>
        <w:jc w:val="center"/>
        <w:rPr>
          <w:rFonts w:ascii="黑体" w:hAnsi="黑体" w:eastAsia="黑体" w:cs="宋体"/>
          <w:b/>
          <w:color w:val="auto"/>
          <w:kern w:val="0"/>
          <w:sz w:val="44"/>
          <w:szCs w:val="24"/>
        </w:rPr>
      </w:pPr>
      <w:r>
        <w:rPr>
          <w:rFonts w:hint="eastAsia" w:ascii="黑体" w:hAnsi="黑体" w:eastAsia="黑体" w:cs="宋体"/>
          <w:b/>
          <w:color w:val="auto"/>
          <w:kern w:val="0"/>
          <w:sz w:val="44"/>
          <w:szCs w:val="24"/>
        </w:rPr>
        <w:t>202</w:t>
      </w:r>
      <w:r>
        <w:rPr>
          <w:rFonts w:hint="eastAsia" w:ascii="黑体" w:hAnsi="黑体" w:eastAsia="黑体" w:cs="宋体"/>
          <w:b/>
          <w:color w:val="auto"/>
          <w:kern w:val="0"/>
          <w:sz w:val="44"/>
          <w:szCs w:val="24"/>
          <w:lang w:val="en-US" w:eastAsia="zh-CN"/>
        </w:rPr>
        <w:t>1</w:t>
      </w:r>
      <w:r>
        <w:rPr>
          <w:rFonts w:hint="eastAsia" w:ascii="黑体" w:hAnsi="黑体" w:eastAsia="黑体" w:cs="宋体"/>
          <w:b/>
          <w:color w:val="auto"/>
          <w:kern w:val="0"/>
          <w:sz w:val="44"/>
          <w:szCs w:val="24"/>
        </w:rPr>
        <w:t>年度述职报告</w:t>
      </w:r>
    </w:p>
    <w:p>
      <w:pPr>
        <w:widowControl/>
        <w:spacing w:line="560" w:lineRule="exact"/>
        <w:jc w:val="center"/>
        <w:rPr>
          <w:rFonts w:ascii="楷体" w:hAnsi="楷体" w:eastAsia="楷体" w:cs="楷体"/>
          <w:color w:val="444444"/>
          <w:kern w:val="0"/>
          <w:sz w:val="32"/>
          <w:szCs w:val="28"/>
        </w:rPr>
      </w:pPr>
      <w:r>
        <w:rPr>
          <w:rFonts w:hint="eastAsia" w:ascii="楷体" w:hAnsi="楷体" w:eastAsia="楷体" w:cs="楷体"/>
          <w:color w:val="444444"/>
          <w:kern w:val="0"/>
          <w:sz w:val="32"/>
          <w:szCs w:val="28"/>
        </w:rPr>
        <w:t>市生态环境局</w:t>
      </w:r>
      <w:r>
        <w:rPr>
          <w:rFonts w:hint="eastAsia" w:ascii="楷体" w:hAnsi="楷体" w:eastAsia="楷体" w:cs="楷体"/>
          <w:color w:val="444444"/>
          <w:kern w:val="0"/>
          <w:sz w:val="32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color w:val="444444"/>
          <w:kern w:val="0"/>
          <w:sz w:val="32"/>
          <w:szCs w:val="28"/>
        </w:rPr>
        <w:t>级调研员    龚 科</w:t>
      </w:r>
    </w:p>
    <w:p>
      <w:pPr>
        <w:widowControl/>
        <w:spacing w:line="560" w:lineRule="exact"/>
        <w:jc w:val="center"/>
        <w:rPr>
          <w:rFonts w:hint="eastAsia" w:ascii="楷体" w:hAnsi="楷体" w:eastAsia="楷体" w:cs="楷体"/>
          <w:color w:val="444444"/>
          <w:kern w:val="0"/>
          <w:sz w:val="32"/>
          <w:szCs w:val="28"/>
        </w:rPr>
      </w:pPr>
      <w:r>
        <w:rPr>
          <w:rFonts w:hint="eastAsia" w:ascii="楷体" w:hAnsi="楷体" w:eastAsia="楷体" w:cs="楷体"/>
          <w:color w:val="444444"/>
          <w:kern w:val="0"/>
          <w:sz w:val="32"/>
          <w:szCs w:val="28"/>
        </w:rPr>
        <w:t>（202</w:t>
      </w:r>
      <w:r>
        <w:rPr>
          <w:rFonts w:hint="eastAsia" w:ascii="楷体" w:hAnsi="楷体" w:eastAsia="楷体" w:cs="楷体"/>
          <w:color w:val="444444"/>
          <w:kern w:val="0"/>
          <w:sz w:val="32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color w:val="444444"/>
          <w:kern w:val="0"/>
          <w:sz w:val="32"/>
          <w:szCs w:val="28"/>
        </w:rPr>
        <w:t>年</w:t>
      </w:r>
      <w:r>
        <w:rPr>
          <w:rFonts w:hint="eastAsia" w:ascii="楷体" w:hAnsi="楷体" w:eastAsia="楷体" w:cs="楷体"/>
          <w:color w:val="444444"/>
          <w:kern w:val="0"/>
          <w:sz w:val="32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color w:val="444444"/>
          <w:kern w:val="0"/>
          <w:sz w:val="32"/>
          <w:szCs w:val="28"/>
        </w:rPr>
        <w:t>月）</w:t>
      </w:r>
    </w:p>
    <w:p>
      <w:pPr>
        <w:widowControl/>
        <w:spacing w:line="560" w:lineRule="exact"/>
        <w:jc w:val="center"/>
        <w:rPr>
          <w:rFonts w:hint="eastAsia" w:ascii="楷体" w:hAnsi="楷体" w:eastAsia="楷体" w:cs="楷体"/>
          <w:color w:val="444444"/>
          <w:kern w:val="0"/>
          <w:sz w:val="21"/>
          <w:szCs w:val="20"/>
        </w:rPr>
      </w:pP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202</w:t>
      </w:r>
      <w:r>
        <w:rPr>
          <w:rFonts w:hint="eastAsia" w:asci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eastAsia="仿宋"/>
          <w:sz w:val="32"/>
          <w:szCs w:val="32"/>
        </w:rPr>
        <w:t>年，在市委、市政府和市局党组的坚强领导下，在市脱贫攻坚洛南工作团（市财政局）精心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指导下，</w:t>
      </w:r>
      <w:r>
        <w:rPr>
          <w:rFonts w:hint="eastAsia" w:ascii="仿宋" w:hAnsi="仿宋" w:eastAsia="仿宋" w:cs="仿宋"/>
          <w:sz w:val="32"/>
          <w:szCs w:val="32"/>
        </w:rPr>
        <w:t>自己</w:t>
      </w:r>
      <w:r>
        <w:rPr>
          <w:rFonts w:hint="eastAsia" w:ascii="仿宋" w:eastAsia="仿宋" w:cs="宋体"/>
          <w:color w:val="222222"/>
          <w:kern w:val="0"/>
          <w:sz w:val="32"/>
          <w:szCs w:val="32"/>
        </w:rPr>
        <w:t>认真贯彻落实市、县关于</w:t>
      </w:r>
      <w:r>
        <w:rPr>
          <w:rFonts w:hint="eastAsia" w:ascii="仿宋" w:eastAsia="仿宋" w:cs="宋体"/>
          <w:color w:val="222222"/>
          <w:kern w:val="0"/>
          <w:sz w:val="32"/>
          <w:szCs w:val="32"/>
          <w:lang w:val="en-US" w:eastAsia="zh-CN"/>
        </w:rPr>
        <w:t>脱贫攻坚成果同乡村振兴有效衔接的</w:t>
      </w:r>
      <w:r>
        <w:rPr>
          <w:rFonts w:hint="eastAsia" w:ascii="仿宋" w:eastAsia="仿宋" w:cs="宋体"/>
          <w:color w:val="222222"/>
          <w:kern w:val="0"/>
          <w:sz w:val="32"/>
          <w:szCs w:val="32"/>
        </w:rPr>
        <w:t>决策部署,扎实履行</w:t>
      </w:r>
      <w:r>
        <w:rPr>
          <w:rFonts w:hint="eastAsia" w:ascii="仿宋" w:eastAsia="仿宋" w:cs="宋体"/>
          <w:color w:val="222222"/>
          <w:kern w:val="0"/>
          <w:sz w:val="32"/>
          <w:szCs w:val="32"/>
          <w:lang w:val="en-US" w:eastAsia="zh-CN"/>
        </w:rPr>
        <w:t>茶房村</w:t>
      </w:r>
      <w:r>
        <w:rPr>
          <w:rFonts w:hint="eastAsia" w:ascii="仿宋" w:eastAsia="仿宋" w:cs="宋体"/>
          <w:color w:val="222222"/>
          <w:kern w:val="0"/>
          <w:sz w:val="32"/>
          <w:szCs w:val="32"/>
        </w:rPr>
        <w:t>驻村第一书记和</w:t>
      </w:r>
      <w:r>
        <w:rPr>
          <w:rFonts w:hint="eastAsia" w:ascii="仿宋" w:eastAsia="仿宋" w:cs="宋体"/>
          <w:color w:val="222222"/>
          <w:kern w:val="0"/>
          <w:sz w:val="32"/>
          <w:szCs w:val="32"/>
          <w:lang w:val="en-US" w:eastAsia="zh-CN"/>
        </w:rPr>
        <w:t>包抓洛南县城关镇乡村振兴相关</w:t>
      </w:r>
      <w:r>
        <w:rPr>
          <w:rFonts w:hint="eastAsia" w:ascii="仿宋" w:eastAsia="仿宋" w:cs="宋体"/>
          <w:color w:val="222222"/>
          <w:kern w:val="0"/>
          <w:sz w:val="32"/>
          <w:szCs w:val="32"/>
        </w:rPr>
        <w:t>职责，紧</w:t>
      </w:r>
      <w:r>
        <w:rPr>
          <w:rFonts w:hint="eastAsia" w:ascii="仿宋" w:eastAsia="仿宋" w:cs="宋体"/>
          <w:color w:val="222222"/>
          <w:kern w:val="0"/>
          <w:sz w:val="32"/>
          <w:szCs w:val="32"/>
          <w:lang w:val="en-US" w:eastAsia="zh-CN"/>
        </w:rPr>
        <w:t>盯</w:t>
      </w:r>
      <w:r>
        <w:rPr>
          <w:rFonts w:hint="eastAsia" w:ascii="仿宋" w:eastAsia="仿宋" w:cs="宋体"/>
          <w:color w:val="222222"/>
          <w:kern w:val="0"/>
          <w:sz w:val="32"/>
          <w:szCs w:val="32"/>
        </w:rPr>
        <w:t>茶房村年度既定目标和</w:t>
      </w:r>
      <w:r>
        <w:rPr>
          <w:rFonts w:hint="eastAsia" w:ascii="仿宋" w:eastAsia="仿宋" w:cs="宋体"/>
          <w:color w:val="222222"/>
          <w:kern w:val="0"/>
          <w:sz w:val="32"/>
          <w:szCs w:val="32"/>
          <w:lang w:val="en-US" w:eastAsia="zh-CN"/>
        </w:rPr>
        <w:t>洛南县城关镇窑底村脱贫攻坚成果同乡村振兴有效衔接的任务</w:t>
      </w:r>
      <w:r>
        <w:rPr>
          <w:rFonts w:hint="eastAsia" w:ascii="仿宋" w:eastAsia="仿宋" w:cs="宋体"/>
          <w:color w:val="222222"/>
          <w:kern w:val="0"/>
          <w:sz w:val="32"/>
          <w:szCs w:val="32"/>
        </w:rPr>
        <w:t>，定计划，补短板，夯基础，促</w:t>
      </w:r>
      <w:r>
        <w:rPr>
          <w:rFonts w:hint="eastAsia" w:ascii="仿宋" w:eastAsia="仿宋" w:cs="宋体"/>
          <w:color w:val="222222"/>
          <w:kern w:val="0"/>
          <w:sz w:val="32"/>
          <w:szCs w:val="32"/>
          <w:lang w:val="en-US" w:eastAsia="zh-CN"/>
        </w:rPr>
        <w:t>发展</w:t>
      </w:r>
      <w:r>
        <w:rPr>
          <w:rFonts w:hint="eastAsia" w:ascii="仿宋" w:eastAsia="仿宋" w:cs="宋体"/>
          <w:color w:val="222222"/>
          <w:kern w:val="0"/>
          <w:sz w:val="32"/>
          <w:szCs w:val="32"/>
        </w:rPr>
        <w:t>，支部共建，多措并举，改善基础设施</w:t>
      </w:r>
      <w:r>
        <w:rPr>
          <w:rFonts w:hint="eastAsia" w:ascii="仿宋" w:eastAsia="仿宋" w:cs="宋体"/>
          <w:color w:val="222222"/>
          <w:kern w:val="0"/>
          <w:sz w:val="32"/>
          <w:szCs w:val="32"/>
          <w:lang w:val="en-US" w:eastAsia="zh-CN"/>
        </w:rPr>
        <w:t>和人居环境</w:t>
      </w:r>
      <w:r>
        <w:rPr>
          <w:rFonts w:hint="eastAsia" w:ascii="仿宋" w:eastAsia="仿宋" w:cs="宋体"/>
          <w:color w:val="222222"/>
          <w:kern w:val="0"/>
          <w:sz w:val="32"/>
          <w:szCs w:val="32"/>
        </w:rPr>
        <w:t>，扶持多种产业，壮大集体经济，补齐短板弱项，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以群众满意为最高目标，真抓实干，廉洁自律，踏实工作，较好的完成了年初制定的各项工作任务，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并取得了实实在在的成效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eastAsia="仿宋" w:cs="宋体"/>
          <w:color w:val="222222"/>
          <w:kern w:val="0"/>
          <w:sz w:val="32"/>
          <w:szCs w:val="32"/>
        </w:rPr>
        <w:t>脱贫攻坚工作圆满收官</w:t>
      </w:r>
      <w:r>
        <w:rPr>
          <w:rFonts w:hint="eastAsia" w:ascii="仿宋" w:eastAsia="仿宋" w:cs="宋体"/>
          <w:color w:val="222222"/>
          <w:kern w:val="0"/>
          <w:sz w:val="32"/>
          <w:szCs w:val="32"/>
          <w:lang w:eastAsia="zh-CN"/>
        </w:rPr>
        <w:t>，</w:t>
      </w:r>
      <w:r>
        <w:rPr>
          <w:rFonts w:hint="eastAsia" w:ascii="仿宋" w:eastAsia="仿宋" w:cs="宋体"/>
          <w:color w:val="222222"/>
          <w:kern w:val="0"/>
          <w:sz w:val="32"/>
          <w:szCs w:val="32"/>
          <w:lang w:val="en-US" w:eastAsia="zh-CN"/>
        </w:rPr>
        <w:t>乡村振兴工作拉开序幕</w:t>
      </w:r>
      <w:r>
        <w:rPr>
          <w:rFonts w:hint="eastAsia" w:ascii="仿宋" w:eastAsia="仿宋" w:cs="宋体"/>
          <w:color w:val="222222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现就自身</w:t>
      </w:r>
      <w:r>
        <w:rPr>
          <w:rFonts w:ascii="仿宋" w:hAnsi="仿宋" w:eastAsia="仿宋" w:cs="仿宋"/>
          <w:sz w:val="32"/>
          <w:szCs w:val="32"/>
        </w:rPr>
        <w:t>思想</w:t>
      </w:r>
      <w:r>
        <w:rPr>
          <w:rFonts w:hint="eastAsia" w:ascii="仿宋" w:hAnsi="仿宋" w:eastAsia="仿宋" w:cs="仿宋"/>
          <w:sz w:val="32"/>
          <w:szCs w:val="32"/>
        </w:rPr>
        <w:t>政治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作风建设、工作任务、廉洁自律等</w:t>
      </w:r>
      <w:r>
        <w:rPr>
          <w:rFonts w:hint="eastAsia" w:ascii="仿宋" w:hAnsi="仿宋" w:eastAsia="仿宋" w:cs="仿宋"/>
          <w:sz w:val="32"/>
          <w:szCs w:val="32"/>
        </w:rPr>
        <w:t>情况报告如下，不妥之处，请批评指正。</w:t>
      </w:r>
    </w:p>
    <w:p>
      <w:pPr>
        <w:widowControl/>
        <w:spacing w:line="560" w:lineRule="exact"/>
        <w:ind w:firstLine="643" w:firstLineChars="200"/>
        <w:contextualSpacing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加强思想政治建设，不断提高自身素质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一年来自己能始终保持军人本色，对党绝对忠诚，始终与党中央保持高度一致，自觉爱党、信党、护党，听党话、跟党走，如实向组织报告个人有关事项。</w:t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是学习党章党规，坚定理想信念。</w:t>
      </w:r>
      <w:r>
        <w:rPr>
          <w:rFonts w:hint="eastAsia" w:ascii="仿宋" w:hAnsi="仿宋" w:eastAsia="仿宋" w:cs="仿宋"/>
          <w:sz w:val="32"/>
          <w:szCs w:val="32"/>
        </w:rPr>
        <w:t>结合“不忘初心、牢记使命”主题教育，深入学习领悟习近平新时代中国特色社会主义思想、习近平总书记来陕考察重要讲话重要指示精神，增强了“四个意识”、坚定了“四个自信”、做到了“两个维护”。深刻理解了作为一名共产党员，只有坚定理想信念，才能树立正确的世界观、人生观、价值观，才能做到人民有信仰，民族有希望，国家有力量。如果没有坚定的理想信念，在精神上就会“缺钙”，就会得“软骨病”，就会陷入迷茫和消极懈怠。要切实担负起为中国人民谋幸福和为中华民族谋复兴的初心使命，就必须要有坚定的理想信念去汲取精神之养、筑牢信仰之基、补足精神之钙、把稳思想之舵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是努力提升自身综合素质。</w:t>
      </w:r>
      <w:r>
        <w:rPr>
          <w:rFonts w:hint="eastAsia" w:ascii="仿宋" w:hAnsi="仿宋" w:eastAsia="仿宋" w:cs="仿宋"/>
          <w:sz w:val="32"/>
          <w:szCs w:val="32"/>
        </w:rPr>
        <w:t>坚持理论学习与实际工作实践相结合，系统学习了中、省、市县关于脱贫攻坚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成果同乡村振兴有效衔接的</w:t>
      </w:r>
      <w:r>
        <w:rPr>
          <w:rFonts w:hint="eastAsia" w:ascii="仿宋" w:hAnsi="仿宋" w:eastAsia="仿宋" w:cs="仿宋"/>
          <w:sz w:val="32"/>
          <w:szCs w:val="32"/>
        </w:rPr>
        <w:t>决策部署，坚持每天至少学习1小时，学深学透，领悟领会，将理论学习与日常工作有机结合起来，打牢理论功底，增强理论指导工作的自觉性和主动性，牢固树立终身学习的理念；学习</w:t>
      </w:r>
      <w:r>
        <w:rPr>
          <w:rFonts w:hint="eastAsia" w:ascii="仿宋" w:hAnsi="仿宋" w:eastAsia="仿宋"/>
          <w:color w:val="0C0C0C"/>
          <w:sz w:val="32"/>
          <w:szCs w:val="32"/>
        </w:rPr>
        <w:t>《习近平关于扶贫开发重要论述摘编》、《习近平扶贫故事》《扶贫第一书记》《习近平扶贫论述摘编》《摆脱贫困》《习近平关于“三农”工作论述摘编》</w:t>
      </w:r>
      <w:r>
        <w:rPr>
          <w:rFonts w:hint="eastAsia" w:ascii="仿宋" w:hAnsi="仿宋" w:eastAsia="仿宋" w:cs="仿宋"/>
          <w:sz w:val="32"/>
          <w:szCs w:val="32"/>
        </w:rPr>
        <w:t>等方面的书籍、文件和安排部署要求精神；通过学习解决“是什么？抓什么？怎样抓？”“因地制宜、精准扶贫、精准施策”的问题，增强了自己的业务能力，拓宽了自己的知识面，强化了自己关于脱贫攻坚工作、精准帮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的认识，为更好的开展工作奠定了坚实的基础。</w:t>
      </w:r>
    </w:p>
    <w:p>
      <w:pPr>
        <w:widowControl/>
        <w:numPr>
          <w:ilvl w:val="0"/>
          <w:numId w:val="1"/>
        </w:numPr>
        <w:spacing w:line="560" w:lineRule="exact"/>
        <w:ind w:left="-433" w:leftChars="0" w:firstLine="643" w:firstLineChars="0"/>
        <w:contextualSpacing/>
        <w:rPr>
          <w:rFonts w:hint="default" w:ascii="黑体" w:eastAsia="黑体"/>
          <w:b/>
          <w:bCs/>
          <w:sz w:val="32"/>
          <w:szCs w:val="32"/>
          <w:lang w:val="en-US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脱贫攻</w:t>
      </w:r>
      <w:bookmarkStart w:id="0" w:name="_GoBack"/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坚工作圆满结束，乡村振兴工作顺利开局</w:t>
      </w:r>
    </w:p>
    <w:bookmarkEnd w:id="0"/>
    <w:p>
      <w:pPr>
        <w:widowControl/>
        <w:spacing w:line="560" w:lineRule="exact"/>
        <w:ind w:firstLine="640" w:firstLineChars="200"/>
        <w:contextualSpacing/>
        <w:rPr>
          <w:rFonts w:asci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仿宋" w:eastAsia="仿宋" w:cs="宋体"/>
          <w:color w:val="222222"/>
          <w:kern w:val="0"/>
          <w:sz w:val="32"/>
          <w:szCs w:val="32"/>
        </w:rPr>
        <w:t>202</w:t>
      </w:r>
      <w:r>
        <w:rPr>
          <w:rFonts w:hint="eastAsia" w:ascii="仿宋" w:eastAsia="仿宋" w:cs="宋体"/>
          <w:color w:val="22222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eastAsia="仿宋" w:cs="宋体"/>
          <w:color w:val="222222"/>
          <w:kern w:val="0"/>
          <w:sz w:val="32"/>
          <w:szCs w:val="32"/>
        </w:rPr>
        <w:t>年</w:t>
      </w:r>
      <w:r>
        <w:rPr>
          <w:rFonts w:hint="eastAsia" w:ascii="仿宋" w:eastAsia="仿宋" w:cs="宋体"/>
          <w:color w:val="222222"/>
          <w:kern w:val="0"/>
          <w:sz w:val="32"/>
          <w:szCs w:val="32"/>
          <w:lang w:val="en-US" w:eastAsia="zh-CN"/>
        </w:rPr>
        <w:t>上半年</w:t>
      </w:r>
      <w:r>
        <w:rPr>
          <w:rFonts w:hint="eastAsia" w:ascii="仿宋" w:eastAsia="仿宋" w:cs="宋体"/>
          <w:color w:val="222222"/>
          <w:kern w:val="0"/>
          <w:sz w:val="32"/>
          <w:szCs w:val="32"/>
        </w:rPr>
        <w:t>，</w:t>
      </w:r>
      <w:r>
        <w:rPr>
          <w:rFonts w:hint="eastAsia" w:ascii="仿宋" w:eastAsia="仿宋" w:cs="宋体"/>
          <w:color w:val="222222"/>
          <w:kern w:val="0"/>
          <w:sz w:val="32"/>
          <w:szCs w:val="32"/>
          <w:lang w:val="en-US" w:eastAsia="zh-CN"/>
        </w:rPr>
        <w:t>茶房</w:t>
      </w:r>
      <w:r>
        <w:rPr>
          <w:rFonts w:hint="eastAsia" w:ascii="仿宋" w:eastAsia="仿宋" w:cs="宋体"/>
          <w:color w:val="222222"/>
          <w:kern w:val="0"/>
          <w:sz w:val="32"/>
          <w:szCs w:val="32"/>
        </w:rPr>
        <w:t>村</w:t>
      </w:r>
      <w:r>
        <w:rPr>
          <w:rFonts w:hint="eastAsia" w:ascii="仿宋" w:eastAsia="仿宋" w:cs="宋体"/>
          <w:color w:val="222222"/>
          <w:kern w:val="0"/>
          <w:sz w:val="32"/>
          <w:szCs w:val="32"/>
          <w:lang w:val="en-US" w:eastAsia="zh-CN"/>
        </w:rPr>
        <w:t>所有</w:t>
      </w:r>
      <w:r>
        <w:rPr>
          <w:rFonts w:hint="eastAsia" w:ascii="仿宋" w:eastAsia="仿宋" w:cs="宋体"/>
          <w:color w:val="222222"/>
          <w:kern w:val="0"/>
          <w:sz w:val="32"/>
          <w:szCs w:val="32"/>
        </w:rPr>
        <w:t>贫困户已全部达到了“两不愁三保障”标准，防返贫监测预警帮扶机制已全面建立，全村未发生脱贫户返贫现象。</w:t>
      </w:r>
      <w:r>
        <w:rPr>
          <w:rFonts w:hint="eastAsia" w:ascii="仿宋" w:eastAsia="仿宋" w:cs="宋体"/>
          <w:color w:val="222222"/>
          <w:kern w:val="0"/>
          <w:sz w:val="32"/>
          <w:szCs w:val="32"/>
          <w:lang w:val="en-US" w:eastAsia="zh-CN"/>
        </w:rPr>
        <w:t>下半年，按照我市脱贫攻坚成果同乡村振兴有效衔接工作安排</w:t>
      </w:r>
      <w:r>
        <w:rPr>
          <w:rFonts w:hint="eastAsia" w:ascii="仿宋" w:eastAsia="仿宋" w:cs="宋体"/>
          <w:color w:val="222222"/>
          <w:kern w:val="0"/>
          <w:sz w:val="32"/>
          <w:szCs w:val="32"/>
        </w:rPr>
        <w:t>，</w:t>
      </w:r>
      <w:r>
        <w:rPr>
          <w:rFonts w:hint="eastAsia" w:ascii="仿宋" w:eastAsia="仿宋" w:cs="宋体"/>
          <w:color w:val="222222"/>
          <w:kern w:val="0"/>
          <w:sz w:val="32"/>
          <w:szCs w:val="32"/>
          <w:lang w:val="en-US" w:eastAsia="zh-CN"/>
        </w:rPr>
        <w:t>我局结对帮扶洛南县城关镇窑底村，继续落实帮扶任务，</w:t>
      </w:r>
      <w:r>
        <w:rPr>
          <w:rFonts w:hint="eastAsia" w:ascii="仿宋" w:eastAsia="仿宋" w:cs="宋体"/>
          <w:color w:val="222222"/>
          <w:kern w:val="0"/>
          <w:sz w:val="32"/>
          <w:szCs w:val="32"/>
        </w:rPr>
        <w:t>圆满完成年初制定的各项目标任务。</w:t>
      </w:r>
    </w:p>
    <w:p>
      <w:pPr>
        <w:widowControl/>
        <w:spacing w:line="560" w:lineRule="exact"/>
        <w:ind w:firstLine="643" w:firstLineChars="200"/>
        <w:contextualSpacing/>
        <w:rPr>
          <w:rFonts w:ascii="仿宋" w:eastAsia="仿宋" w:cs="仿宋_GB2312"/>
          <w:sz w:val="32"/>
          <w:szCs w:val="32"/>
        </w:rPr>
      </w:pPr>
      <w:r>
        <w:rPr>
          <w:rFonts w:hint="eastAsia" w:ascii="楷体" w:eastAsia="楷体" w:cs="仿宋_GB2312"/>
          <w:b/>
          <w:bCs/>
          <w:kern w:val="36"/>
          <w:sz w:val="32"/>
          <w:szCs w:val="32"/>
        </w:rPr>
        <w:t>（一）坚持学习，强化政策指导。</w:t>
      </w:r>
      <w:r>
        <w:rPr>
          <w:rFonts w:hint="eastAsia" w:ascii="仿宋" w:eastAsia="仿宋" w:cs="仿宋_GB2312"/>
          <w:sz w:val="32"/>
          <w:szCs w:val="32"/>
        </w:rPr>
        <w:t>持续深入开展“不忘初心、牢记使命”主题教育活动，协助局主要领导和分管领导先后为村组党员干部讲党课</w:t>
      </w:r>
      <w:r>
        <w:rPr>
          <w:rFonts w:hint="eastAsia" w:asci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eastAsia="仿宋" w:cs="仿宋_GB2312"/>
          <w:sz w:val="32"/>
          <w:szCs w:val="32"/>
        </w:rPr>
        <w:t>次，宣讲习近平总书记来陕考察重要指示精神、中省市领导关于脱贫攻坚</w:t>
      </w:r>
      <w:r>
        <w:rPr>
          <w:rFonts w:hint="eastAsia" w:ascii="仿宋" w:eastAsia="仿宋" w:cs="仿宋_GB2312"/>
          <w:sz w:val="32"/>
          <w:szCs w:val="32"/>
          <w:lang w:val="en-US" w:eastAsia="zh-CN"/>
        </w:rPr>
        <w:t>成果同乡村振兴有效衔接</w:t>
      </w:r>
      <w:r>
        <w:rPr>
          <w:rFonts w:hint="eastAsia" w:ascii="仿宋" w:eastAsia="仿宋" w:cs="仿宋_GB2312"/>
          <w:sz w:val="32"/>
          <w:szCs w:val="32"/>
        </w:rPr>
        <w:t>相关讲话精神、疫情防控相关规定和环境保护政策法规等；组织驻村工作队和村干部，坚持每月召集党员干部集中学习不少于一次，同时利用微信、QQ、“学习强国”等融媒体软件，自觉学习党的政策法规、实用技术等，每周在“四支队伍”联席会和 “两评两讲三提升”院落会中大力宣传脱贫攻坚相关政策和“八个一批”普惠政策，扶志扶智，培养明白人，提高政策知晓率，每季度定期开展学习心得体会交流和学习笔记展评，不断提高村级党员干部的服务水平和带领群众共同致富的能力。</w:t>
      </w:r>
    </w:p>
    <w:p>
      <w:pPr>
        <w:spacing w:line="560" w:lineRule="exact"/>
        <w:ind w:firstLine="643" w:firstLineChars="200"/>
        <w:contextualSpacing/>
        <w:rPr>
          <w:rFonts w:hint="eastAsia" w:ascii="仿宋" w:eastAsia="仿宋" w:cs="仿宋_GB2312"/>
          <w:sz w:val="32"/>
          <w:szCs w:val="32"/>
        </w:rPr>
      </w:pPr>
      <w:r>
        <w:rPr>
          <w:rFonts w:hint="eastAsia" w:ascii="楷体" w:eastAsia="楷体" w:cs="仿宋_GB2312"/>
          <w:b/>
          <w:bCs/>
          <w:sz w:val="32"/>
          <w:szCs w:val="32"/>
        </w:rPr>
        <w:t>（二）支部共建，建强村级</w:t>
      </w:r>
      <w:r>
        <w:rPr>
          <w:rFonts w:hint="eastAsia" w:ascii="楷体" w:eastAsia="楷体" w:cs="仿宋_GB2312"/>
          <w:b/>
          <w:bCs/>
          <w:sz w:val="32"/>
          <w:szCs w:val="32"/>
          <w:lang w:eastAsia="zh-CN"/>
        </w:rPr>
        <w:t>好</w:t>
      </w:r>
      <w:r>
        <w:rPr>
          <w:rFonts w:hint="eastAsia" w:ascii="楷体" w:eastAsia="楷体" w:cs="仿宋_GB2312"/>
          <w:b/>
          <w:bCs/>
          <w:sz w:val="32"/>
          <w:szCs w:val="32"/>
        </w:rPr>
        <w:t>班子。</w:t>
      </w:r>
      <w:r>
        <w:rPr>
          <w:rFonts w:hint="eastAsia" w:ascii="仿宋" w:eastAsia="仿宋" w:cs="仿宋_GB2312"/>
          <w:sz w:val="32"/>
          <w:szCs w:val="32"/>
        </w:rPr>
        <w:t>先后制定了《</w:t>
      </w:r>
      <w:r>
        <w:rPr>
          <w:rFonts w:hint="eastAsia" w:ascii="仿宋" w:eastAsia="仿宋" w:cs="仿宋_GB2312"/>
          <w:sz w:val="32"/>
          <w:szCs w:val="32"/>
          <w:lang w:val="en-US" w:eastAsia="zh-CN"/>
        </w:rPr>
        <w:t>商洛市生态环境局2021年度帮扶工作计划</w:t>
      </w:r>
      <w:r>
        <w:rPr>
          <w:rFonts w:hint="eastAsia" w:ascii="仿宋" w:eastAsia="仿宋" w:cs="仿宋_GB2312"/>
          <w:sz w:val="32"/>
          <w:szCs w:val="32"/>
        </w:rPr>
        <w:t>》，</w:t>
      </w:r>
      <w:r>
        <w:rPr>
          <w:rFonts w:hint="eastAsia" w:ascii="仿宋" w:eastAsia="仿宋" w:cs="仿宋_GB2312"/>
          <w:sz w:val="32"/>
          <w:szCs w:val="32"/>
          <w:lang w:val="en-US" w:eastAsia="zh-CN"/>
        </w:rPr>
        <w:t>深入帮扶村开展调研，发现并解决问题，督促做好过渡期内工作体系，政策举措等有效衔接，推动深入农村各项改革，加强农村公共基础设施建设，推进改厕和污水、垃圾处理等人居环境整治工作。</w:t>
      </w:r>
      <w:r>
        <w:rPr>
          <w:rFonts w:hint="eastAsia" w:ascii="仿宋" w:eastAsia="仿宋" w:cs="仿宋_GB2312"/>
          <w:sz w:val="32"/>
          <w:szCs w:val="32"/>
        </w:rPr>
        <w:t>协助策划并开展村支部标准化建设，医疗义诊、党员干部进村入</w:t>
      </w:r>
      <w:r>
        <w:rPr>
          <w:rFonts w:hint="eastAsia" w:ascii="仿宋" w:eastAsia="仿宋" w:cs="仿宋_GB2312"/>
          <w:sz w:val="32"/>
          <w:szCs w:val="32"/>
          <w:lang w:val="en-US" w:eastAsia="zh-CN"/>
        </w:rPr>
        <w:t>户</w:t>
      </w:r>
      <w:r>
        <w:rPr>
          <w:rFonts w:hint="eastAsia" w:ascii="仿宋" w:eastAsia="仿宋" w:cs="仿宋_GB2312"/>
          <w:sz w:val="32"/>
          <w:szCs w:val="32"/>
        </w:rPr>
        <w:t>开展环境综合整治、环境宣讲进学校、农民大课堂、种猪繁育技术培训、烤烟技术培训、“三重三亮”活动、“送文化”下乡文艺节目演出等活动，充实载体，丰富内容，深入开展“党旗引领脱贫路”主题实践活动，全面加强党的阵地建设。</w:t>
      </w:r>
    </w:p>
    <w:p>
      <w:pPr>
        <w:spacing w:line="560" w:lineRule="exact"/>
        <w:ind w:firstLine="643" w:firstLineChars="200"/>
        <w:contextualSpacing/>
        <w:rPr>
          <w:rFonts w:ascii="仿宋" w:eastAsia="仿宋"/>
          <w:sz w:val="32"/>
          <w:szCs w:val="32"/>
        </w:rPr>
      </w:pPr>
      <w:r>
        <w:rPr>
          <w:rFonts w:hint="eastAsia" w:ascii="楷体" w:eastAsia="楷体" w:cs="仿宋_GB2312"/>
          <w:b/>
          <w:bCs/>
          <w:sz w:val="32"/>
          <w:szCs w:val="32"/>
        </w:rPr>
        <w:t>（三）严格标准，做好动态管理。</w:t>
      </w:r>
      <w:r>
        <w:rPr>
          <w:rFonts w:hint="eastAsia" w:ascii="仿宋" w:eastAsia="仿宋" w:cs="仿宋_GB2312"/>
          <w:sz w:val="32"/>
          <w:szCs w:val="32"/>
        </w:rPr>
        <w:t>完成了202</w:t>
      </w:r>
      <w:r>
        <w:rPr>
          <w:rFonts w:hint="eastAsia" w:asci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eastAsia="仿宋" w:cs="仿宋_GB2312"/>
          <w:sz w:val="32"/>
          <w:szCs w:val="32"/>
        </w:rPr>
        <w:t>年度</w:t>
      </w:r>
      <w:r>
        <w:rPr>
          <w:rFonts w:hint="eastAsia" w:ascii="仿宋" w:eastAsia="仿宋" w:cs="仿宋_GB2312"/>
          <w:sz w:val="32"/>
          <w:szCs w:val="32"/>
          <w:lang w:val="en-US" w:eastAsia="zh-CN"/>
        </w:rPr>
        <w:t>窑底村帮扶</w:t>
      </w:r>
      <w:r>
        <w:rPr>
          <w:rFonts w:hint="eastAsia" w:ascii="仿宋" w:eastAsia="仿宋" w:cs="仿宋_GB2312"/>
          <w:sz w:val="32"/>
          <w:szCs w:val="32"/>
        </w:rPr>
        <w:t>对象数据动态管理、数据信息采集、</w:t>
      </w:r>
      <w:r>
        <w:rPr>
          <w:rFonts w:hint="eastAsia" w:ascii="仿宋" w:eastAsia="仿宋" w:cs="仿宋_GB2312"/>
          <w:sz w:val="32"/>
          <w:szCs w:val="32"/>
          <w:lang w:val="en-US" w:eastAsia="zh-CN"/>
        </w:rPr>
        <w:t>明白卡制定、</w:t>
      </w:r>
      <w:r>
        <w:rPr>
          <w:rFonts w:hint="eastAsia" w:ascii="仿宋" w:eastAsia="仿宋" w:cs="仿宋_GB2312"/>
          <w:sz w:val="32"/>
          <w:szCs w:val="32"/>
        </w:rPr>
        <w:t>审核更新工作。</w:t>
      </w:r>
      <w:r>
        <w:rPr>
          <w:rFonts w:hint="eastAsia" w:ascii="仿宋" w:eastAsia="仿宋"/>
          <w:sz w:val="32"/>
          <w:szCs w:val="32"/>
        </w:rPr>
        <w:t>认真开展了政策告知、入户调查核实、村组评议公示、村申请向镇党委政府上报等工作，建档立卡</w:t>
      </w:r>
      <w:r>
        <w:rPr>
          <w:rFonts w:hint="eastAsia" w:ascii="仿宋" w:eastAsia="仿宋"/>
          <w:sz w:val="32"/>
          <w:szCs w:val="32"/>
          <w:lang w:val="en-US" w:eastAsia="zh-CN"/>
        </w:rPr>
        <w:t>脱贫</w:t>
      </w:r>
      <w:r>
        <w:rPr>
          <w:rFonts w:hint="eastAsia" w:ascii="仿宋" w:eastAsia="仿宋"/>
          <w:sz w:val="32"/>
          <w:szCs w:val="32"/>
        </w:rPr>
        <w:t>户村级档案资料整理和结对帮扶工作。</w:t>
      </w:r>
    </w:p>
    <w:p>
      <w:pPr>
        <w:ind w:firstLine="643" w:firstLineChars="200"/>
        <w:rPr>
          <w:rFonts w:hint="default" w:ascii="仿宋" w:eastAsia="仿宋_GB2312"/>
          <w:sz w:val="32"/>
          <w:szCs w:val="32"/>
          <w:lang w:val="en-US" w:eastAsia="zh-CN"/>
        </w:rPr>
      </w:pPr>
      <w:r>
        <w:rPr>
          <w:rFonts w:hint="eastAsia" w:ascii="楷体" w:eastAsia="楷体" w:cs="仿宋_GB2312"/>
          <w:b/>
          <w:bCs/>
          <w:sz w:val="32"/>
          <w:szCs w:val="32"/>
        </w:rPr>
        <w:t>（</w:t>
      </w:r>
      <w:r>
        <w:rPr>
          <w:rFonts w:hint="eastAsia" w:ascii="楷体" w:eastAsia="楷体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" w:eastAsia="楷体" w:cs="仿宋_GB2312"/>
          <w:b/>
          <w:bCs/>
          <w:sz w:val="32"/>
          <w:szCs w:val="32"/>
        </w:rPr>
        <w:t>）加大投入，完善村级基础设施。</w:t>
      </w:r>
      <w:r>
        <w:rPr>
          <w:rFonts w:hint="eastAsia" w:ascii="仿宋" w:eastAsia="仿宋" w:cs="仿宋_GB2312"/>
          <w:sz w:val="32"/>
          <w:szCs w:val="32"/>
        </w:rPr>
        <w:t>202</w:t>
      </w:r>
      <w:r>
        <w:rPr>
          <w:rFonts w:hint="eastAsia" w:asci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eastAsia="仿宋" w:cs="仿宋_GB2312"/>
          <w:sz w:val="32"/>
          <w:szCs w:val="32"/>
        </w:rPr>
        <w:t>年市局</w:t>
      </w:r>
      <w:r>
        <w:rPr>
          <w:rFonts w:hint="eastAsia" w:ascii="仿宋" w:eastAsia="仿宋" w:cs="仿宋_GB2312"/>
          <w:sz w:val="32"/>
          <w:szCs w:val="32"/>
          <w:lang w:val="en-US" w:eastAsia="zh-CN"/>
        </w:rPr>
        <w:t>计划投入帮扶资金27</w:t>
      </w:r>
      <w:r>
        <w:rPr>
          <w:rFonts w:hint="eastAsia" w:ascii="仿宋" w:eastAsia="仿宋" w:cs="仿宋_GB2312"/>
          <w:sz w:val="32"/>
          <w:szCs w:val="32"/>
        </w:rPr>
        <w:t>万元</w:t>
      </w:r>
      <w:r>
        <w:rPr>
          <w:rFonts w:hint="eastAsia" w:asci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eastAsia="仿宋" w:cs="仿宋_GB2312"/>
          <w:sz w:val="32"/>
          <w:szCs w:val="32"/>
          <w:lang w:val="en-US" w:eastAsia="zh-CN"/>
        </w:rPr>
        <w:t>争取帮扶资金100万元</w:t>
      </w:r>
      <w:r>
        <w:rPr>
          <w:rFonts w:hint="eastAsia" w:ascii="仿宋" w:eastAsia="仿宋" w:cs="仿宋_GB2312"/>
          <w:sz w:val="32"/>
          <w:szCs w:val="32"/>
        </w:rPr>
        <w:t>用于</w:t>
      </w:r>
      <w:r>
        <w:rPr>
          <w:rFonts w:hint="eastAsia" w:ascii="仿宋" w:eastAsia="仿宋" w:cs="仿宋_GB2312"/>
          <w:sz w:val="32"/>
          <w:szCs w:val="32"/>
          <w:lang w:val="en-US" w:eastAsia="zh-CN"/>
        </w:rPr>
        <w:t>窑底</w:t>
      </w:r>
      <w:r>
        <w:rPr>
          <w:rFonts w:hint="eastAsia" w:ascii="仿宋" w:eastAsia="仿宋" w:cs="仿宋_GB2312"/>
          <w:sz w:val="32"/>
          <w:szCs w:val="32"/>
        </w:rPr>
        <w:t>村基础设施建设</w:t>
      </w:r>
      <w:r>
        <w:rPr>
          <w:rFonts w:hint="eastAsia" w:asci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eastAsia="仿宋" w:cs="仿宋_GB2312"/>
          <w:sz w:val="32"/>
          <w:szCs w:val="32"/>
          <w:lang w:val="en-US" w:eastAsia="zh-CN"/>
        </w:rPr>
        <w:t>美丽乡村建设</w:t>
      </w:r>
      <w:r>
        <w:rPr>
          <w:rFonts w:hint="eastAsia" w:ascii="仿宋" w:eastAsia="仿宋" w:cs="仿宋_GB2312"/>
          <w:sz w:val="32"/>
          <w:szCs w:val="32"/>
        </w:rPr>
        <w:t>和产业发展</w:t>
      </w:r>
      <w:r>
        <w:rPr>
          <w:rFonts w:hint="eastAsia" w:asci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窑底</w:t>
      </w:r>
      <w:r>
        <w:rPr>
          <w:rFonts w:hint="eastAsia" w:ascii="仿宋_GB2312" w:eastAsia="仿宋_GB2312"/>
          <w:sz w:val="32"/>
          <w:szCs w:val="32"/>
        </w:rPr>
        <w:t>村主要路段安装90盏太阳能路灯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硬化通组路1.37公里，方便了群众出行。</w:t>
      </w:r>
    </w:p>
    <w:p>
      <w:pPr>
        <w:spacing w:line="560" w:lineRule="exact"/>
        <w:ind w:firstLine="643" w:firstLineChars="200"/>
        <w:contextualSpacing/>
        <w:rPr>
          <w:rFonts w:ascii="楷体" w:eastAsia="楷体" w:cs="仿宋_GB2312"/>
          <w:b/>
          <w:bCs/>
          <w:sz w:val="32"/>
          <w:szCs w:val="32"/>
        </w:rPr>
      </w:pPr>
      <w:r>
        <w:rPr>
          <w:rFonts w:hint="eastAsia" w:ascii="楷体" w:eastAsia="楷体"/>
          <w:b/>
          <w:bCs/>
          <w:sz w:val="32"/>
          <w:szCs w:val="32"/>
        </w:rPr>
        <w:t>（</w:t>
      </w:r>
      <w:r>
        <w:rPr>
          <w:rFonts w:hint="eastAsia" w:ascii="楷体" w:eastAsia="楷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楷体" w:eastAsia="楷体"/>
          <w:b/>
          <w:bCs/>
          <w:sz w:val="32"/>
          <w:szCs w:val="32"/>
        </w:rPr>
        <w:t>）</w:t>
      </w:r>
      <w:r>
        <w:rPr>
          <w:rFonts w:hint="eastAsia" w:ascii="楷体" w:eastAsia="楷体" w:cs="仿宋_GB2312"/>
          <w:b/>
          <w:bCs/>
          <w:sz w:val="32"/>
          <w:szCs w:val="32"/>
        </w:rPr>
        <w:t>提升动力，增强脱贫致富信心。</w:t>
      </w:r>
      <w:r>
        <w:rPr>
          <w:rFonts w:hint="eastAsia" w:ascii="楷体" w:eastAsia="楷体" w:cs="宋体"/>
          <w:b/>
          <w:bCs/>
          <w:kern w:val="0"/>
          <w:sz w:val="32"/>
          <w:szCs w:val="32"/>
        </w:rPr>
        <w:t>一</w:t>
      </w:r>
      <w:r>
        <w:rPr>
          <w:rFonts w:hint="eastAsia" w:ascii="仿宋" w:eastAsia="仿宋" w:cs="仿宋_GB2312"/>
          <w:b/>
          <w:bCs/>
          <w:sz w:val="32"/>
          <w:szCs w:val="32"/>
        </w:rPr>
        <w:t>是</w:t>
      </w:r>
      <w:r>
        <w:rPr>
          <w:rFonts w:hint="eastAsia" w:ascii="仿宋" w:eastAsia="仿宋" w:cs="仿宋_GB2312"/>
          <w:sz w:val="32"/>
          <w:szCs w:val="32"/>
        </w:rPr>
        <w:t>春节前夕市局投资2万余元购买了米、面、油、春联、年画等生活用品对全村困难群众进行了慰问和发放；</w:t>
      </w:r>
      <w:r>
        <w:rPr>
          <w:rFonts w:hint="eastAsia" w:ascii="楷体" w:eastAsia="楷体" w:cs="宋体"/>
          <w:b/>
          <w:bCs/>
          <w:kern w:val="0"/>
          <w:sz w:val="32"/>
          <w:szCs w:val="32"/>
        </w:rPr>
        <w:t>二是</w:t>
      </w:r>
      <w:r>
        <w:rPr>
          <w:rFonts w:hint="eastAsia" w:ascii="仿宋" w:eastAsia="仿宋" w:cs="仿宋_GB2312"/>
          <w:sz w:val="32"/>
          <w:szCs w:val="32"/>
        </w:rPr>
        <w:t>召开了庆“七一”表彰会，对 “优秀党员、先进党务工作者”“产业大户、致富带头人、尊老爱幼模范、环境卫生示范户”45户进行了表彰奖励，增强群众发家致富的信心和决心；</w:t>
      </w:r>
      <w:r>
        <w:rPr>
          <w:rFonts w:hint="eastAsia" w:ascii="楷体" w:eastAsia="楷体" w:cs="宋体"/>
          <w:b/>
          <w:bCs/>
          <w:kern w:val="0"/>
          <w:sz w:val="32"/>
          <w:szCs w:val="32"/>
        </w:rPr>
        <w:t>三是</w:t>
      </w:r>
      <w:r>
        <w:rPr>
          <w:rFonts w:hint="eastAsia" w:ascii="仿宋" w:eastAsia="仿宋" w:cs="仿宋_GB2312"/>
          <w:sz w:val="32"/>
          <w:szCs w:val="32"/>
        </w:rPr>
        <w:t>加强技能健康培训，全年先后邀请市县专业技术人员来村开展了《烤烟大田管理及烘烤技术培训》、《农村生猪饲养及管理技术培训》，市老科协和市疾控中心健康科普知识讲座和商洛市中医医院、商洛国际医学中心专家义诊等活动；</w:t>
      </w:r>
      <w:r>
        <w:rPr>
          <w:rFonts w:hint="eastAsia" w:ascii="楷体" w:eastAsia="楷体"/>
          <w:b/>
          <w:bCs/>
          <w:sz w:val="32"/>
          <w:szCs w:val="32"/>
        </w:rPr>
        <w:t>四是</w:t>
      </w:r>
      <w:r>
        <w:rPr>
          <w:rFonts w:hint="eastAsia" w:ascii="仿宋" w:eastAsia="仿宋"/>
          <w:sz w:val="32"/>
          <w:szCs w:val="32"/>
        </w:rPr>
        <w:t>组织帮扶干部深入农户家中和田间地头召开院落会、家庭会宣讲扶贫政策20余场/次，开展扶志扶智教育5场/次；</w:t>
      </w:r>
      <w:r>
        <w:rPr>
          <w:rFonts w:hint="eastAsia" w:ascii="楷体" w:eastAsia="楷体"/>
          <w:b/>
          <w:bCs/>
          <w:sz w:val="32"/>
          <w:szCs w:val="32"/>
        </w:rPr>
        <w:t>五是</w:t>
      </w:r>
      <w:r>
        <w:rPr>
          <w:rFonts w:hint="eastAsia" w:ascii="仿宋" w:eastAsia="仿宋"/>
          <w:sz w:val="32"/>
          <w:szCs w:val="32"/>
        </w:rPr>
        <w:t>邀请县文化部门来村进行放映脱贫攻坚励志电影5场，</w:t>
      </w:r>
      <w:r>
        <w:rPr>
          <w:rFonts w:hint="eastAsia" w:ascii="仿宋" w:eastAsia="仿宋" w:cs="仿宋_GB2312"/>
          <w:sz w:val="32"/>
          <w:szCs w:val="32"/>
        </w:rPr>
        <w:t>举办脱贫攻坚惠民演出1场</w:t>
      </w:r>
      <w:r>
        <w:rPr>
          <w:rFonts w:hint="eastAsia" w:ascii="仿宋" w:eastAsia="仿宋"/>
          <w:sz w:val="32"/>
          <w:szCs w:val="32"/>
        </w:rPr>
        <w:t>；</w:t>
      </w:r>
      <w:r>
        <w:rPr>
          <w:rFonts w:hint="eastAsia" w:ascii="楷体" w:eastAsia="楷体"/>
          <w:b/>
          <w:bCs/>
          <w:sz w:val="32"/>
          <w:szCs w:val="32"/>
        </w:rPr>
        <w:t>六是</w:t>
      </w:r>
      <w:r>
        <w:rPr>
          <w:rFonts w:hint="eastAsia" w:ascii="仿宋" w:eastAsia="仿宋"/>
          <w:sz w:val="32"/>
          <w:szCs w:val="32"/>
        </w:rPr>
        <w:t>开展扶志扶智教育，以“两评两讲三提升”为载体，</w:t>
      </w:r>
      <w:r>
        <w:rPr>
          <w:rFonts w:hint="eastAsia" w:ascii="仿宋" w:eastAsia="仿宋" w:cs="仿宋_GB2312"/>
          <w:sz w:val="32"/>
          <w:szCs w:val="32"/>
        </w:rPr>
        <w:t>开展“不等不靠、艰苦奋斗”、“精准扶贫不养懒人”</w:t>
      </w:r>
      <w:r>
        <w:rPr>
          <w:rFonts w:hint="eastAsia" w:ascii="仿宋" w:eastAsia="仿宋"/>
          <w:sz w:val="32"/>
          <w:szCs w:val="32"/>
        </w:rPr>
        <w:t>等一系列的活动，激发贫困户内生动力，解决群众实际困难，拓宽增收渠道，逐步解决贫困户“等靠要”思想和自我发展动力不足等问题，提升群众对政策知晓率和满意度，提高了脱贫质量。</w:t>
      </w:r>
    </w:p>
    <w:p>
      <w:pPr>
        <w:spacing w:line="560" w:lineRule="exact"/>
        <w:ind w:firstLine="643" w:firstLineChars="200"/>
        <w:contextualSpacing/>
        <w:rPr>
          <w:rFonts w:ascii="仿宋" w:eastAsia="仿宋" w:cs="仿宋_GB2312"/>
          <w:sz w:val="32"/>
          <w:szCs w:val="32"/>
        </w:rPr>
      </w:pPr>
      <w:r>
        <w:rPr>
          <w:rFonts w:hint="eastAsia" w:ascii="楷体" w:eastAsia="楷体" w:cs="仿宋_GB2312"/>
          <w:b/>
          <w:bCs/>
          <w:sz w:val="32"/>
          <w:szCs w:val="32"/>
        </w:rPr>
        <w:t>（</w:t>
      </w:r>
      <w:r>
        <w:rPr>
          <w:rFonts w:hint="eastAsia" w:ascii="楷体" w:eastAsia="楷体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楷体" w:eastAsia="楷体" w:cs="仿宋_GB2312"/>
          <w:b/>
          <w:bCs/>
          <w:sz w:val="32"/>
          <w:szCs w:val="32"/>
        </w:rPr>
        <w:t>）</w:t>
      </w:r>
      <w:r>
        <w:rPr>
          <w:rFonts w:hint="eastAsia" w:ascii="楷体" w:eastAsia="楷体"/>
          <w:b/>
          <w:bCs/>
          <w:sz w:val="32"/>
          <w:szCs w:val="32"/>
        </w:rPr>
        <w:t>整治环境，加强生态环境建设。</w:t>
      </w:r>
      <w:r>
        <w:rPr>
          <w:rFonts w:hint="eastAsia" w:ascii="仿宋" w:eastAsia="仿宋"/>
          <w:sz w:val="32"/>
          <w:szCs w:val="32"/>
        </w:rPr>
        <w:t>一年来驻村工作队、村干部积极引导</w:t>
      </w:r>
      <w:r>
        <w:rPr>
          <w:rFonts w:hint="eastAsia" w:ascii="仿宋" w:eastAsia="仿宋"/>
          <w:sz w:val="32"/>
          <w:szCs w:val="32"/>
          <w:lang w:val="en-US" w:eastAsia="zh-CN"/>
        </w:rPr>
        <w:t>茶房</w:t>
      </w:r>
      <w:r>
        <w:rPr>
          <w:rFonts w:hint="eastAsia" w:ascii="仿宋" w:eastAsia="仿宋"/>
          <w:sz w:val="32"/>
          <w:szCs w:val="32"/>
        </w:rPr>
        <w:t>村</w:t>
      </w:r>
      <w:r>
        <w:rPr>
          <w:rFonts w:hint="eastAsia" w:ascii="仿宋" w:eastAsia="仿宋"/>
          <w:sz w:val="32"/>
          <w:szCs w:val="32"/>
          <w:lang w:eastAsia="zh-CN"/>
        </w:rPr>
        <w:t>、</w:t>
      </w:r>
      <w:r>
        <w:rPr>
          <w:rFonts w:hint="eastAsia" w:ascii="仿宋" w:eastAsia="仿宋"/>
          <w:sz w:val="32"/>
          <w:szCs w:val="32"/>
          <w:lang w:val="en-US" w:eastAsia="zh-CN"/>
        </w:rPr>
        <w:t>窑底村村</w:t>
      </w:r>
      <w:r>
        <w:rPr>
          <w:rFonts w:hint="eastAsia" w:ascii="仿宋" w:eastAsia="仿宋"/>
          <w:sz w:val="32"/>
          <w:szCs w:val="32"/>
        </w:rPr>
        <w:t>民遵守“村民环保公约”，带头落实环保公约，严格做到“六个不准”。认真按照“摆整齐、扫干净、保畅通、树形象”的要求，清理“六堆”，整治家庭院落卫生，实施村庄人居环境卫生综合整治，并</w:t>
      </w:r>
      <w:r>
        <w:rPr>
          <w:rFonts w:hint="eastAsia" w:ascii="仿宋" w:eastAsia="仿宋" w:cs="仿宋_GB2312"/>
          <w:sz w:val="32"/>
          <w:szCs w:val="32"/>
        </w:rPr>
        <w:t>组织群众每月集中开展2次村组院落绿化、美化，卫生大扫除活动，</w:t>
      </w:r>
      <w:r>
        <w:rPr>
          <w:rFonts w:hint="eastAsia" w:ascii="仿宋" w:eastAsia="仿宋"/>
          <w:sz w:val="32"/>
          <w:szCs w:val="32"/>
        </w:rPr>
        <w:t>定期开展环境卫生综合示范点创建评比，</w:t>
      </w:r>
      <w:r>
        <w:rPr>
          <w:rFonts w:hint="eastAsia" w:ascii="仿宋" w:eastAsia="仿宋" w:cs="仿宋_GB2312"/>
          <w:sz w:val="32"/>
          <w:szCs w:val="32"/>
        </w:rPr>
        <w:t>包扶干部多次入户帮助并指导家庭环境卫生整治，努力营造茶房村</w:t>
      </w:r>
      <w:r>
        <w:rPr>
          <w:rFonts w:hint="eastAsia" w:asci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eastAsia="仿宋" w:cs="仿宋_GB2312"/>
          <w:sz w:val="32"/>
          <w:szCs w:val="32"/>
          <w:lang w:val="en-US" w:eastAsia="zh-CN"/>
        </w:rPr>
        <w:t>窑底村</w:t>
      </w:r>
      <w:r>
        <w:rPr>
          <w:rFonts w:hint="eastAsia" w:ascii="仿宋" w:eastAsia="仿宋" w:cs="仿宋_GB2312"/>
          <w:sz w:val="32"/>
          <w:szCs w:val="32"/>
        </w:rPr>
        <w:t>干净整洁的人居环境氛围。</w:t>
      </w:r>
    </w:p>
    <w:p>
      <w:pPr>
        <w:spacing w:line="560" w:lineRule="exact"/>
        <w:ind w:firstLine="643" w:firstLineChars="200"/>
        <w:contextualSpacing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不断加强廉洁自律，促进党风廉政建设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eastAsia="仿宋" w:cs="仿宋_GB2312"/>
          <w:sz w:val="32"/>
          <w:szCs w:val="32"/>
        </w:rPr>
      </w:pPr>
      <w:r>
        <w:rPr>
          <w:rFonts w:hint="eastAsia" w:ascii="仿宋" w:eastAsia="仿宋" w:cs="仿宋_GB2312"/>
          <w:sz w:val="32"/>
          <w:szCs w:val="32"/>
          <w:lang w:val="en-US" w:eastAsia="zh-CN"/>
        </w:rPr>
        <w:t>充分认识廉政建设和反腐败斗争的重要性，自觉加强党性修养，严格要求自己，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能自觉维护法纪的权威性和严肃性，遵守法纪、执行法纪，始终做到慎微、慎独、慎权，始终保持共产党员的先进性纯洁性，严格履行党风廉政建设“一岗双责”，在公务活动和社交活动中严格遵守廉洁自律的各项规定。加强对配偶、子女和身边工作人员的教育管理，坚持把贯彻落实党风廉政建设责任与分管业务工作同部署、同落实、同检查、同考核。</w:t>
      </w:r>
      <w:r>
        <w:rPr>
          <w:rFonts w:hint="eastAsia" w:ascii="仿宋" w:eastAsia="仿宋" w:cs="仿宋_GB2312"/>
          <w:b/>
          <w:bCs/>
          <w:sz w:val="32"/>
          <w:szCs w:val="32"/>
        </w:rPr>
        <w:t>一是勇于担当，抓好监督管理。</w:t>
      </w:r>
      <w:r>
        <w:rPr>
          <w:rFonts w:hint="eastAsia" w:ascii="仿宋" w:eastAsia="仿宋" w:cs="仿宋_GB2312"/>
          <w:sz w:val="32"/>
          <w:szCs w:val="32"/>
        </w:rPr>
        <w:t>认真履行“一岗双责”职责，做到重要工作亲自部署、重大问题亲自过间、重点环节亲自协调。坚持问题导向，严格落实市县驻村工作队管理办法，落实驻村到岗、考勤签到等各项制度，认真做好驻村帮扶工作。</w:t>
      </w:r>
      <w:r>
        <w:rPr>
          <w:rFonts w:hint="eastAsia" w:ascii="仿宋" w:eastAsia="仿宋" w:cs="仿宋_GB2312"/>
          <w:b/>
          <w:bCs/>
          <w:sz w:val="32"/>
          <w:szCs w:val="32"/>
        </w:rPr>
        <w:t>二是自我加压，严肃驻村工作纪律。</w:t>
      </w:r>
      <w:r>
        <w:rPr>
          <w:rFonts w:hint="eastAsia" w:ascii="仿宋" w:eastAsia="仿宋" w:cs="仿宋_GB2312"/>
          <w:sz w:val="32"/>
          <w:szCs w:val="32"/>
        </w:rPr>
        <w:t>严格遵守《准则》《条例》和中央、省、市纪委关于廉洁从政各项规定，以身作则，带头改进工作作风，结合工作实际，认真落实脱贫攻坚“六条铁规”，落实主责，在走访、遍访农户家里与群众促膝交谈，不讲排场，不接受吃请，时刻把自己置身于党和群众的监督之下。同时，认真贯彻民主集中制，自觉维护村“四支队伍”的团结，对县、镇作出安排部署及决定，自己坚决执行。</w:t>
      </w:r>
      <w:r>
        <w:rPr>
          <w:rFonts w:hint="eastAsia" w:ascii="仿宋" w:eastAsia="仿宋" w:cs="仿宋_GB2312"/>
          <w:b/>
          <w:bCs/>
          <w:sz w:val="32"/>
          <w:szCs w:val="32"/>
        </w:rPr>
        <w:t>三是严于律己，树立良好形象。</w:t>
      </w:r>
      <w:r>
        <w:rPr>
          <w:rFonts w:hint="eastAsia" w:ascii="仿宋" w:eastAsia="仿宋" w:cs="仿宋_GB2312"/>
          <w:sz w:val="32"/>
          <w:szCs w:val="32"/>
        </w:rPr>
        <w:t>紧跟中、省、市、县决策部署，以强烈的政治意识和担当意识、高度的思想自觉和行动自觉全身心投入到精准扶贫工作。严格遵守中央八项规定和廉洁自律各项要求，不挪用帮扶资金，不参与公款吃喝，不接受礼金，礼品或低价购买农副产品，自觉接受队员和群众的监督。一年来，没有任何违反纪律的现象发生。</w:t>
      </w:r>
      <w:r>
        <w:rPr>
          <w:rFonts w:hint="eastAsia" w:ascii="仿宋" w:eastAsia="仿宋" w:cs="仿宋_GB2312"/>
          <w:b/>
          <w:bCs/>
          <w:sz w:val="32"/>
          <w:szCs w:val="32"/>
        </w:rPr>
        <w:t>四是坚守岗位，脚踏实地开展工作。</w:t>
      </w:r>
      <w:r>
        <w:rPr>
          <w:rFonts w:hint="eastAsia" w:ascii="仿宋" w:eastAsia="仿宋" w:cs="仿宋_GB2312"/>
          <w:sz w:val="32"/>
          <w:szCs w:val="32"/>
        </w:rPr>
        <w:t>发扬吃苦耐劳、艰苦朴素、勤俭节约的优良传统，耐得住寂寞、守得住底线，坚守在脱贫攻坚工作第一线。坚持食宿在村，真正与群众融为一体，坚持记好民情日记和驻村日志，不耍特权，不搞特殊，以自己的一言一行树立良好形象。以实实在在的工作成绩让基层干部群众满意，驻村以来，无不安全事故发生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rPr>
          <w:rFonts w:hint="default" w:ascii="仿宋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eastAsia="仿宋" w:cs="仿宋_GB2312"/>
          <w:b/>
          <w:bCs/>
          <w:sz w:val="32"/>
          <w:szCs w:val="32"/>
          <w:lang w:val="en-US" w:eastAsia="zh-CN"/>
        </w:rPr>
        <w:t>四、存在问题和打算</w:t>
      </w:r>
    </w:p>
    <w:p>
      <w:pPr>
        <w:spacing w:line="560" w:lineRule="exact"/>
        <w:ind w:firstLine="640" w:firstLineChars="200"/>
        <w:contextualSpacing/>
      </w:pPr>
      <w:r>
        <w:rPr>
          <w:rFonts w:hint="eastAsia" w:ascii="仿宋" w:eastAsia="仿宋" w:cs="仿宋_GB2312"/>
          <w:sz w:val="32"/>
          <w:szCs w:val="32"/>
        </w:rPr>
        <w:t>一年来，本人</w:t>
      </w:r>
      <w:r>
        <w:rPr>
          <w:rFonts w:hint="eastAsia" w:ascii="仿宋" w:eastAsia="仿宋" w:cs="仿宋_GB2312"/>
          <w:sz w:val="32"/>
          <w:szCs w:val="32"/>
          <w:lang w:val="en-US" w:eastAsia="zh-CN"/>
        </w:rPr>
        <w:t>在各级领导的信任、班子同志的关爱和全局干部职工的大力支持下，茶房村脱贫攻坚工作和窑底</w:t>
      </w:r>
      <w:r>
        <w:rPr>
          <w:rFonts w:hint="eastAsia" w:ascii="仿宋" w:eastAsia="仿宋" w:cs="仿宋_GB2312"/>
          <w:sz w:val="32"/>
          <w:szCs w:val="32"/>
        </w:rPr>
        <w:t>村脱贫攻坚</w:t>
      </w:r>
      <w:r>
        <w:rPr>
          <w:rFonts w:hint="eastAsia" w:ascii="仿宋" w:eastAsia="仿宋" w:cs="仿宋_GB2312"/>
          <w:sz w:val="32"/>
          <w:szCs w:val="32"/>
          <w:lang w:val="en-US" w:eastAsia="zh-CN"/>
        </w:rPr>
        <w:t>成果同乡村振兴有效衔接</w:t>
      </w:r>
      <w:r>
        <w:rPr>
          <w:rFonts w:hint="eastAsia" w:ascii="仿宋" w:eastAsia="仿宋" w:cs="仿宋_GB2312"/>
          <w:sz w:val="32"/>
          <w:szCs w:val="32"/>
        </w:rPr>
        <w:t>工作取得了一定的成绩，但与市县党委政府的要求和群众的期待还存在有差距，创新意识不够强，工作方法不够灵活多样，对处理</w:t>
      </w:r>
      <w:r>
        <w:rPr>
          <w:rFonts w:hint="eastAsia" w:ascii="仿宋" w:eastAsia="仿宋" w:cs="仿宋_GB2312"/>
          <w:sz w:val="32"/>
          <w:szCs w:val="32"/>
          <w:lang w:val="en-US" w:eastAsia="zh-CN"/>
        </w:rPr>
        <w:t>与群众利益相关</w:t>
      </w:r>
      <w:r>
        <w:rPr>
          <w:rFonts w:hint="eastAsia" w:ascii="仿宋" w:eastAsia="仿宋" w:cs="仿宋_GB2312"/>
          <w:sz w:val="32"/>
          <w:szCs w:val="32"/>
        </w:rPr>
        <w:t>工作中突发性、复杂性问题能力还有待提升。后期工作中</w:t>
      </w:r>
      <w:r>
        <w:rPr>
          <w:rFonts w:hint="eastAsia" w:ascii="仿宋" w:eastAsia="仿宋" w:cs="仿宋_GB2312"/>
          <w:sz w:val="32"/>
          <w:szCs w:val="32"/>
          <w:lang w:val="en-US" w:eastAsia="zh-CN"/>
        </w:rPr>
        <w:t>我</w:t>
      </w:r>
      <w:r>
        <w:rPr>
          <w:rFonts w:hint="eastAsia" w:ascii="仿宋" w:eastAsia="仿宋" w:cs="仿宋_GB2312"/>
          <w:sz w:val="32"/>
          <w:szCs w:val="32"/>
        </w:rPr>
        <w:t>将继续坚持以习近平新时代中国特色社会主义思想为指引，</w:t>
      </w:r>
      <w:r>
        <w:rPr>
          <w:rFonts w:hint="eastAsia" w:ascii="仿宋" w:hAnsi="仿宋" w:eastAsia="仿宋" w:cs="仿宋"/>
          <w:sz w:val="32"/>
          <w:szCs w:val="32"/>
        </w:rPr>
        <w:t>认真落实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习</w:t>
      </w:r>
      <w:r>
        <w:rPr>
          <w:rFonts w:hint="eastAsia" w:ascii="仿宋" w:hAnsi="仿宋" w:eastAsia="仿宋" w:cs="仿宋"/>
          <w:sz w:val="32"/>
          <w:szCs w:val="32"/>
        </w:rPr>
        <w:t>总书记来陕考察重要讲话重要指示精神，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牢固树立勇于担当的责任意识，激发热情、提振精神，</w:t>
      </w:r>
      <w:r>
        <w:rPr>
          <w:rFonts w:hint="eastAsia" w:ascii="仿宋" w:eastAsia="仿宋" w:cs="仿宋_GB2312"/>
          <w:sz w:val="32"/>
          <w:szCs w:val="32"/>
          <w:lang w:val="en-US" w:eastAsia="zh-CN"/>
        </w:rPr>
        <w:t>保持发展定</w:t>
      </w:r>
      <w:r>
        <w:rPr>
          <w:rFonts w:hint="eastAsia" w:ascii="仿宋" w:eastAsia="仿宋" w:cs="仿宋_GB2312"/>
          <w:sz w:val="32"/>
          <w:szCs w:val="32"/>
        </w:rPr>
        <w:t>力，努力为</w:t>
      </w:r>
      <w:r>
        <w:rPr>
          <w:rFonts w:hint="eastAsia" w:ascii="仿宋" w:hAnsi="仿宋" w:eastAsia="仿宋" w:cs="仿宋"/>
          <w:sz w:val="32"/>
          <w:szCs w:val="32"/>
        </w:rPr>
        <w:t>推动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窑底</w:t>
      </w:r>
      <w:r>
        <w:rPr>
          <w:rFonts w:hint="eastAsia" w:ascii="仿宋" w:hAnsi="仿宋" w:eastAsia="仿宋" w:cs="仿宋"/>
          <w:sz w:val="32"/>
          <w:szCs w:val="32"/>
        </w:rPr>
        <w:t>村经济社会发展和群众持续稳定增收，实现乡村振兴</w:t>
      </w:r>
      <w:r>
        <w:rPr>
          <w:rFonts w:hint="eastAsia" w:ascii="仿宋" w:eastAsia="仿宋" w:cs="仿宋_GB2312"/>
          <w:sz w:val="32"/>
          <w:szCs w:val="32"/>
        </w:rPr>
        <w:t>作出新的更大贡献。</w:t>
      </w:r>
    </w:p>
    <w:sectPr>
      <w:pgSz w:w="11906" w:h="16838"/>
      <w:pgMar w:top="1383" w:right="1689" w:bottom="1383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AE1936"/>
    <w:multiLevelType w:val="singleLevel"/>
    <w:tmpl w:val="BCAE1936"/>
    <w:lvl w:ilvl="0" w:tentative="0">
      <w:start w:val="2"/>
      <w:numFmt w:val="chineseCounting"/>
      <w:suff w:val="nothing"/>
      <w:lvlText w:val="%1、"/>
      <w:lvlJc w:val="left"/>
      <w:pPr>
        <w:ind w:left="-43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0C"/>
    <w:rsid w:val="00166359"/>
    <w:rsid w:val="001A0663"/>
    <w:rsid w:val="003518FF"/>
    <w:rsid w:val="004279B5"/>
    <w:rsid w:val="004C79FA"/>
    <w:rsid w:val="005A2A09"/>
    <w:rsid w:val="008B13F5"/>
    <w:rsid w:val="00E1000C"/>
    <w:rsid w:val="00F8442C"/>
    <w:rsid w:val="00FF2FA4"/>
    <w:rsid w:val="01681715"/>
    <w:rsid w:val="02105AFC"/>
    <w:rsid w:val="027D6E52"/>
    <w:rsid w:val="03312945"/>
    <w:rsid w:val="03A5388A"/>
    <w:rsid w:val="04606D2E"/>
    <w:rsid w:val="05961704"/>
    <w:rsid w:val="059B00C7"/>
    <w:rsid w:val="05C07C41"/>
    <w:rsid w:val="06033764"/>
    <w:rsid w:val="06360713"/>
    <w:rsid w:val="06481BBB"/>
    <w:rsid w:val="07775665"/>
    <w:rsid w:val="07DE2524"/>
    <w:rsid w:val="07E028D5"/>
    <w:rsid w:val="0831107A"/>
    <w:rsid w:val="08EB2AFB"/>
    <w:rsid w:val="09485415"/>
    <w:rsid w:val="0999140A"/>
    <w:rsid w:val="09D41A89"/>
    <w:rsid w:val="0B0A17D6"/>
    <w:rsid w:val="0B84152A"/>
    <w:rsid w:val="0C217B3F"/>
    <w:rsid w:val="0CF418B6"/>
    <w:rsid w:val="0D0E437A"/>
    <w:rsid w:val="0E1A3C38"/>
    <w:rsid w:val="0E330F56"/>
    <w:rsid w:val="0EC265D7"/>
    <w:rsid w:val="0EF73101"/>
    <w:rsid w:val="0FC47D6E"/>
    <w:rsid w:val="1030112E"/>
    <w:rsid w:val="10524E80"/>
    <w:rsid w:val="108E11D0"/>
    <w:rsid w:val="10B461C6"/>
    <w:rsid w:val="10EB1EBE"/>
    <w:rsid w:val="11734D60"/>
    <w:rsid w:val="125C7285"/>
    <w:rsid w:val="126C6CC1"/>
    <w:rsid w:val="12AA7E33"/>
    <w:rsid w:val="136E2ED9"/>
    <w:rsid w:val="146F66D8"/>
    <w:rsid w:val="151C00D7"/>
    <w:rsid w:val="15B370D5"/>
    <w:rsid w:val="15FA3983"/>
    <w:rsid w:val="172A6157"/>
    <w:rsid w:val="176E731B"/>
    <w:rsid w:val="179229D6"/>
    <w:rsid w:val="17E7061E"/>
    <w:rsid w:val="180263F5"/>
    <w:rsid w:val="1867574E"/>
    <w:rsid w:val="18887A4E"/>
    <w:rsid w:val="18D2112D"/>
    <w:rsid w:val="195E444C"/>
    <w:rsid w:val="19AF4109"/>
    <w:rsid w:val="19BA4DB0"/>
    <w:rsid w:val="19C60074"/>
    <w:rsid w:val="1AC22AC0"/>
    <w:rsid w:val="1B78707F"/>
    <w:rsid w:val="1B95694D"/>
    <w:rsid w:val="1BAF33D3"/>
    <w:rsid w:val="1BEF1CC8"/>
    <w:rsid w:val="1CA670BE"/>
    <w:rsid w:val="1DFB27BE"/>
    <w:rsid w:val="1E1B43A5"/>
    <w:rsid w:val="1E4A70F1"/>
    <w:rsid w:val="1F37726A"/>
    <w:rsid w:val="1F5E6FDB"/>
    <w:rsid w:val="1F6B55E9"/>
    <w:rsid w:val="1F8275ED"/>
    <w:rsid w:val="1FDB0D51"/>
    <w:rsid w:val="201E6925"/>
    <w:rsid w:val="20210075"/>
    <w:rsid w:val="2027201D"/>
    <w:rsid w:val="210B3202"/>
    <w:rsid w:val="21377E00"/>
    <w:rsid w:val="21517F47"/>
    <w:rsid w:val="221C08B5"/>
    <w:rsid w:val="22240671"/>
    <w:rsid w:val="234D2959"/>
    <w:rsid w:val="234E1316"/>
    <w:rsid w:val="238D602B"/>
    <w:rsid w:val="23BB24C8"/>
    <w:rsid w:val="246F41AC"/>
    <w:rsid w:val="24DC6DEA"/>
    <w:rsid w:val="259353BF"/>
    <w:rsid w:val="25B84700"/>
    <w:rsid w:val="263E75C8"/>
    <w:rsid w:val="272A108A"/>
    <w:rsid w:val="29BD1577"/>
    <w:rsid w:val="29C2068C"/>
    <w:rsid w:val="2A8815B9"/>
    <w:rsid w:val="2AC750AC"/>
    <w:rsid w:val="2B5C675B"/>
    <w:rsid w:val="2BBD7382"/>
    <w:rsid w:val="2C564E73"/>
    <w:rsid w:val="2C887197"/>
    <w:rsid w:val="2CB03EE3"/>
    <w:rsid w:val="2CB42517"/>
    <w:rsid w:val="2CE02DC2"/>
    <w:rsid w:val="2D220766"/>
    <w:rsid w:val="2D6067EE"/>
    <w:rsid w:val="2EB76502"/>
    <w:rsid w:val="2EC630F9"/>
    <w:rsid w:val="2F233464"/>
    <w:rsid w:val="2F4D5B32"/>
    <w:rsid w:val="30692290"/>
    <w:rsid w:val="314F32C3"/>
    <w:rsid w:val="316B7520"/>
    <w:rsid w:val="31853C92"/>
    <w:rsid w:val="31AA5E63"/>
    <w:rsid w:val="32375FF9"/>
    <w:rsid w:val="325814BC"/>
    <w:rsid w:val="32DE0428"/>
    <w:rsid w:val="33773C16"/>
    <w:rsid w:val="33ED34B1"/>
    <w:rsid w:val="35BD408A"/>
    <w:rsid w:val="369B6542"/>
    <w:rsid w:val="378F7F20"/>
    <w:rsid w:val="37DB1628"/>
    <w:rsid w:val="3804433D"/>
    <w:rsid w:val="39006C08"/>
    <w:rsid w:val="39072659"/>
    <w:rsid w:val="399F03F5"/>
    <w:rsid w:val="3A9E600B"/>
    <w:rsid w:val="3B153B70"/>
    <w:rsid w:val="3B4242DE"/>
    <w:rsid w:val="3B725DD2"/>
    <w:rsid w:val="3B7A0639"/>
    <w:rsid w:val="3BB94DB0"/>
    <w:rsid w:val="3C5D24EE"/>
    <w:rsid w:val="3CBB6355"/>
    <w:rsid w:val="3CD74EEE"/>
    <w:rsid w:val="3CDF0242"/>
    <w:rsid w:val="3D6F2E86"/>
    <w:rsid w:val="3D7C736A"/>
    <w:rsid w:val="3DB54EEE"/>
    <w:rsid w:val="3DEA2ED2"/>
    <w:rsid w:val="3E2450BB"/>
    <w:rsid w:val="3E366320"/>
    <w:rsid w:val="3EAC6588"/>
    <w:rsid w:val="3FC8324F"/>
    <w:rsid w:val="4037770E"/>
    <w:rsid w:val="40396BC4"/>
    <w:rsid w:val="40FB314B"/>
    <w:rsid w:val="414C4AF5"/>
    <w:rsid w:val="42BD3DB2"/>
    <w:rsid w:val="42D86F5A"/>
    <w:rsid w:val="433B539C"/>
    <w:rsid w:val="436D2CBC"/>
    <w:rsid w:val="43915558"/>
    <w:rsid w:val="43995145"/>
    <w:rsid w:val="448A5153"/>
    <w:rsid w:val="4574299B"/>
    <w:rsid w:val="45F878C4"/>
    <w:rsid w:val="47524990"/>
    <w:rsid w:val="486E3D09"/>
    <w:rsid w:val="488F7971"/>
    <w:rsid w:val="48FA3576"/>
    <w:rsid w:val="491B3E76"/>
    <w:rsid w:val="49343CF8"/>
    <w:rsid w:val="4955684E"/>
    <w:rsid w:val="49716FA5"/>
    <w:rsid w:val="4A2E31E9"/>
    <w:rsid w:val="4C6D2770"/>
    <w:rsid w:val="4C752A29"/>
    <w:rsid w:val="4C7A7E4C"/>
    <w:rsid w:val="4C7C68BE"/>
    <w:rsid w:val="4CB354F6"/>
    <w:rsid w:val="4CD25A10"/>
    <w:rsid w:val="4DE344F2"/>
    <w:rsid w:val="4F896E3C"/>
    <w:rsid w:val="504B4F61"/>
    <w:rsid w:val="50FA4757"/>
    <w:rsid w:val="517E19CD"/>
    <w:rsid w:val="5212045C"/>
    <w:rsid w:val="52637AA3"/>
    <w:rsid w:val="528D0D9E"/>
    <w:rsid w:val="52EA3D76"/>
    <w:rsid w:val="53084281"/>
    <w:rsid w:val="53521A02"/>
    <w:rsid w:val="53C3466E"/>
    <w:rsid w:val="53F0113D"/>
    <w:rsid w:val="5498036C"/>
    <w:rsid w:val="55AA33E1"/>
    <w:rsid w:val="5620161D"/>
    <w:rsid w:val="56CA3CF6"/>
    <w:rsid w:val="581125D0"/>
    <w:rsid w:val="58171973"/>
    <w:rsid w:val="589B349F"/>
    <w:rsid w:val="594C7832"/>
    <w:rsid w:val="59B36EAF"/>
    <w:rsid w:val="5BBC3E7F"/>
    <w:rsid w:val="5BBD15CB"/>
    <w:rsid w:val="5BC070D3"/>
    <w:rsid w:val="5C3905CC"/>
    <w:rsid w:val="5D5A2C9B"/>
    <w:rsid w:val="5D9C1102"/>
    <w:rsid w:val="5E3C22B0"/>
    <w:rsid w:val="5F6A7217"/>
    <w:rsid w:val="5F6C5087"/>
    <w:rsid w:val="5F9116F9"/>
    <w:rsid w:val="600559C6"/>
    <w:rsid w:val="60321783"/>
    <w:rsid w:val="60823D7F"/>
    <w:rsid w:val="60A50D41"/>
    <w:rsid w:val="611312A8"/>
    <w:rsid w:val="618662EF"/>
    <w:rsid w:val="618C7780"/>
    <w:rsid w:val="61B61046"/>
    <w:rsid w:val="62BD5B32"/>
    <w:rsid w:val="62E33163"/>
    <w:rsid w:val="63150DE3"/>
    <w:rsid w:val="63457DBC"/>
    <w:rsid w:val="65676F5A"/>
    <w:rsid w:val="65AA7242"/>
    <w:rsid w:val="66B42645"/>
    <w:rsid w:val="670B68D5"/>
    <w:rsid w:val="67294759"/>
    <w:rsid w:val="68311577"/>
    <w:rsid w:val="69B307E5"/>
    <w:rsid w:val="6A0F51C1"/>
    <w:rsid w:val="6A8F5812"/>
    <w:rsid w:val="6AA37DAE"/>
    <w:rsid w:val="6B690816"/>
    <w:rsid w:val="6B870495"/>
    <w:rsid w:val="6B8B2726"/>
    <w:rsid w:val="6E8D226E"/>
    <w:rsid w:val="6EC02FB7"/>
    <w:rsid w:val="6EDC4831"/>
    <w:rsid w:val="6F494A55"/>
    <w:rsid w:val="6FAA4969"/>
    <w:rsid w:val="700B594A"/>
    <w:rsid w:val="706D7E1B"/>
    <w:rsid w:val="70BC1CA6"/>
    <w:rsid w:val="70EE5660"/>
    <w:rsid w:val="71F47DD3"/>
    <w:rsid w:val="71FC59A2"/>
    <w:rsid w:val="72555CB0"/>
    <w:rsid w:val="726B3ED4"/>
    <w:rsid w:val="737D68B5"/>
    <w:rsid w:val="739D181C"/>
    <w:rsid w:val="751C07D9"/>
    <w:rsid w:val="764B76A6"/>
    <w:rsid w:val="77527E00"/>
    <w:rsid w:val="77905093"/>
    <w:rsid w:val="77AA79F2"/>
    <w:rsid w:val="77DF65EF"/>
    <w:rsid w:val="78824CF7"/>
    <w:rsid w:val="7A0507AA"/>
    <w:rsid w:val="7A076310"/>
    <w:rsid w:val="7A4577B0"/>
    <w:rsid w:val="7A7C7295"/>
    <w:rsid w:val="7A981B7E"/>
    <w:rsid w:val="7BA36C24"/>
    <w:rsid w:val="7C1848AE"/>
    <w:rsid w:val="7C5926B1"/>
    <w:rsid w:val="7CB30DE3"/>
    <w:rsid w:val="7D4A386C"/>
    <w:rsid w:val="7D75504D"/>
    <w:rsid w:val="7D9E08B2"/>
    <w:rsid w:val="7DEE3400"/>
    <w:rsid w:val="7E3B3B92"/>
    <w:rsid w:val="7F5A49A8"/>
    <w:rsid w:val="7FBC6A27"/>
    <w:rsid w:val="7FF2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791</Words>
  <Characters>4509</Characters>
  <Lines>37</Lines>
  <Paragraphs>10</Paragraphs>
  <TotalTime>2</TotalTime>
  <ScaleCrop>false</ScaleCrop>
  <LinksUpToDate>false</LinksUpToDate>
  <CharactersWithSpaces>5290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2021-01-08T03:26:00Z</dcterms:created>
  <dc:creator>Lenovo</dc:creator>
  <cp:lastModifiedBy>Administrator</cp:lastModifiedBy>
  <dcterms:modified xsi:type="dcterms:W3CDTF">2022-01-10T01:07:11Z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FE5FAA08EB234F1B949A0946FCC7CA3B</vt:lpwstr>
  </property>
</Properties>
</file>