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val="en-US" w:eastAsia="zh-CN"/>
        </w:rPr>
        <w:t>2021年度述职报告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市生态环境局三级调研员   吕国强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（202</w:t>
      </w:r>
      <w:r>
        <w:rPr>
          <w:rFonts w:hint="eastAsia" w:ascii="楷体" w:hAnsi="楷体" w:eastAsia="楷体" w:cs="楷体"/>
          <w:sz w:val="32"/>
          <w:szCs w:val="32"/>
          <w:lang w:val="en-US" w:eastAsia="zh-CN"/>
        </w:rPr>
        <w:t>2</w:t>
      </w:r>
      <w:r>
        <w:rPr>
          <w:rFonts w:hint="eastAsia" w:ascii="楷体" w:hAnsi="楷体" w:eastAsia="楷体" w:cs="楷体"/>
          <w:sz w:val="32"/>
          <w:szCs w:val="32"/>
        </w:rPr>
        <w:t>年1月）</w:t>
      </w:r>
    </w:p>
    <w:p>
      <w:pPr>
        <w:pStyle w:val="2"/>
        <w:keepNext w:val="0"/>
        <w:keepLines w:val="0"/>
        <w:pageBreakBefore w:val="0"/>
        <w:kinsoku/>
        <w:wordWrap/>
        <w:overflowPunct/>
        <w:topLinePunct w:val="0"/>
        <w:bidi w:val="0"/>
        <w:snapToGrid/>
        <w:spacing w:line="560" w:lineRule="exact"/>
        <w:jc w:val="both"/>
        <w:textAlignment w:val="auto"/>
        <w:rPr>
          <w:rFonts w:hint="eastAsia"/>
          <w:lang w:val="en-US" w:eastAsia="zh-CN"/>
        </w:rPr>
      </w:pP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在市委的坚强领导下，</w:t>
      </w:r>
      <w:r>
        <w:rPr>
          <w:rFonts w:hint="eastAsia" w:ascii="仿宋" w:hAnsi="仿宋" w:eastAsia="仿宋" w:cs="仿宋"/>
          <w:sz w:val="32"/>
          <w:szCs w:val="32"/>
        </w:rPr>
        <w:t>在局党组的</w:t>
      </w:r>
      <w:r>
        <w:rPr>
          <w:rFonts w:hint="eastAsia" w:ascii="仿宋" w:hAnsi="仿宋" w:eastAsia="仿宋" w:cs="仿宋"/>
          <w:sz w:val="32"/>
          <w:szCs w:val="32"/>
          <w:lang w:eastAsia="zh-CN"/>
        </w:rPr>
        <w:t>带领</w:t>
      </w:r>
      <w:r>
        <w:rPr>
          <w:rFonts w:hint="eastAsia" w:ascii="仿宋" w:hAnsi="仿宋" w:eastAsia="仿宋" w:cs="仿宋"/>
          <w:sz w:val="32"/>
          <w:szCs w:val="32"/>
        </w:rPr>
        <w:t>下，</w:t>
      </w:r>
      <w:r>
        <w:rPr>
          <w:rFonts w:hint="eastAsia" w:ascii="仿宋" w:hAnsi="仿宋" w:eastAsia="仿宋" w:cs="仿宋"/>
          <w:sz w:val="32"/>
          <w:szCs w:val="32"/>
          <w:lang w:eastAsia="zh-CN"/>
        </w:rPr>
        <w:t>我</w:t>
      </w:r>
      <w:r>
        <w:rPr>
          <w:rFonts w:hint="eastAsia" w:ascii="仿宋" w:hAnsi="仿宋" w:eastAsia="仿宋" w:cs="仿宋"/>
          <w:sz w:val="32"/>
          <w:szCs w:val="32"/>
        </w:rPr>
        <w:t>紧密围绕市委</w:t>
      </w:r>
      <w:r>
        <w:rPr>
          <w:rFonts w:hint="eastAsia" w:ascii="仿宋" w:hAnsi="仿宋" w:eastAsia="仿宋" w:cs="仿宋"/>
          <w:sz w:val="32"/>
          <w:szCs w:val="32"/>
          <w:lang w:eastAsia="zh-CN"/>
        </w:rPr>
        <w:t>、</w:t>
      </w:r>
      <w:r>
        <w:rPr>
          <w:rFonts w:hint="eastAsia" w:ascii="仿宋" w:hAnsi="仿宋" w:eastAsia="仿宋" w:cs="仿宋"/>
          <w:sz w:val="32"/>
          <w:szCs w:val="32"/>
        </w:rPr>
        <w:t>政府生态环境保护工作重</w:t>
      </w:r>
      <w:r>
        <w:rPr>
          <w:rFonts w:hint="eastAsia" w:ascii="仿宋" w:hAnsi="仿宋" w:eastAsia="仿宋" w:cs="仿宋"/>
          <w:sz w:val="32"/>
          <w:szCs w:val="32"/>
          <w:lang w:eastAsia="zh-CN"/>
        </w:rPr>
        <w:t>点</w:t>
      </w:r>
      <w:r>
        <w:rPr>
          <w:rFonts w:hint="eastAsia" w:ascii="仿宋" w:hAnsi="仿宋" w:eastAsia="仿宋" w:cs="仿宋"/>
          <w:sz w:val="32"/>
          <w:szCs w:val="32"/>
        </w:rPr>
        <w:t>，结合分管</w:t>
      </w:r>
      <w:r>
        <w:rPr>
          <w:rFonts w:hint="eastAsia" w:ascii="仿宋" w:hAnsi="仿宋" w:eastAsia="仿宋" w:cs="仿宋"/>
          <w:sz w:val="32"/>
          <w:szCs w:val="32"/>
          <w:lang w:eastAsia="zh-CN"/>
        </w:rPr>
        <w:t>的土壤污染防治和环境宣传教育</w:t>
      </w:r>
      <w:r>
        <w:rPr>
          <w:rFonts w:hint="eastAsia" w:ascii="仿宋" w:hAnsi="仿宋" w:eastAsia="仿宋" w:cs="仿宋"/>
          <w:sz w:val="32"/>
          <w:szCs w:val="32"/>
        </w:rPr>
        <w:t>工作实际，认真履职，严格落实党风廉政建设责任制，以</w:t>
      </w:r>
      <w:r>
        <w:rPr>
          <w:rFonts w:hint="eastAsia" w:ascii="仿宋" w:hAnsi="仿宋" w:eastAsia="仿宋" w:cs="仿宋"/>
          <w:sz w:val="32"/>
          <w:szCs w:val="32"/>
          <w:lang w:eastAsia="zh-CN"/>
        </w:rPr>
        <w:t>积极的工作态度、</w:t>
      </w:r>
      <w:r>
        <w:rPr>
          <w:rFonts w:hint="eastAsia" w:ascii="仿宋" w:hAnsi="仿宋" w:eastAsia="仿宋" w:cs="仿宋"/>
          <w:sz w:val="32"/>
          <w:szCs w:val="32"/>
        </w:rPr>
        <w:t>良好的精神状态</w:t>
      </w:r>
      <w:r>
        <w:rPr>
          <w:rFonts w:hint="eastAsia" w:ascii="仿宋" w:hAnsi="仿宋" w:eastAsia="仿宋" w:cs="仿宋"/>
          <w:sz w:val="32"/>
          <w:szCs w:val="32"/>
          <w:lang w:eastAsia="zh-CN"/>
        </w:rPr>
        <w:t>、</w:t>
      </w:r>
      <w:r>
        <w:rPr>
          <w:rFonts w:hint="eastAsia" w:ascii="仿宋" w:hAnsi="仿宋" w:eastAsia="仿宋" w:cs="仿宋"/>
          <w:sz w:val="32"/>
          <w:szCs w:val="32"/>
        </w:rPr>
        <w:t>务实的作风，</w:t>
      </w:r>
      <w:r>
        <w:rPr>
          <w:rFonts w:hint="eastAsia" w:ascii="仿宋" w:hAnsi="仿宋" w:eastAsia="仿宋" w:cs="仿宋"/>
          <w:sz w:val="32"/>
          <w:szCs w:val="32"/>
          <w:lang w:eastAsia="zh-CN"/>
        </w:rPr>
        <w:t>认真抓好分管</w:t>
      </w:r>
      <w:r>
        <w:rPr>
          <w:rFonts w:hint="eastAsia" w:ascii="仿宋" w:hAnsi="仿宋" w:eastAsia="仿宋" w:cs="仿宋"/>
          <w:sz w:val="32"/>
          <w:szCs w:val="32"/>
        </w:rPr>
        <w:t>工作，圆满完成了各项工作任务。现将个人现将个人学习、工作和廉政建设情况报告如下。</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一、加强学习，不断提高自身素质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一年来，自己</w:t>
      </w:r>
      <w:r>
        <w:rPr>
          <w:rFonts w:hint="eastAsia" w:ascii="仿宋" w:hAnsi="仿宋" w:eastAsia="仿宋" w:cs="仿宋"/>
          <w:sz w:val="32"/>
          <w:szCs w:val="32"/>
        </w:rPr>
        <w:t>始终把全面提高自身理论修养、知识水平、业务能力和领导能力放在首位，坚持读原著、学原文、悟原理，做到学有所思，所获，所用。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一是认真参加党史学习教育。</w:t>
      </w:r>
      <w:r>
        <w:rPr>
          <w:rFonts w:hint="eastAsia" w:ascii="仿宋" w:hAnsi="仿宋" w:eastAsia="仿宋" w:cs="仿宋"/>
          <w:sz w:val="32"/>
          <w:szCs w:val="32"/>
          <w:lang w:eastAsia="zh-CN"/>
        </w:rPr>
        <w:t>以庆祝建党</w:t>
      </w:r>
      <w:r>
        <w:rPr>
          <w:rFonts w:hint="eastAsia" w:ascii="仿宋" w:hAnsi="仿宋" w:eastAsia="仿宋" w:cs="仿宋"/>
          <w:sz w:val="32"/>
          <w:szCs w:val="32"/>
          <w:lang w:val="en-US" w:eastAsia="zh-CN"/>
        </w:rPr>
        <w:t>100周年为核心，</w:t>
      </w:r>
      <w:r>
        <w:rPr>
          <w:rFonts w:hint="eastAsia" w:ascii="仿宋" w:hAnsi="仿宋" w:eastAsia="仿宋" w:cs="仿宋"/>
          <w:sz w:val="32"/>
          <w:szCs w:val="32"/>
          <w:lang w:eastAsia="zh-CN"/>
        </w:rPr>
        <w:t>自觉把加强中国共产党史、中国革命史、改革开放史等的学习，通过集体学习、个人自学、集体研讨等方式，不断丰富个人历史素养。深入学习习近平总书记“七一”重要讲话，深刻认识党的百年奋斗历程的伟大成就、历史经验和重要历史意义，不断巩固马克思主义唯物史观，增强“四个自信”。切实通过学习学史明理、学史增信、学史崇德、学史力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二是深入学习党的政治理论。</w:t>
      </w:r>
      <w:r>
        <w:rPr>
          <w:rFonts w:hint="eastAsia" w:ascii="仿宋" w:hAnsi="仿宋" w:eastAsia="仿宋" w:cs="仿宋"/>
          <w:sz w:val="32"/>
          <w:szCs w:val="32"/>
          <w:lang w:eastAsia="zh-CN"/>
        </w:rPr>
        <w:t>深入学习贯彻习近平新时代中国特色社会主义思想、党的十九大和十九届二中、三中、四中、五中、六中全会精神，深入学习贯彻习近平生态文明思想和习近平总书记来陕考察重要讲话精神，</w:t>
      </w:r>
      <w:r>
        <w:rPr>
          <w:rFonts w:hint="eastAsia" w:ascii="仿宋" w:hAnsi="仿宋" w:eastAsia="仿宋" w:cs="仿宋"/>
          <w:sz w:val="32"/>
          <w:szCs w:val="32"/>
        </w:rPr>
        <w:t>坚持用新时代中国特色社会主义思想武装头脑，时刻紧跟党的理论和实践创新步伐，</w:t>
      </w:r>
      <w:r>
        <w:rPr>
          <w:rFonts w:hint="eastAsia" w:ascii="仿宋" w:hAnsi="仿宋" w:eastAsia="仿宋" w:cs="仿宋"/>
          <w:sz w:val="32"/>
          <w:szCs w:val="32"/>
          <w:lang w:eastAsia="zh-CN"/>
        </w:rPr>
        <w:t>尤其是在学习和工作实践中不断深刻学习领会习近平生态文明思想对推进生态文明建设、建设美丽中国的重要指导意义，</w:t>
      </w:r>
      <w:r>
        <w:rPr>
          <w:rFonts w:hint="eastAsia" w:ascii="仿宋" w:hAnsi="仿宋" w:eastAsia="仿宋" w:cs="仿宋"/>
          <w:sz w:val="32"/>
          <w:szCs w:val="32"/>
        </w:rPr>
        <w:t>不断强化思想、理论认同，牢固树立“四个意识”、坚定“四个自信”，自觉在思想上政治上行动上同以习近平同志为核心的党中央保持高度一致</w:t>
      </w:r>
      <w:r>
        <w:rPr>
          <w:rFonts w:hint="eastAsia" w:ascii="仿宋" w:hAnsi="仿宋" w:eastAsia="仿宋" w:cs="仿宋"/>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三是认真学习党纪党规。</w:t>
      </w:r>
      <w:r>
        <w:rPr>
          <w:rFonts w:hint="eastAsia" w:ascii="仿宋" w:hAnsi="仿宋" w:eastAsia="仿宋" w:cs="仿宋"/>
          <w:b w:val="0"/>
          <w:bCs w:val="0"/>
          <w:sz w:val="32"/>
          <w:szCs w:val="32"/>
          <w:lang w:eastAsia="zh-CN"/>
        </w:rPr>
        <w:t>积极</w:t>
      </w:r>
      <w:r>
        <w:rPr>
          <w:rFonts w:hint="eastAsia" w:ascii="仿宋" w:hAnsi="仿宋" w:eastAsia="仿宋" w:cs="仿宋"/>
          <w:sz w:val="32"/>
          <w:szCs w:val="32"/>
        </w:rPr>
        <w:t>参加领导干部集体学法活动，学习宪法、环保法等法律法规，坚持用法治思维指导各项工作。深入认真学习《中国共产党章程》、《廉政准则》等党纪党规，</w:t>
      </w:r>
      <w:r>
        <w:rPr>
          <w:rFonts w:hint="eastAsia" w:ascii="仿宋" w:hAnsi="仿宋" w:eastAsia="仿宋" w:cs="仿宋"/>
          <w:sz w:val="32"/>
          <w:szCs w:val="32"/>
          <w:lang w:eastAsia="zh-CN"/>
        </w:rPr>
        <w:t>时刻牢记自己的共产党员身份，时刻牢记党员义务，始终把自己的言行置身于党纪党规的监督约束之下。在新冠肺炎疫情防控期间，严格遵守各级关于疫情防控的规定，自觉按照组织安排，深入社区、居民小区参加疫情防控志愿服务活动，在加强个人防护的同时，自觉服从局党组关于疫情防控工作的安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二、认真履职，扎实推进各项分管工作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个人始终把扎实履行工作职责作为自己最重要的工作内容，一丝不苟、兢兢业业的做好分管工作。在分管土壤污染防治和环境宣传教育工作中，自己主动谋划，精心安排，率先垂范，加强督促，确保分管工作各项任务圆满完成。</w:t>
      </w: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（一）扎实推进土壤污染防治，确保土壤环境安全。</w:t>
      </w: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color w:val="auto"/>
          <w:sz w:val="32"/>
          <w:szCs w:val="32"/>
          <w:lang w:eastAsia="zh-CN"/>
        </w:rPr>
      </w:pPr>
      <w:r>
        <w:rPr>
          <w:rFonts w:hint="eastAsia" w:ascii="楷体" w:hAnsi="楷体" w:eastAsia="楷体" w:cs="楷体"/>
          <w:b/>
          <w:bCs/>
          <w:color w:val="auto"/>
          <w:sz w:val="32"/>
          <w:szCs w:val="32"/>
          <w:lang w:val="en-US" w:eastAsia="zh-CN"/>
        </w:rPr>
        <w:t>一是扎实做好土壤污染防治工作。</w:t>
      </w:r>
      <w:r>
        <w:rPr>
          <w:rFonts w:hint="eastAsia" w:ascii="仿宋" w:hAnsi="仿宋" w:eastAsia="仿宋" w:cs="仿宋"/>
          <w:kern w:val="0"/>
          <w:sz w:val="32"/>
          <w:szCs w:val="32"/>
          <w:lang w:val="en-US" w:eastAsia="zh-CN" w:bidi="ar"/>
        </w:rPr>
        <w:t>亲自审定并印发了</w:t>
      </w:r>
      <w:r>
        <w:rPr>
          <w:rFonts w:hint="eastAsia" w:ascii="仿宋" w:hAnsi="仿宋" w:eastAsia="仿宋" w:cs="仿宋"/>
          <w:color w:val="auto"/>
          <w:sz w:val="32"/>
          <w:szCs w:val="32"/>
        </w:rPr>
        <w:t>净土保卫战2021年度工作方案和土壤污染防治工作考核方案，落实土壤污染防治责任。在“十三五”</w:t>
      </w:r>
      <w:r>
        <w:rPr>
          <w:rFonts w:hint="eastAsia" w:ascii="仿宋" w:hAnsi="仿宋" w:eastAsia="仿宋" w:cs="仿宋"/>
          <w:color w:val="auto"/>
          <w:sz w:val="32"/>
          <w:szCs w:val="32"/>
          <w:lang w:eastAsia="zh-CN"/>
        </w:rPr>
        <w:t>受污染耕地和污染地块</w:t>
      </w:r>
      <w:r>
        <w:rPr>
          <w:rFonts w:hint="eastAsia" w:ascii="仿宋" w:hAnsi="仿宋" w:eastAsia="仿宋" w:cs="仿宋"/>
          <w:color w:val="auto"/>
          <w:sz w:val="32"/>
          <w:szCs w:val="32"/>
        </w:rPr>
        <w:t>安全利用率</w:t>
      </w:r>
      <w:r>
        <w:rPr>
          <w:rFonts w:hint="eastAsia" w:ascii="仿宋" w:hAnsi="仿宋" w:eastAsia="仿宋" w:cs="仿宋"/>
          <w:color w:val="auto"/>
          <w:sz w:val="32"/>
          <w:szCs w:val="32"/>
          <w:lang w:eastAsia="zh-CN"/>
        </w:rPr>
        <w:t>考核达</w:t>
      </w:r>
      <w:r>
        <w:rPr>
          <w:rFonts w:hint="eastAsia" w:ascii="仿宋" w:hAnsi="仿宋" w:eastAsia="仿宋" w:cs="仿宋"/>
          <w:color w:val="auto"/>
          <w:sz w:val="32"/>
          <w:szCs w:val="32"/>
        </w:rPr>
        <w:t>100%的基础上，持续巩固耕地安全利用成果，有效保障重点建设用地安全利用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督促12家土壤重点监管单位履行法定义务，全部纳入排污许可管理，开展土壤和地下水自行监测，完成隐患排查，整改</w:t>
      </w:r>
      <w:r>
        <w:rPr>
          <w:rFonts w:hint="eastAsia" w:ascii="仿宋" w:hAnsi="仿宋" w:eastAsia="仿宋" w:cs="仿宋"/>
          <w:color w:val="auto"/>
          <w:sz w:val="32"/>
          <w:szCs w:val="32"/>
          <w:lang w:eastAsia="zh-CN"/>
        </w:rPr>
        <w:t>土壤隐患</w:t>
      </w:r>
      <w:r>
        <w:rPr>
          <w:rFonts w:hint="eastAsia" w:ascii="仿宋" w:hAnsi="仿宋" w:eastAsia="仿宋" w:cs="仿宋"/>
          <w:color w:val="auto"/>
          <w:sz w:val="32"/>
          <w:szCs w:val="32"/>
        </w:rPr>
        <w:t>67个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会同资源部门加强建设用地准入管理，柞水红岩幼儿园、商州东方嘉苑建设项目等8个地块土壤环境状况调查报告通过专家审查</w:t>
      </w:r>
      <w:r>
        <w:rPr>
          <w:rFonts w:hint="eastAsia" w:ascii="仿宋" w:hAnsi="仿宋" w:eastAsia="仿宋" w:cs="仿宋"/>
          <w:color w:val="auto"/>
          <w:sz w:val="32"/>
          <w:szCs w:val="32"/>
          <w:lang w:eastAsia="zh-CN"/>
        </w:rPr>
        <w:t>；加快</w:t>
      </w:r>
      <w:r>
        <w:rPr>
          <w:rFonts w:hint="eastAsia" w:ascii="仿宋" w:hAnsi="仿宋" w:eastAsia="仿宋" w:cs="仿宋"/>
          <w:color w:val="auto"/>
          <w:sz w:val="32"/>
          <w:szCs w:val="32"/>
        </w:rPr>
        <w:t>重点项目建设，5个土监测能力建设项目基本完成，2个地块调查项目完成评估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2个历史遗留土壤污染治理修复项目完成入库申报。</w:t>
      </w:r>
      <w:r>
        <w:rPr>
          <w:rFonts w:hint="eastAsia" w:ascii="仿宋" w:hAnsi="仿宋" w:eastAsia="仿宋" w:cs="仿宋"/>
          <w:color w:val="auto"/>
          <w:sz w:val="32"/>
          <w:szCs w:val="32"/>
          <w:lang w:eastAsia="zh-CN"/>
        </w:rPr>
        <w:t>全市土壤环境健康安全。</w:t>
      </w: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color w:val="auto"/>
          <w:sz w:val="32"/>
          <w:szCs w:val="32"/>
          <w:lang w:eastAsia="zh-CN"/>
        </w:rPr>
      </w:pPr>
      <w:r>
        <w:rPr>
          <w:rFonts w:hint="eastAsia" w:ascii="楷体" w:hAnsi="楷体" w:eastAsia="楷体" w:cs="楷体"/>
          <w:b/>
          <w:bCs/>
          <w:color w:val="auto"/>
          <w:sz w:val="32"/>
          <w:szCs w:val="32"/>
          <w:lang w:val="en-US" w:eastAsia="zh-CN"/>
        </w:rPr>
        <w:t>二是深入推进农业农村生态环境保护。</w:t>
      </w:r>
      <w:r>
        <w:rPr>
          <w:rFonts w:hint="eastAsia" w:ascii="仿宋" w:hAnsi="仿宋" w:eastAsia="仿宋" w:cs="仿宋"/>
          <w:color w:val="auto"/>
          <w:sz w:val="32"/>
          <w:szCs w:val="32"/>
          <w:lang w:val="en-US" w:eastAsia="zh-CN"/>
        </w:rPr>
        <w:t>2021年度策划并组织实施了41套农村生活污水处理设施，累计投资4131万元，全部建成并通过市、县考核验收，全面完成年度任务。</w:t>
      </w:r>
      <w:r>
        <w:rPr>
          <w:rFonts w:hint="eastAsia" w:ascii="仿宋" w:hAnsi="仿宋" w:eastAsia="仿宋" w:cs="仿宋"/>
          <w:b w:val="0"/>
          <w:bCs w:val="0"/>
          <w:color w:val="auto"/>
          <w:sz w:val="32"/>
          <w:szCs w:val="32"/>
          <w:lang w:eastAsia="zh-CN"/>
        </w:rPr>
        <w:t>指导</w:t>
      </w:r>
      <w:r>
        <w:rPr>
          <w:rFonts w:hint="eastAsia" w:ascii="仿宋" w:hAnsi="仿宋" w:eastAsia="仿宋" w:cs="仿宋"/>
          <w:color w:val="auto"/>
          <w:sz w:val="32"/>
          <w:szCs w:val="32"/>
          <w:lang w:eastAsia="zh-CN"/>
        </w:rPr>
        <w:t>推进农村生活污水治理改革，</w:t>
      </w:r>
      <w:r>
        <w:rPr>
          <w:rFonts w:hint="eastAsia" w:ascii="仿宋" w:hAnsi="仿宋" w:eastAsia="仿宋" w:cs="仿宋"/>
          <w:color w:val="auto"/>
          <w:sz w:val="32"/>
          <w:szCs w:val="32"/>
          <w:lang w:val="en-US" w:eastAsia="zh-CN"/>
        </w:rPr>
        <w:t>指导山阳、商州、柞水将已建成的农村生活污水处理设施运行和维护全面交由第三方管理，我市农村生活污水治理领域改革取得重大进展；</w:t>
      </w:r>
      <w:r>
        <w:rPr>
          <w:rFonts w:hint="eastAsia" w:ascii="仿宋" w:hAnsi="仿宋" w:eastAsia="仿宋" w:cs="仿宋"/>
          <w:b w:val="0"/>
          <w:bCs w:val="0"/>
          <w:color w:val="auto"/>
          <w:sz w:val="32"/>
          <w:szCs w:val="32"/>
          <w:lang w:val="en-US" w:eastAsia="zh-CN"/>
        </w:rPr>
        <w:t>督促强化设施运维监管。开展建成设施运行排查，更新了台账，</w:t>
      </w:r>
      <w:r>
        <w:rPr>
          <w:rFonts w:hint="eastAsia" w:ascii="仿宋" w:hAnsi="仿宋" w:eastAsia="仿宋" w:cs="仿宋"/>
          <w:color w:val="auto"/>
          <w:sz w:val="32"/>
          <w:szCs w:val="32"/>
          <w:lang w:val="en-US" w:eastAsia="zh-CN"/>
        </w:rPr>
        <w:t>全市已建成农村生活污水处理设施342套，89%的设施正常运行。</w:t>
      </w:r>
      <w:r>
        <w:rPr>
          <w:rFonts w:hint="eastAsia" w:ascii="FangSong_GB2312" w:hAnsi="华文中宋" w:eastAsia="FangSong_GB2312"/>
          <w:color w:val="auto"/>
          <w:sz w:val="32"/>
          <w:szCs w:val="32"/>
        </w:rPr>
        <w:t>农村生态环境质量持续改善。</w:t>
      </w: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三是持续加强地下水污染防治。</w:t>
      </w:r>
      <w:r>
        <w:rPr>
          <w:rFonts w:hint="eastAsia" w:ascii="仿宋" w:hAnsi="仿宋" w:eastAsia="仿宋" w:cs="仿宋"/>
          <w:color w:val="auto"/>
          <w:sz w:val="32"/>
          <w:szCs w:val="32"/>
          <w:lang w:val="en-US" w:eastAsia="zh-CN"/>
        </w:rPr>
        <w:t>认</w:t>
      </w:r>
      <w:r>
        <w:rPr>
          <w:rFonts w:hint="eastAsia" w:ascii="FangSong_GB2312" w:hAnsi="华文中宋" w:eastAsia="FangSong_GB2312"/>
          <w:color w:val="auto"/>
          <w:sz w:val="32"/>
          <w:szCs w:val="32"/>
          <w:lang w:val="en-US" w:eastAsia="zh-CN"/>
        </w:rPr>
        <w:t>真</w:t>
      </w:r>
      <w:r>
        <w:rPr>
          <w:rFonts w:hint="eastAsia" w:ascii="仿宋" w:hAnsi="仿宋" w:eastAsia="仿宋" w:cs="仿宋"/>
          <w:color w:val="auto"/>
          <w:sz w:val="32"/>
          <w:szCs w:val="32"/>
          <w:lang w:val="en-US" w:eastAsia="zh-CN"/>
        </w:rPr>
        <w:t>贯彻落实《商洛市地下水污染防治实施方案》，制定下发《关于分解落实环境部门地下水污染防治任务的通知》，</w:t>
      </w:r>
      <w:r>
        <w:rPr>
          <w:rFonts w:hint="eastAsia" w:ascii="仿宋" w:hAnsi="仿宋" w:eastAsia="仿宋" w:cs="仿宋"/>
          <w:color w:val="auto"/>
          <w:sz w:val="32"/>
          <w:szCs w:val="32"/>
        </w:rPr>
        <w:t>加强“双源”污染防控，改善地下水环境质量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开展地下水环境基础调查，完成商南和商洛高新区2个工业园区67家企业基本信息采集。全市地下水环境质量稳定。</w:t>
      </w: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四是不断强化秦岭生态环境保护</w:t>
      </w:r>
      <w:r>
        <w:rPr>
          <w:rFonts w:hint="eastAsia" w:ascii="仿宋" w:hAnsi="仿宋" w:eastAsia="仿宋" w:cs="仿宋"/>
          <w:color w:val="auto"/>
          <w:sz w:val="32"/>
          <w:szCs w:val="32"/>
          <w:lang w:val="en-US" w:eastAsia="zh-CN"/>
        </w:rPr>
        <w:t xml:space="preserve"> 。自己高度重视秦岭生态环境保护，立足分管科室工作职能，以矿山生态环境恢复治理方案的编制为抓手，加强矿山生态环境保护，</w:t>
      </w:r>
      <w:r>
        <w:rPr>
          <w:rFonts w:hint="eastAsia" w:ascii="仿宋" w:hAnsi="仿宋" w:eastAsia="仿宋" w:cs="仿宋"/>
          <w:color w:val="auto"/>
          <w:sz w:val="32"/>
          <w:szCs w:val="32"/>
        </w:rPr>
        <w:t>动态更新全市矿产资源开发企业环境保护信息台账,督促企业编制落实好矿山生态</w:t>
      </w:r>
      <w:r>
        <w:rPr>
          <w:rFonts w:hint="eastAsia" w:ascii="仿宋" w:hAnsi="仿宋" w:eastAsia="仿宋" w:cs="仿宋"/>
          <w:color w:val="auto"/>
          <w:sz w:val="32"/>
          <w:szCs w:val="32"/>
          <w:lang w:eastAsia="zh-CN"/>
        </w:rPr>
        <w:t>环境</w:t>
      </w:r>
      <w:r>
        <w:rPr>
          <w:rFonts w:hint="eastAsia" w:ascii="仿宋" w:hAnsi="仿宋" w:eastAsia="仿宋" w:cs="仿宋"/>
          <w:color w:val="auto"/>
          <w:sz w:val="32"/>
          <w:szCs w:val="32"/>
        </w:rPr>
        <w:t>恢复治理方案累计14</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家，方案编制率5</w:t>
      </w:r>
      <w:r>
        <w:rPr>
          <w:rFonts w:hint="eastAsia" w:ascii="仿宋" w:hAnsi="仿宋" w:eastAsia="仿宋" w:cs="仿宋"/>
          <w:color w:val="auto"/>
          <w:sz w:val="32"/>
          <w:szCs w:val="32"/>
          <w:lang w:val="en-US" w:eastAsia="zh-CN"/>
        </w:rPr>
        <w:t>6.4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同时，不断</w:t>
      </w:r>
      <w:r>
        <w:rPr>
          <w:rFonts w:hint="eastAsia" w:ascii="仿宋" w:hAnsi="仿宋" w:eastAsia="仿宋" w:cs="仿宋"/>
          <w:color w:val="auto"/>
          <w:sz w:val="32"/>
          <w:szCs w:val="32"/>
          <w:lang w:val="en-US" w:eastAsia="zh-CN"/>
        </w:rPr>
        <w:t>强化自然保护地环境监管，全市生态保护部门间协调会商机制不断健全。</w:t>
      </w:r>
    </w:p>
    <w:p>
      <w:pPr>
        <w:pStyle w:val="2"/>
        <w:keepNext w:val="0"/>
        <w:keepLines w:val="0"/>
        <w:pageBreakBefore w:val="0"/>
        <w:kinsoku/>
        <w:wordWrap/>
        <w:overflowPunct/>
        <w:topLinePunct w:val="0"/>
        <w:bidi w:val="0"/>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（二）重视和加强环境宣传教育，扩大环境宣传影响力</w:t>
      </w:r>
    </w:p>
    <w:p>
      <w:pPr>
        <w:keepNext w:val="0"/>
        <w:keepLines w:val="0"/>
        <w:pageBreakBefore w:val="0"/>
        <w:kinsoku/>
        <w:wordWrap/>
        <w:overflowPunct/>
        <w:topLinePunct w:val="0"/>
        <w:bidi w:val="0"/>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一是媒体宣传不断加强。</w:t>
      </w:r>
      <w:r>
        <w:rPr>
          <w:rFonts w:hint="eastAsia" w:ascii="仿宋" w:hAnsi="仿宋" w:eastAsia="仿宋" w:cs="仿宋"/>
          <w:b w:val="0"/>
          <w:bCs w:val="0"/>
          <w:sz w:val="32"/>
          <w:szCs w:val="32"/>
          <w:lang w:val="en-US" w:eastAsia="zh-CN"/>
        </w:rPr>
        <w:t>主动加强与媒体互动合作，</w:t>
      </w:r>
      <w:r>
        <w:rPr>
          <w:rFonts w:hint="eastAsia" w:ascii="仿宋" w:hAnsi="仿宋" w:eastAsia="仿宋" w:cs="仿宋"/>
          <w:sz w:val="32"/>
          <w:szCs w:val="32"/>
          <w:lang w:val="en-US" w:eastAsia="zh-CN"/>
        </w:rPr>
        <w:t>10家省市党报、党刊、电视台及驻商有关媒体常态化参与和开展环境宣传工作，开展“十三五”期间及2020年生态环境保护工作成效专题宣传。通过开辟专栏、刊发环境宣传稿件、曝光环境违法行为、公示项目进展等形式，保障社会公众的知情权，不断扩大环境宣传社会效应。全年在商洛日报、商洛电视台共开办环保专栏宣传48期，组织生态环境保护专题采访10次，召开生态环境保护专题新闻发布会4次，编发《商洛生态环境》信息23期，在市级以上新闻媒体刊发宣传稿件2000余篇，编发“两微一端”原创稿件1000余条，通过“商洛生态环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微信、微博发布稿件1500余条。制作生态环境保护工作宣传视频4条，举办“庆祝建党100周年，当好秦岭生态卫士”暨第三届“绿宝杯”全国生态环境保护征文大赛颁奖活动，积极营造社会公众参与生态环境保护的浓厚舆论氛围。</w:t>
      </w:r>
    </w:p>
    <w:p>
      <w:pPr>
        <w:keepNext w:val="0"/>
        <w:keepLines w:val="0"/>
        <w:pageBreakBefore w:val="0"/>
        <w:kinsoku/>
        <w:wordWrap/>
        <w:overflowPunct/>
        <w:topLinePunct w:val="0"/>
        <w:bidi w:val="0"/>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二是八项活动助力“六五”世界环境日系列宣传。</w:t>
      </w:r>
      <w:r>
        <w:rPr>
          <w:rFonts w:hint="eastAsia" w:ascii="仿宋" w:hAnsi="仿宋" w:eastAsia="仿宋" w:cs="仿宋"/>
          <w:sz w:val="32"/>
          <w:szCs w:val="32"/>
          <w:lang w:val="en-US" w:eastAsia="zh-CN"/>
        </w:rPr>
        <w:t>开展十三五生态环境保护工作成效展览，建立了商洛市生态环境司法保护基地，开展“长江禁渔”暨水生生物保护倡议活动，开展丹江上游增殖放流活动，开展线上线下环保设施向公众开放活动，七县区同步开展“6.5”“一条街”集中宣传活动，举行六五环境日万人签名活动，开展百人绿色骑行活动，营造了浓厚的宣传氛围。以实际行动践行“人与自然和谐共生”的生态保护理念，推动公众积极参与生态文明建设。</w:t>
      </w:r>
    </w:p>
    <w:p>
      <w:pPr>
        <w:keepNext w:val="0"/>
        <w:keepLines w:val="0"/>
        <w:pageBreakBefore w:val="0"/>
        <w:kinsoku/>
        <w:wordWrap/>
        <w:overflowPunct/>
        <w:topLinePunct w:val="0"/>
        <w:bidi w:val="0"/>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三是网站和新媒体管理更加规范。</w:t>
      </w:r>
      <w:r>
        <w:rPr>
          <w:rFonts w:hint="eastAsia" w:ascii="仿宋" w:hAnsi="仿宋" w:eastAsia="仿宋" w:cs="仿宋"/>
          <w:sz w:val="32"/>
          <w:szCs w:val="32"/>
          <w:lang w:val="en-US" w:eastAsia="zh-CN"/>
        </w:rPr>
        <w:t>深刻认识网络安全和网络意识形态的重要性，扎实按照网信办、政务公开办的要求，完成了商洛市生态环境局网站改版升级，及时做好市县环境部门政务新媒体与政府网站融合工作，积极排查整改网站信息发布中存在的不规范问题，确保网络安全、用语规范。</w:t>
      </w:r>
    </w:p>
    <w:p>
      <w:pPr>
        <w:keepNext w:val="0"/>
        <w:keepLines w:val="0"/>
        <w:pageBreakBefore w:val="0"/>
        <w:kinsoku/>
        <w:wordWrap/>
        <w:overflowPunct/>
        <w:topLinePunct w:val="0"/>
        <w:bidi w:val="0"/>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四是网络舆情转办处置及时。</w:t>
      </w:r>
      <w:r>
        <w:rPr>
          <w:rFonts w:hint="eastAsia" w:ascii="仿宋" w:hAnsi="仿宋" w:eastAsia="仿宋" w:cs="仿宋"/>
          <w:sz w:val="32"/>
          <w:szCs w:val="32"/>
          <w:lang w:val="en-US" w:eastAsia="zh-CN"/>
        </w:rPr>
        <w:t>积极做好“两会”、“十四运”、庆祝建党100周年等重大活动期间宣传、舆情处置和网络安全工作，营造了浓厚的宣传氛围。妥善处置网络环境舆情14个，已全部按规定时限及时转办、处置。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三、廉洁从政，严格遵守廉洁自律各项规定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年来，始终坚持不忘初心，牢记使命，加强自身政治、思想、纪律、作风和党风廉政建设，自觉遵守廉洁自律各项规定，不断提高政治觉悟，牢固树立政治意识、宗旨意识、责任意识和廉洁自律意识，增强拒腐防变能力、斗争精神。自觉通过党史学习教育坚定理想信念、增强政治素养、时刻保持警惕，始终筑牢拒腐防变的思想堤坝。自觉遵守执行《中国共产党廉洁自律准则》、《中国共产党纪律处分条例》及廉洁从政各项要求，没有利用职权和职务之便违规收送礼金，没有违规插手干预工程建设等。主动履行党风廉政建设“一岗双责”，主动做好分管领域和科室党风廉政建设，每月通过会议、调研、谈话等方式，对同志开展廉政谈话和警示教育，提醒和教育分管科室干部职工强化纪律意识，强化廉洁意识，自觉用好手中权力，干干净净做事，清清白白做人。个人公务用车、办公用房及“三公”经费开支均严格按照上级规定有局办公室统一安排管理，从未提过其他要求。坚持个人重大事项报告制度，个人财产状况、配偶子女就业升学等情况均按组织规定如实报告，从未持有和使用私人会所会员卡，自觉遵守廉政承诺。</w:t>
      </w:r>
    </w:p>
    <w:p>
      <w:pPr>
        <w:pStyle w:val="2"/>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sz w:val="32"/>
          <w:szCs w:val="32"/>
          <w:lang w:val="en-US" w:eastAsia="zh-CN"/>
        </w:rPr>
      </w:pPr>
    </w:p>
    <w:p>
      <w:pPr>
        <w:pStyle w:val="2"/>
        <w:keepNext w:val="0"/>
        <w:keepLines w:val="0"/>
        <w:pageBreakBefore w:val="0"/>
        <w:kinsoku/>
        <w:wordWrap/>
        <w:overflowPunct/>
        <w:topLinePunct w:val="0"/>
        <w:bidi w:val="0"/>
        <w:snapToGrid/>
        <w:spacing w:line="560" w:lineRule="exact"/>
        <w:jc w:val="both"/>
        <w:textAlignment w:val="auto"/>
        <w:rPr>
          <w:rFonts w:hint="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E1F58"/>
    <w:rsid w:val="263E1F58"/>
    <w:rsid w:val="6F3F7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NormalIndent"/>
    <w:basedOn w:val="1"/>
    <w:qFormat/>
    <w:uiPriority w:val="0"/>
    <w:pPr>
      <w:spacing w:line="240" w:lineRule="auto"/>
      <w:ind w:firstLine="630"/>
      <w:jc w:val="both"/>
      <w:textAlignment w:val="baseline"/>
    </w:pPr>
    <w:rPr>
      <w:rFonts w:ascii="Times New Roman" w:hAnsi="Times New Roman" w:eastAsia="宋体"/>
      <w:kern w:val="0"/>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2022-01-06T00:50:00Z</dcterms:created>
  <dc:creator>lenovo</dc:creator>
  <cp:lastModifiedBy>Administrator</cp:lastModifiedBy>
  <dcterms:modified xsi:type="dcterms:W3CDTF">2022-01-10T01:08:13Z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A9B8E93A4C984736AEA34BFF43323DD8</vt:lpwstr>
  </property>
</Properties>
</file>